
<file path=[Content_Types].xml><?xml version="1.0" encoding="utf-8"?>
<Types xmlns="http://schemas.openxmlformats.org/package/2006/content-types">
  <Default Extension="png" ContentType="image/png"/>
  <Default Extension="bin" ContentType="application/vnd.openxmlformats-officedocument.oleObject"/>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7A3" w:rsidRDefault="00CE67A3" w:rsidP="00CE67A3">
      <w:pPr>
        <w:pStyle w:val="Zkladntext"/>
        <w:rPr>
          <w:b/>
          <w:i/>
          <w:sz w:val="40"/>
          <w:u w:val="single"/>
        </w:rPr>
      </w:pPr>
      <w:r>
        <w:rPr>
          <w:noProof/>
          <w:lang w:eastAsia="sk-SK"/>
        </w:rPr>
        <w:drawing>
          <wp:anchor distT="0" distB="0" distL="114300" distR="114300" simplePos="0" relativeHeight="251654144" behindDoc="0" locked="0" layoutInCell="1" allowOverlap="1">
            <wp:simplePos x="0" y="0"/>
            <wp:positionH relativeFrom="column">
              <wp:posOffset>-57150</wp:posOffset>
            </wp:positionH>
            <wp:positionV relativeFrom="paragraph">
              <wp:posOffset>-35560</wp:posOffset>
            </wp:positionV>
            <wp:extent cx="546100" cy="624205"/>
            <wp:effectExtent l="0" t="0" r="6350" b="4445"/>
            <wp:wrapNone/>
            <wp:docPr id="8" name="Obrázok 8" descr="spisske-by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spisske-bystre"/>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100" cy="624205"/>
                    </a:xfrm>
                    <a:prstGeom prst="rect">
                      <a:avLst/>
                    </a:prstGeom>
                    <a:noFill/>
                  </pic:spPr>
                </pic:pic>
              </a:graphicData>
            </a:graphic>
          </wp:anchor>
        </w:drawing>
      </w:r>
    </w:p>
    <w:p w:rsidR="00CE67A3" w:rsidRDefault="00CE67A3" w:rsidP="00CE67A3">
      <w:pPr>
        <w:pStyle w:val="Zkladntext"/>
        <w:jc w:val="center"/>
        <w:rPr>
          <w:b/>
          <w:i/>
          <w:sz w:val="40"/>
          <w:u w:val="single"/>
        </w:rPr>
      </w:pPr>
      <w:r>
        <w:rPr>
          <w:b/>
          <w:i/>
          <w:sz w:val="40"/>
          <w:u w:val="single"/>
        </w:rPr>
        <w:t>STAROSTA OBCE   S P I Š S K É   B Y S T R É</w:t>
      </w:r>
    </w:p>
    <w:p w:rsidR="00CE67A3" w:rsidRDefault="00494FB7" w:rsidP="00CE67A3">
      <w:pPr>
        <w:pStyle w:val="Zkladntext"/>
        <w:rPr>
          <w:szCs w:val="24"/>
        </w:rPr>
      </w:pPr>
      <w:r>
        <w:rPr>
          <w:szCs w:val="24"/>
        </w:rPr>
        <w:t xml:space="preserve">                                                                                                                                        </w:t>
      </w:r>
      <w:r w:rsidR="004768B3">
        <w:rPr>
          <w:szCs w:val="24"/>
        </w:rPr>
        <w:t>V Sp. Bystrom, 30</w:t>
      </w:r>
      <w:r w:rsidR="00CE67A3">
        <w:rPr>
          <w:szCs w:val="24"/>
        </w:rPr>
        <w:t>.11.2015</w:t>
      </w:r>
    </w:p>
    <w:p w:rsidR="00CE67A3" w:rsidRDefault="00CE67A3" w:rsidP="00D218B6">
      <w:pPr>
        <w:pStyle w:val="Zkladntext"/>
        <w:rPr>
          <w:b/>
          <w:i/>
          <w:sz w:val="32"/>
          <w:szCs w:val="32"/>
        </w:rPr>
      </w:pPr>
    </w:p>
    <w:p w:rsidR="00CE67A3" w:rsidRDefault="00CE67A3" w:rsidP="00CE67A3">
      <w:pPr>
        <w:pStyle w:val="Zkladntext"/>
        <w:jc w:val="center"/>
        <w:rPr>
          <w:b/>
          <w:i/>
          <w:sz w:val="32"/>
          <w:szCs w:val="32"/>
        </w:rPr>
      </w:pPr>
      <w:r>
        <w:rPr>
          <w:b/>
          <w:i/>
          <w:sz w:val="32"/>
          <w:szCs w:val="32"/>
        </w:rPr>
        <w:t xml:space="preserve"> P o z v á n k a</w:t>
      </w:r>
    </w:p>
    <w:p w:rsidR="00CE67A3" w:rsidRDefault="00CE67A3" w:rsidP="00CE67A3">
      <w:pPr>
        <w:pStyle w:val="Zkladntext"/>
        <w:rPr>
          <w:sz w:val="28"/>
          <w:szCs w:val="28"/>
        </w:rPr>
      </w:pPr>
    </w:p>
    <w:p w:rsidR="00CE67A3" w:rsidRDefault="00CE67A3" w:rsidP="00CE67A3">
      <w:pPr>
        <w:pStyle w:val="Zkladntext"/>
        <w:jc w:val="both"/>
        <w:rPr>
          <w:sz w:val="22"/>
          <w:szCs w:val="22"/>
        </w:rPr>
      </w:pPr>
      <w:r>
        <w:rPr>
          <w:sz w:val="22"/>
          <w:szCs w:val="22"/>
        </w:rPr>
        <w:t xml:space="preserve">                 V súlade s ustanovením  § 13 ods. 4 písm. a) zákona č. 369/1990 Zb. o obecnom zriadení </w:t>
      </w:r>
    </w:p>
    <w:p w:rsidR="00CE67A3" w:rsidRDefault="00CE67A3" w:rsidP="00CE67A3">
      <w:pPr>
        <w:pStyle w:val="Zkladntext"/>
        <w:jc w:val="both"/>
        <w:rPr>
          <w:sz w:val="22"/>
          <w:szCs w:val="22"/>
        </w:rPr>
      </w:pPr>
      <w:r>
        <w:rPr>
          <w:sz w:val="22"/>
          <w:szCs w:val="22"/>
        </w:rPr>
        <w:t xml:space="preserve">                                                               v znení neskorších predpisov </w:t>
      </w:r>
    </w:p>
    <w:p w:rsidR="00CE67A3" w:rsidRDefault="00CE67A3" w:rsidP="00CE67A3">
      <w:pPr>
        <w:pStyle w:val="Bezriadkovania"/>
        <w:jc w:val="both"/>
      </w:pPr>
    </w:p>
    <w:p w:rsidR="00CE67A3" w:rsidRDefault="00D218B6" w:rsidP="00D218B6">
      <w:pPr>
        <w:pStyle w:val="Zkladntext"/>
        <w:jc w:val="center"/>
        <w:rPr>
          <w:b/>
          <w:i/>
          <w:sz w:val="22"/>
          <w:szCs w:val="22"/>
        </w:rPr>
      </w:pPr>
      <w:r>
        <w:rPr>
          <w:b/>
          <w:i/>
          <w:sz w:val="22"/>
          <w:szCs w:val="22"/>
        </w:rPr>
        <w:t>z v o l á v a m</w:t>
      </w:r>
    </w:p>
    <w:p w:rsidR="00CE67A3" w:rsidRDefault="00CE67A3" w:rsidP="00CE67A3">
      <w:pPr>
        <w:pStyle w:val="Zkladntext"/>
        <w:jc w:val="center"/>
        <w:rPr>
          <w:b/>
          <w:i/>
          <w:sz w:val="22"/>
          <w:szCs w:val="22"/>
        </w:rPr>
      </w:pPr>
    </w:p>
    <w:p w:rsidR="00CE67A3" w:rsidRDefault="00CE67A3" w:rsidP="00CE67A3">
      <w:pPr>
        <w:pStyle w:val="Zkladntext"/>
        <w:jc w:val="center"/>
        <w:rPr>
          <w:sz w:val="22"/>
          <w:szCs w:val="22"/>
        </w:rPr>
      </w:pPr>
      <w:r>
        <w:rPr>
          <w:sz w:val="22"/>
          <w:szCs w:val="22"/>
        </w:rPr>
        <w:t>zasadnutie Obecného zastupiteľstva obce Spišské Bystré, ktoré sa uskutoční dňa</w:t>
      </w:r>
    </w:p>
    <w:p w:rsidR="00CE67A3" w:rsidRDefault="00CE67A3" w:rsidP="00CE67A3">
      <w:pPr>
        <w:pStyle w:val="Zkladntext"/>
        <w:rPr>
          <w:b/>
          <w:i/>
          <w:sz w:val="22"/>
          <w:szCs w:val="22"/>
          <w:u w:val="single"/>
        </w:rPr>
      </w:pPr>
    </w:p>
    <w:p w:rsidR="00CE67A3" w:rsidRDefault="00CE67A3" w:rsidP="00CE67A3">
      <w:pPr>
        <w:pStyle w:val="Zkladntext"/>
        <w:rPr>
          <w:b/>
          <w:i/>
          <w:sz w:val="22"/>
          <w:szCs w:val="22"/>
          <w:u w:val="single"/>
        </w:rPr>
      </w:pPr>
    </w:p>
    <w:p w:rsidR="00CE67A3" w:rsidRDefault="00CE67A3" w:rsidP="00CE67A3">
      <w:pPr>
        <w:pStyle w:val="Zkladntext"/>
        <w:jc w:val="center"/>
        <w:rPr>
          <w:b/>
          <w:i/>
          <w:sz w:val="22"/>
          <w:szCs w:val="22"/>
          <w:u w:val="single"/>
        </w:rPr>
      </w:pPr>
      <w:r>
        <w:rPr>
          <w:b/>
          <w:i/>
          <w:sz w:val="22"/>
          <w:szCs w:val="22"/>
          <w:u w:val="single"/>
        </w:rPr>
        <w:t>11. 12. 2015 so  začiatkom o 17.00 hod.</w:t>
      </w:r>
    </w:p>
    <w:p w:rsidR="00CE67A3" w:rsidRDefault="00CE67A3" w:rsidP="00CE67A3">
      <w:pPr>
        <w:pStyle w:val="Zkladntext"/>
        <w:jc w:val="center"/>
        <w:rPr>
          <w:sz w:val="22"/>
          <w:szCs w:val="22"/>
        </w:rPr>
      </w:pPr>
      <w:r>
        <w:rPr>
          <w:b/>
          <w:i/>
          <w:sz w:val="22"/>
          <w:szCs w:val="22"/>
        </w:rPr>
        <w:t>v  zasadačke OcÚ.</w:t>
      </w:r>
    </w:p>
    <w:p w:rsidR="00CE67A3" w:rsidRDefault="00CE67A3" w:rsidP="00CE67A3">
      <w:pPr>
        <w:pStyle w:val="Zkladntext"/>
        <w:rPr>
          <w:b/>
          <w:i/>
          <w:sz w:val="22"/>
          <w:szCs w:val="22"/>
          <w:u w:val="single"/>
        </w:rPr>
      </w:pPr>
    </w:p>
    <w:p w:rsidR="00CE67A3" w:rsidRDefault="00CE67A3" w:rsidP="00CE67A3">
      <w:pPr>
        <w:pStyle w:val="Zkladntext"/>
        <w:rPr>
          <w:sz w:val="22"/>
          <w:szCs w:val="22"/>
          <w:u w:val="single"/>
        </w:rPr>
      </w:pPr>
      <w:r>
        <w:rPr>
          <w:b/>
          <w:i/>
          <w:sz w:val="22"/>
          <w:szCs w:val="22"/>
          <w:u w:val="single"/>
        </w:rPr>
        <w:t>P r o g r a m</w:t>
      </w:r>
      <w:r>
        <w:rPr>
          <w:sz w:val="22"/>
          <w:szCs w:val="22"/>
          <w:u w:val="single"/>
        </w:rPr>
        <w:t xml:space="preserve">: </w:t>
      </w:r>
    </w:p>
    <w:p w:rsidR="00CE67A3" w:rsidRDefault="00CE67A3" w:rsidP="00CE67A3">
      <w:pPr>
        <w:pStyle w:val="Zkladntext"/>
        <w:rPr>
          <w:sz w:val="22"/>
          <w:szCs w:val="22"/>
        </w:rPr>
      </w:pPr>
      <w:r>
        <w:rPr>
          <w:sz w:val="22"/>
          <w:szCs w:val="22"/>
        </w:rPr>
        <w:t xml:space="preserve">                    1. Otvorenie zasadania</w:t>
      </w:r>
    </w:p>
    <w:p w:rsidR="00CE67A3" w:rsidRDefault="00CE67A3" w:rsidP="00CE67A3">
      <w:pPr>
        <w:pStyle w:val="Zkladntext"/>
        <w:rPr>
          <w:sz w:val="22"/>
          <w:szCs w:val="22"/>
        </w:rPr>
      </w:pPr>
      <w:r>
        <w:rPr>
          <w:sz w:val="22"/>
          <w:szCs w:val="22"/>
        </w:rPr>
        <w:t xml:space="preserve">                    2.  Schválenie programu</w:t>
      </w:r>
    </w:p>
    <w:p w:rsidR="00CE67A3" w:rsidRDefault="00CE67A3" w:rsidP="00CE67A3">
      <w:pPr>
        <w:pStyle w:val="Zkladntext"/>
        <w:rPr>
          <w:sz w:val="22"/>
          <w:szCs w:val="22"/>
        </w:rPr>
      </w:pPr>
      <w:r>
        <w:rPr>
          <w:sz w:val="22"/>
          <w:szCs w:val="22"/>
        </w:rPr>
        <w:t xml:space="preserve">                    3.  Určenie  zapisovateľa, overovateľov zápisnice  </w:t>
      </w:r>
    </w:p>
    <w:p w:rsidR="00835BDC" w:rsidRPr="00835BDC" w:rsidRDefault="00835BDC" w:rsidP="00835BDC">
      <w:pPr>
        <w:pStyle w:val="Zkladntext"/>
        <w:rPr>
          <w:sz w:val="22"/>
          <w:szCs w:val="22"/>
        </w:rPr>
      </w:pPr>
      <w:r w:rsidRPr="00835BDC">
        <w:rPr>
          <w:sz w:val="22"/>
          <w:szCs w:val="22"/>
        </w:rPr>
        <w:t xml:space="preserve">                    4.  Konsolidovaná výročná správa obce za rok 2014</w:t>
      </w:r>
    </w:p>
    <w:p w:rsidR="00953C00" w:rsidRPr="00953C00" w:rsidRDefault="00494FB7" w:rsidP="00953C00">
      <w:pPr>
        <w:pStyle w:val="Zkladntext"/>
        <w:rPr>
          <w:sz w:val="22"/>
          <w:szCs w:val="22"/>
        </w:rPr>
      </w:pPr>
      <w:r>
        <w:rPr>
          <w:sz w:val="22"/>
          <w:szCs w:val="22"/>
        </w:rPr>
        <w:t xml:space="preserve">                    </w:t>
      </w:r>
      <w:r w:rsidR="00953C00" w:rsidRPr="00953C00">
        <w:rPr>
          <w:sz w:val="22"/>
          <w:szCs w:val="22"/>
        </w:rPr>
        <w:t>5.  Návrh na úpravu rozpočtu na rok 2015</w:t>
      </w:r>
    </w:p>
    <w:p w:rsidR="00D04DC9" w:rsidRPr="00D04DC9" w:rsidRDefault="00D04DC9" w:rsidP="00D04DC9">
      <w:pPr>
        <w:pStyle w:val="Zkladntext"/>
        <w:rPr>
          <w:sz w:val="22"/>
          <w:szCs w:val="22"/>
        </w:rPr>
      </w:pPr>
      <w:r w:rsidRPr="00D04DC9">
        <w:rPr>
          <w:sz w:val="22"/>
          <w:szCs w:val="22"/>
        </w:rPr>
        <w:t xml:space="preserve">                    6.  Stanovisko hlavného kontrolóra k návrhu rozpočtu Obce Spišské Bystré  na rok 2016</w:t>
      </w:r>
    </w:p>
    <w:p w:rsidR="00835BDC" w:rsidRDefault="00D04DC9" w:rsidP="00CE67A3">
      <w:pPr>
        <w:pStyle w:val="Zkladntext"/>
        <w:rPr>
          <w:sz w:val="22"/>
          <w:szCs w:val="22"/>
        </w:rPr>
      </w:pPr>
      <w:r w:rsidRPr="00D04DC9">
        <w:rPr>
          <w:sz w:val="22"/>
          <w:szCs w:val="22"/>
        </w:rPr>
        <w:t xml:space="preserve">                         s výhľadom  na roky 2017 - 2018</w:t>
      </w:r>
    </w:p>
    <w:p w:rsidR="00CE67A3" w:rsidRPr="00D04DC9" w:rsidRDefault="00494FB7" w:rsidP="00CE67A3">
      <w:pPr>
        <w:pStyle w:val="Zkladntext"/>
        <w:rPr>
          <w:sz w:val="22"/>
          <w:szCs w:val="22"/>
        </w:rPr>
      </w:pPr>
      <w:r>
        <w:rPr>
          <w:sz w:val="22"/>
          <w:szCs w:val="22"/>
        </w:rPr>
        <w:t xml:space="preserve">                    </w:t>
      </w:r>
      <w:r w:rsidR="00D04DC9" w:rsidRPr="00D04DC9">
        <w:rPr>
          <w:sz w:val="22"/>
          <w:szCs w:val="22"/>
        </w:rPr>
        <w:t>7</w:t>
      </w:r>
      <w:r w:rsidR="00CE67A3" w:rsidRPr="00D04DC9">
        <w:rPr>
          <w:sz w:val="22"/>
          <w:szCs w:val="22"/>
        </w:rPr>
        <w:t xml:space="preserve">.  </w:t>
      </w:r>
      <w:r w:rsidR="002665E3" w:rsidRPr="00D04DC9">
        <w:rPr>
          <w:sz w:val="22"/>
          <w:szCs w:val="22"/>
        </w:rPr>
        <w:t>Návrh rozpočtu Obce Spišské Bystré na rok 2016 s výhľadom na  roky 2017 - 2018</w:t>
      </w:r>
    </w:p>
    <w:p w:rsidR="009144DF" w:rsidRPr="009144DF" w:rsidRDefault="009144DF" w:rsidP="00CE67A3">
      <w:pPr>
        <w:pStyle w:val="Zkladntext"/>
        <w:rPr>
          <w:color w:val="000000" w:themeColor="text1"/>
          <w:sz w:val="22"/>
          <w:szCs w:val="22"/>
        </w:rPr>
      </w:pPr>
      <w:r w:rsidRPr="009144DF">
        <w:rPr>
          <w:color w:val="000000" w:themeColor="text1"/>
          <w:sz w:val="22"/>
          <w:szCs w:val="22"/>
        </w:rPr>
        <w:t xml:space="preserve"> </w:t>
      </w:r>
      <w:r w:rsidR="00494FB7">
        <w:rPr>
          <w:color w:val="000000" w:themeColor="text1"/>
          <w:sz w:val="22"/>
          <w:szCs w:val="22"/>
        </w:rPr>
        <w:t xml:space="preserve">                   </w:t>
      </w:r>
      <w:r w:rsidRPr="009144DF">
        <w:rPr>
          <w:color w:val="000000" w:themeColor="text1"/>
          <w:sz w:val="22"/>
          <w:szCs w:val="22"/>
        </w:rPr>
        <w:t>8.  Návrh VZN o poskytovaní dotácií z rozpočtu Obce Spišské Bystré</w:t>
      </w:r>
    </w:p>
    <w:p w:rsidR="009144DF" w:rsidRPr="009144DF" w:rsidRDefault="009144DF" w:rsidP="009144DF">
      <w:pPr>
        <w:pStyle w:val="Zkladntext"/>
        <w:rPr>
          <w:color w:val="000000" w:themeColor="text1"/>
          <w:sz w:val="22"/>
          <w:szCs w:val="22"/>
        </w:rPr>
      </w:pPr>
      <w:r w:rsidRPr="009144DF">
        <w:rPr>
          <w:color w:val="000000" w:themeColor="text1"/>
          <w:sz w:val="22"/>
          <w:szCs w:val="22"/>
        </w:rPr>
        <w:t xml:space="preserve">                    9.  Návrh VZN o miestnych daniach a miestnom poplatku za komunálne odpady a drobné </w:t>
      </w:r>
    </w:p>
    <w:p w:rsidR="009144DF" w:rsidRPr="009144DF" w:rsidRDefault="009144DF" w:rsidP="009144DF">
      <w:pPr>
        <w:pStyle w:val="Zkladntext"/>
        <w:rPr>
          <w:color w:val="000000" w:themeColor="text1"/>
          <w:sz w:val="22"/>
          <w:szCs w:val="22"/>
        </w:rPr>
      </w:pPr>
      <w:r w:rsidRPr="009144DF">
        <w:rPr>
          <w:color w:val="000000" w:themeColor="text1"/>
          <w:sz w:val="22"/>
          <w:szCs w:val="22"/>
        </w:rPr>
        <w:t xml:space="preserve">                         stavebné odpady</w:t>
      </w:r>
    </w:p>
    <w:p w:rsidR="009144DF" w:rsidRPr="009144DF" w:rsidRDefault="00494FB7" w:rsidP="009144DF">
      <w:pPr>
        <w:pStyle w:val="Zkladntext"/>
        <w:rPr>
          <w:color w:val="000000" w:themeColor="text1"/>
          <w:sz w:val="22"/>
          <w:szCs w:val="22"/>
        </w:rPr>
      </w:pPr>
      <w:r>
        <w:rPr>
          <w:color w:val="000000" w:themeColor="text1"/>
          <w:sz w:val="22"/>
          <w:szCs w:val="22"/>
        </w:rPr>
        <w:t xml:space="preserve">                  </w:t>
      </w:r>
      <w:r w:rsidR="009144DF" w:rsidRPr="009144DF">
        <w:rPr>
          <w:color w:val="000000" w:themeColor="text1"/>
          <w:sz w:val="22"/>
          <w:szCs w:val="22"/>
        </w:rPr>
        <w:t xml:space="preserve">10.  Návrh VZN o určení miesta a času zápisu dieťaťa na plnenie povinnej školskej </w:t>
      </w:r>
    </w:p>
    <w:p w:rsidR="009144DF" w:rsidRPr="009144DF" w:rsidRDefault="009144DF" w:rsidP="009144DF">
      <w:pPr>
        <w:pStyle w:val="Zkladntext"/>
        <w:rPr>
          <w:color w:val="000000" w:themeColor="text1"/>
          <w:sz w:val="22"/>
          <w:szCs w:val="22"/>
        </w:rPr>
      </w:pPr>
      <w:r w:rsidRPr="009144DF">
        <w:rPr>
          <w:color w:val="000000" w:themeColor="text1"/>
          <w:sz w:val="22"/>
          <w:szCs w:val="22"/>
        </w:rPr>
        <w:t xml:space="preserve">                         dochádzky v základnej škole s materskou školou, ktorej zriaďovateľom je Obec </w:t>
      </w:r>
    </w:p>
    <w:p w:rsidR="009144DF" w:rsidRPr="009144DF" w:rsidRDefault="009144DF" w:rsidP="009144DF">
      <w:pPr>
        <w:pStyle w:val="Zkladntext"/>
        <w:rPr>
          <w:color w:val="000000" w:themeColor="text1"/>
          <w:sz w:val="22"/>
          <w:szCs w:val="22"/>
        </w:rPr>
      </w:pPr>
      <w:r w:rsidRPr="009144DF">
        <w:rPr>
          <w:color w:val="000000" w:themeColor="text1"/>
          <w:sz w:val="22"/>
          <w:szCs w:val="22"/>
        </w:rPr>
        <w:t xml:space="preserve">                         Spišské Bystré</w:t>
      </w:r>
    </w:p>
    <w:p w:rsidR="009144DF" w:rsidRPr="009144DF" w:rsidRDefault="009144DF" w:rsidP="00CE67A3">
      <w:pPr>
        <w:pStyle w:val="Zkladntext"/>
        <w:rPr>
          <w:color w:val="000000" w:themeColor="text1"/>
          <w:sz w:val="22"/>
          <w:szCs w:val="22"/>
        </w:rPr>
      </w:pPr>
      <w:r w:rsidRPr="009144DF">
        <w:rPr>
          <w:color w:val="000000" w:themeColor="text1"/>
          <w:sz w:val="22"/>
          <w:szCs w:val="22"/>
        </w:rPr>
        <w:t xml:space="preserve">                  11. </w:t>
      </w:r>
      <w:r w:rsidR="00CE67A3" w:rsidRPr="009144DF">
        <w:rPr>
          <w:color w:val="000000" w:themeColor="text1"/>
          <w:sz w:val="22"/>
          <w:szCs w:val="22"/>
        </w:rPr>
        <w:t xml:space="preserve"> Návrh VZN o ustanovení sumy úhrady za vydanie náhradnej evidenčnej známky pre </w:t>
      </w:r>
    </w:p>
    <w:p w:rsidR="00A43281" w:rsidRPr="009144DF" w:rsidRDefault="00494FB7" w:rsidP="00CE67A3">
      <w:pPr>
        <w:pStyle w:val="Zkladntext"/>
        <w:rPr>
          <w:color w:val="000000" w:themeColor="text1"/>
          <w:sz w:val="22"/>
          <w:szCs w:val="22"/>
        </w:rPr>
      </w:pPr>
      <w:r>
        <w:rPr>
          <w:color w:val="000000" w:themeColor="text1"/>
          <w:sz w:val="22"/>
          <w:szCs w:val="22"/>
        </w:rPr>
        <w:t xml:space="preserve">                         </w:t>
      </w:r>
      <w:r w:rsidR="00CE67A3" w:rsidRPr="009144DF">
        <w:rPr>
          <w:color w:val="000000" w:themeColor="text1"/>
          <w:sz w:val="22"/>
          <w:szCs w:val="22"/>
        </w:rPr>
        <w:t xml:space="preserve">psa, o ustanovení podrobností o vodení psa, o vymedzení miest, kde je vstup so psom </w:t>
      </w:r>
    </w:p>
    <w:p w:rsidR="00A43281" w:rsidRPr="009144DF" w:rsidRDefault="00494FB7" w:rsidP="00CE67A3">
      <w:pPr>
        <w:pStyle w:val="Zkladntext"/>
        <w:rPr>
          <w:color w:val="000000" w:themeColor="text1"/>
          <w:sz w:val="22"/>
          <w:szCs w:val="22"/>
        </w:rPr>
      </w:pPr>
      <w:r>
        <w:rPr>
          <w:color w:val="000000" w:themeColor="text1"/>
          <w:sz w:val="22"/>
          <w:szCs w:val="22"/>
        </w:rPr>
        <w:t xml:space="preserve">                         </w:t>
      </w:r>
      <w:r w:rsidR="00CE67A3" w:rsidRPr="009144DF">
        <w:rPr>
          <w:color w:val="000000" w:themeColor="text1"/>
          <w:sz w:val="22"/>
          <w:szCs w:val="22"/>
        </w:rPr>
        <w:t>zakázaný a o ustanovení podrobností o znečisťovaní verejných pr</w:t>
      </w:r>
      <w:r w:rsidR="00A43281" w:rsidRPr="009144DF">
        <w:rPr>
          <w:color w:val="000000" w:themeColor="text1"/>
          <w:sz w:val="22"/>
          <w:szCs w:val="22"/>
        </w:rPr>
        <w:t>iestranstiev na území</w:t>
      </w:r>
    </w:p>
    <w:p w:rsidR="00CE67A3" w:rsidRPr="009144DF" w:rsidRDefault="00A43281" w:rsidP="00CE67A3">
      <w:pPr>
        <w:pStyle w:val="Zkladntext"/>
        <w:rPr>
          <w:color w:val="000000" w:themeColor="text1"/>
          <w:sz w:val="22"/>
          <w:szCs w:val="22"/>
        </w:rPr>
      </w:pPr>
      <w:r w:rsidRPr="009144DF">
        <w:rPr>
          <w:color w:val="000000" w:themeColor="text1"/>
          <w:sz w:val="22"/>
          <w:szCs w:val="22"/>
        </w:rPr>
        <w:t xml:space="preserve">                         obce Spišské Bystré</w:t>
      </w:r>
    </w:p>
    <w:p w:rsidR="00A43281" w:rsidRPr="009144DF" w:rsidRDefault="00494FB7" w:rsidP="00CE67A3">
      <w:pPr>
        <w:pStyle w:val="Zkladntext"/>
        <w:rPr>
          <w:color w:val="000000" w:themeColor="text1"/>
          <w:sz w:val="22"/>
          <w:szCs w:val="22"/>
        </w:rPr>
      </w:pPr>
      <w:r>
        <w:rPr>
          <w:color w:val="000000" w:themeColor="text1"/>
          <w:sz w:val="22"/>
          <w:szCs w:val="22"/>
        </w:rPr>
        <w:t xml:space="preserve">                  </w:t>
      </w:r>
      <w:r w:rsidR="009144DF" w:rsidRPr="009144DF">
        <w:rPr>
          <w:color w:val="000000" w:themeColor="text1"/>
          <w:sz w:val="22"/>
          <w:szCs w:val="22"/>
        </w:rPr>
        <w:t>12</w:t>
      </w:r>
      <w:r w:rsidR="00A43281" w:rsidRPr="009144DF">
        <w:rPr>
          <w:color w:val="000000" w:themeColor="text1"/>
          <w:sz w:val="22"/>
          <w:szCs w:val="22"/>
        </w:rPr>
        <w:t xml:space="preserve">.  Návrh VZN o poplatku za znečisťovanie ovzdušia malými zdrojmi znečisťovania </w:t>
      </w:r>
    </w:p>
    <w:p w:rsidR="00A43281" w:rsidRPr="009144DF" w:rsidRDefault="00A43281" w:rsidP="00CE67A3">
      <w:pPr>
        <w:pStyle w:val="Zkladntext"/>
        <w:rPr>
          <w:color w:val="000000" w:themeColor="text1"/>
          <w:sz w:val="22"/>
          <w:szCs w:val="22"/>
        </w:rPr>
      </w:pPr>
      <w:r w:rsidRPr="009144DF">
        <w:rPr>
          <w:color w:val="000000" w:themeColor="text1"/>
          <w:sz w:val="22"/>
          <w:szCs w:val="22"/>
        </w:rPr>
        <w:t xml:space="preserve">                         ovzdušia</w:t>
      </w:r>
    </w:p>
    <w:p w:rsidR="00A43281" w:rsidRPr="009144DF" w:rsidRDefault="00A43281" w:rsidP="00CE67A3">
      <w:pPr>
        <w:pStyle w:val="Zkladntext"/>
        <w:rPr>
          <w:color w:val="000000" w:themeColor="text1"/>
          <w:sz w:val="22"/>
          <w:szCs w:val="22"/>
        </w:rPr>
      </w:pPr>
      <w:r w:rsidRPr="009144DF">
        <w:rPr>
          <w:color w:val="000000" w:themeColor="text1"/>
          <w:sz w:val="22"/>
          <w:szCs w:val="22"/>
        </w:rPr>
        <w:t xml:space="preserve">                  13.  Plán zasadnutí Obecného zastupiteľstva Spišské Bystré na rok 2016</w:t>
      </w:r>
    </w:p>
    <w:p w:rsidR="00B04797" w:rsidRPr="009144DF" w:rsidRDefault="00494FB7" w:rsidP="00CE67A3">
      <w:pPr>
        <w:pStyle w:val="Zkladntext"/>
        <w:rPr>
          <w:color w:val="000000" w:themeColor="text1"/>
          <w:sz w:val="22"/>
          <w:szCs w:val="22"/>
        </w:rPr>
      </w:pPr>
      <w:r>
        <w:rPr>
          <w:color w:val="000000" w:themeColor="text1"/>
          <w:sz w:val="22"/>
          <w:szCs w:val="22"/>
        </w:rPr>
        <w:t xml:space="preserve">                  </w:t>
      </w:r>
      <w:r w:rsidR="00B04797" w:rsidRPr="009144DF">
        <w:rPr>
          <w:color w:val="000000" w:themeColor="text1"/>
          <w:sz w:val="22"/>
          <w:szCs w:val="22"/>
        </w:rPr>
        <w:t xml:space="preserve">14.  Prerokovanie platu starostu obce podľa zákona č. 253/1994 Z. z. o právnom postavení a </w:t>
      </w:r>
    </w:p>
    <w:p w:rsidR="00A43281" w:rsidRPr="009144DF" w:rsidRDefault="00B04797" w:rsidP="00CE67A3">
      <w:pPr>
        <w:pStyle w:val="Zkladntext"/>
        <w:rPr>
          <w:color w:val="000000" w:themeColor="text1"/>
          <w:sz w:val="22"/>
          <w:szCs w:val="22"/>
        </w:rPr>
      </w:pPr>
      <w:r w:rsidRPr="009144DF">
        <w:rPr>
          <w:color w:val="000000" w:themeColor="text1"/>
          <w:sz w:val="22"/>
          <w:szCs w:val="22"/>
        </w:rPr>
        <w:t xml:space="preserve">                         platových pomeroch starostov obcí a primátorov miest</w:t>
      </w:r>
    </w:p>
    <w:p w:rsidR="00A43281" w:rsidRPr="009144DF" w:rsidRDefault="00A43281" w:rsidP="00CE67A3">
      <w:pPr>
        <w:pStyle w:val="Zkladntext"/>
        <w:rPr>
          <w:color w:val="000000" w:themeColor="text1"/>
          <w:sz w:val="22"/>
          <w:szCs w:val="22"/>
        </w:rPr>
      </w:pPr>
      <w:r w:rsidRPr="009144DF">
        <w:rPr>
          <w:color w:val="000000" w:themeColor="text1"/>
          <w:sz w:val="22"/>
          <w:szCs w:val="22"/>
        </w:rPr>
        <w:t xml:space="preserve">                  15</w:t>
      </w:r>
      <w:r w:rsidR="009144DF" w:rsidRPr="009144DF">
        <w:rPr>
          <w:color w:val="000000" w:themeColor="text1"/>
          <w:sz w:val="22"/>
          <w:szCs w:val="22"/>
        </w:rPr>
        <w:t xml:space="preserve">.  Návrh na schválenie prenájmu nebytového priestoru </w:t>
      </w:r>
    </w:p>
    <w:p w:rsidR="00A43281" w:rsidRPr="009144DF" w:rsidRDefault="00494FB7" w:rsidP="00CE67A3">
      <w:pPr>
        <w:pStyle w:val="Zkladntext"/>
        <w:rPr>
          <w:color w:val="000000" w:themeColor="text1"/>
          <w:sz w:val="22"/>
          <w:szCs w:val="22"/>
        </w:rPr>
      </w:pPr>
      <w:r>
        <w:rPr>
          <w:color w:val="000000" w:themeColor="text1"/>
          <w:sz w:val="22"/>
          <w:szCs w:val="22"/>
        </w:rPr>
        <w:t xml:space="preserve">                  </w:t>
      </w:r>
      <w:r w:rsidR="00837390" w:rsidRPr="009144DF">
        <w:rPr>
          <w:color w:val="000000" w:themeColor="text1"/>
          <w:sz w:val="22"/>
          <w:szCs w:val="22"/>
        </w:rPr>
        <w:t>16.  Návrh na odkúpenie časti pozemku</w:t>
      </w:r>
    </w:p>
    <w:p w:rsidR="00CE67A3" w:rsidRDefault="00A43281" w:rsidP="00CE67A3">
      <w:pPr>
        <w:pStyle w:val="Zkladntext"/>
        <w:rPr>
          <w:sz w:val="22"/>
          <w:szCs w:val="22"/>
        </w:rPr>
      </w:pPr>
      <w:r>
        <w:rPr>
          <w:sz w:val="22"/>
          <w:szCs w:val="22"/>
        </w:rPr>
        <w:t xml:space="preserve">                  17</w:t>
      </w:r>
      <w:r w:rsidR="00CE67A3">
        <w:rPr>
          <w:sz w:val="22"/>
          <w:szCs w:val="22"/>
        </w:rPr>
        <w:t>.  Žiadosti občanov a organizácií</w:t>
      </w:r>
    </w:p>
    <w:p w:rsidR="00CE67A3" w:rsidRDefault="00A43281" w:rsidP="00CE67A3">
      <w:pPr>
        <w:pStyle w:val="Zkladntext"/>
        <w:rPr>
          <w:sz w:val="22"/>
          <w:szCs w:val="22"/>
        </w:rPr>
      </w:pPr>
      <w:r>
        <w:rPr>
          <w:sz w:val="22"/>
          <w:szCs w:val="22"/>
        </w:rPr>
        <w:t xml:space="preserve">                  18</w:t>
      </w:r>
      <w:r w:rsidR="00CE67A3">
        <w:rPr>
          <w:sz w:val="22"/>
          <w:szCs w:val="22"/>
        </w:rPr>
        <w:t xml:space="preserve">.  Kontrola plnenia uznesení </w:t>
      </w:r>
    </w:p>
    <w:p w:rsidR="00CE67A3" w:rsidRDefault="00A43281" w:rsidP="00CE67A3">
      <w:pPr>
        <w:pStyle w:val="Zkladntext"/>
        <w:rPr>
          <w:sz w:val="22"/>
          <w:szCs w:val="22"/>
        </w:rPr>
      </w:pPr>
      <w:r>
        <w:rPr>
          <w:sz w:val="22"/>
          <w:szCs w:val="22"/>
        </w:rPr>
        <w:t xml:space="preserve">                  19</w:t>
      </w:r>
      <w:r w:rsidR="00CE67A3">
        <w:rPr>
          <w:sz w:val="22"/>
          <w:szCs w:val="22"/>
        </w:rPr>
        <w:t>.  Rôzne</w:t>
      </w:r>
    </w:p>
    <w:p w:rsidR="00CE67A3" w:rsidRDefault="00A43281" w:rsidP="00CE67A3">
      <w:pPr>
        <w:pStyle w:val="Zkladntext"/>
        <w:rPr>
          <w:sz w:val="22"/>
          <w:szCs w:val="22"/>
        </w:rPr>
      </w:pPr>
      <w:r>
        <w:rPr>
          <w:sz w:val="22"/>
          <w:szCs w:val="22"/>
        </w:rPr>
        <w:t xml:space="preserve">                  20</w:t>
      </w:r>
      <w:r w:rsidR="00CE67A3">
        <w:rPr>
          <w:sz w:val="22"/>
          <w:szCs w:val="22"/>
        </w:rPr>
        <w:t>.  Interpelácie</w:t>
      </w:r>
    </w:p>
    <w:p w:rsidR="00CE67A3" w:rsidRDefault="00A43281" w:rsidP="00CE67A3">
      <w:pPr>
        <w:pStyle w:val="Zkladntext"/>
        <w:rPr>
          <w:sz w:val="22"/>
          <w:szCs w:val="22"/>
        </w:rPr>
      </w:pPr>
      <w:r>
        <w:rPr>
          <w:sz w:val="22"/>
          <w:szCs w:val="22"/>
        </w:rPr>
        <w:t xml:space="preserve">                  21</w:t>
      </w:r>
      <w:r w:rsidR="00D218B6">
        <w:rPr>
          <w:sz w:val="22"/>
          <w:szCs w:val="22"/>
        </w:rPr>
        <w:t>.  Záver</w:t>
      </w:r>
    </w:p>
    <w:p w:rsidR="00CE67A3" w:rsidRDefault="00CE67A3" w:rsidP="00CE67A3">
      <w:pPr>
        <w:pStyle w:val="Zkladntext"/>
        <w:rPr>
          <w:i/>
          <w:sz w:val="22"/>
          <w:szCs w:val="22"/>
        </w:rPr>
      </w:pPr>
    </w:p>
    <w:p w:rsidR="00CE67A3" w:rsidRDefault="00CE67A3" w:rsidP="00CE67A3">
      <w:pPr>
        <w:pStyle w:val="Zkladntext"/>
        <w:rPr>
          <w:sz w:val="22"/>
          <w:szCs w:val="22"/>
        </w:rPr>
      </w:pPr>
      <w:r>
        <w:rPr>
          <w:sz w:val="22"/>
          <w:szCs w:val="22"/>
        </w:rPr>
        <w:t xml:space="preserve">                                                                                                            Mgr. Marián Luha</w:t>
      </w:r>
    </w:p>
    <w:p w:rsidR="00CE67A3" w:rsidRPr="00D218B6" w:rsidRDefault="00D218B6" w:rsidP="00CE67A3">
      <w:pPr>
        <w:pStyle w:val="Zkladntext"/>
        <w:rPr>
          <w:sz w:val="22"/>
          <w:szCs w:val="22"/>
        </w:rPr>
      </w:pPr>
      <w:r>
        <w:rPr>
          <w:sz w:val="22"/>
          <w:szCs w:val="22"/>
        </w:rPr>
        <w:t xml:space="preserve">  </w:t>
      </w:r>
      <w:r w:rsidR="00494FB7">
        <w:rPr>
          <w:sz w:val="22"/>
          <w:szCs w:val="22"/>
        </w:rPr>
        <w:t xml:space="preserve">                                                                                                            </w:t>
      </w:r>
      <w:r>
        <w:rPr>
          <w:sz w:val="22"/>
          <w:szCs w:val="22"/>
        </w:rPr>
        <w:t xml:space="preserve"> starosta obce</w:t>
      </w:r>
    </w:p>
    <w:p w:rsidR="00CE67A3" w:rsidRDefault="00D218B6" w:rsidP="00CE67A3">
      <w:pPr>
        <w:pStyle w:val="Zkladntext"/>
        <w:rPr>
          <w:sz w:val="22"/>
          <w:szCs w:val="22"/>
        </w:rPr>
      </w:pPr>
      <w:r>
        <w:rPr>
          <w:sz w:val="22"/>
          <w:szCs w:val="22"/>
        </w:rPr>
        <w:t>Zverejnené dňa: 1</w:t>
      </w:r>
      <w:r w:rsidR="00CE67A3">
        <w:rPr>
          <w:sz w:val="22"/>
          <w:szCs w:val="22"/>
        </w:rPr>
        <w:t>.1</w:t>
      </w:r>
      <w:r>
        <w:rPr>
          <w:sz w:val="22"/>
          <w:szCs w:val="22"/>
        </w:rPr>
        <w:t>2</w:t>
      </w:r>
      <w:r w:rsidR="00CE67A3">
        <w:rPr>
          <w:sz w:val="22"/>
          <w:szCs w:val="22"/>
        </w:rPr>
        <w:t>.2015</w:t>
      </w:r>
    </w:p>
    <w:p w:rsidR="00B04797" w:rsidRDefault="00CE67A3" w:rsidP="00B04797">
      <w:pPr>
        <w:pStyle w:val="Zkladntext"/>
        <w:rPr>
          <w:sz w:val="22"/>
          <w:szCs w:val="22"/>
        </w:rPr>
      </w:pPr>
      <w:r>
        <w:rPr>
          <w:sz w:val="22"/>
          <w:szCs w:val="22"/>
        </w:rPr>
        <w:t xml:space="preserve">Zvesené dňa: </w:t>
      </w:r>
    </w:p>
    <w:p w:rsidR="00CE67A3" w:rsidRDefault="00CE67A3" w:rsidP="00B04797">
      <w:pPr>
        <w:pStyle w:val="Zkladntext"/>
        <w:rPr>
          <w:sz w:val="24"/>
          <w:szCs w:val="24"/>
        </w:rPr>
      </w:pPr>
    </w:p>
    <w:p w:rsidR="00835BDC" w:rsidRDefault="00835BDC" w:rsidP="00835BDC">
      <w:pPr>
        <w:rPr>
          <w:rFonts w:ascii="Times New Roman" w:hAnsi="Times New Roman" w:cs="Times New Roman"/>
          <w:sz w:val="24"/>
          <w:szCs w:val="24"/>
        </w:rPr>
      </w:pPr>
    </w:p>
    <w:p w:rsidR="00835BDC" w:rsidRDefault="00835BDC" w:rsidP="00835BDC">
      <w:pPr>
        <w:pStyle w:val="Bezriadkovania"/>
        <w:jc w:val="center"/>
        <w:rPr>
          <w:rFonts w:ascii="Times New Roman" w:hAnsi="Times New Roman" w:cs="Times New Roman"/>
          <w:sz w:val="28"/>
          <w:szCs w:val="28"/>
        </w:rPr>
      </w:pPr>
      <w:r>
        <w:rPr>
          <w:noProof/>
        </w:rPr>
        <w:lastRenderedPageBreak/>
        <w:drawing>
          <wp:anchor distT="0" distB="0" distL="114300" distR="114300" simplePos="0" relativeHeight="251683840" behindDoc="0" locked="0" layoutInCell="1" allowOverlap="1">
            <wp:simplePos x="0" y="0"/>
            <wp:positionH relativeFrom="column">
              <wp:posOffset>152400</wp:posOffset>
            </wp:positionH>
            <wp:positionV relativeFrom="paragraph">
              <wp:posOffset>-101600</wp:posOffset>
            </wp:positionV>
            <wp:extent cx="546100" cy="624205"/>
            <wp:effectExtent l="0" t="0" r="6350" b="4445"/>
            <wp:wrapNone/>
            <wp:docPr id="17" name="Obrázok 17" descr="spisske-by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isske-bystre"/>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100" cy="624205"/>
                    </a:xfrm>
                    <a:prstGeom prst="rect">
                      <a:avLst/>
                    </a:prstGeom>
                    <a:noFill/>
                  </pic:spPr>
                </pic:pic>
              </a:graphicData>
            </a:graphic>
          </wp:anchor>
        </w:drawing>
      </w:r>
      <w:r>
        <w:rPr>
          <w:rFonts w:ascii="Times New Roman" w:hAnsi="Times New Roman" w:cs="Times New Roman"/>
          <w:sz w:val="28"/>
          <w:szCs w:val="28"/>
        </w:rPr>
        <w:t>Obec  Spišské Bystré</w:t>
      </w:r>
    </w:p>
    <w:p w:rsidR="00835BDC" w:rsidRDefault="00835BDC" w:rsidP="00835BDC">
      <w:pPr>
        <w:pStyle w:val="Bezriadkovania"/>
        <w:jc w:val="center"/>
        <w:rPr>
          <w:rFonts w:ascii="Times New Roman" w:hAnsi="Times New Roman" w:cs="Times New Roman"/>
          <w:sz w:val="28"/>
          <w:szCs w:val="28"/>
        </w:rPr>
      </w:pPr>
      <w:r>
        <w:rPr>
          <w:rFonts w:ascii="Times New Roman" w:hAnsi="Times New Roman" w:cs="Times New Roman"/>
          <w:sz w:val="28"/>
          <w:szCs w:val="28"/>
        </w:rPr>
        <w:t>Michalská 394, 059 18 Spišské Bystré</w:t>
      </w:r>
    </w:p>
    <w:p w:rsidR="00835BDC" w:rsidRDefault="00835BDC" w:rsidP="00835BDC">
      <w:pPr>
        <w:pStyle w:val="Bezriadkovania"/>
        <w:jc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835BDC" w:rsidRDefault="00835BDC" w:rsidP="00835BDC">
      <w:pPr>
        <w:pStyle w:val="Bezriadkovania"/>
        <w:jc w:val="center"/>
        <w:rPr>
          <w:rFonts w:ascii="Times New Roman" w:hAnsi="Times New Roman" w:cs="Times New Roman"/>
          <w:sz w:val="24"/>
          <w:szCs w:val="24"/>
        </w:rPr>
      </w:pPr>
    </w:p>
    <w:p w:rsidR="00835BDC" w:rsidRDefault="00835BDC" w:rsidP="00835BDC">
      <w:pPr>
        <w:pStyle w:val="Bezriadkovania"/>
        <w:rPr>
          <w:rFonts w:ascii="Times New Roman" w:hAnsi="Times New Roman" w:cs="Times New Roman"/>
          <w:sz w:val="24"/>
          <w:szCs w:val="24"/>
        </w:rPr>
      </w:pPr>
    </w:p>
    <w:p w:rsidR="00835BDC" w:rsidRDefault="00835BDC" w:rsidP="00835BDC">
      <w:pPr>
        <w:pStyle w:val="Bezriadkovania"/>
        <w:rPr>
          <w:rFonts w:ascii="Times New Roman" w:hAnsi="Times New Roman" w:cs="Times New Roman"/>
          <w:b/>
          <w:bCs/>
          <w:i/>
          <w:iCs/>
          <w:sz w:val="24"/>
          <w:szCs w:val="24"/>
        </w:rPr>
      </w:pPr>
      <w:r>
        <w:rPr>
          <w:rFonts w:ascii="Times New Roman" w:hAnsi="Times New Roman" w:cs="Times New Roman"/>
          <w:b/>
          <w:bCs/>
          <w:i/>
          <w:iCs/>
          <w:sz w:val="24"/>
          <w:szCs w:val="24"/>
        </w:rPr>
        <w:t>Materiál na rokovanie 12. zasadnutia</w:t>
      </w:r>
    </w:p>
    <w:p w:rsidR="00835BDC" w:rsidRDefault="00835BDC" w:rsidP="00835BDC">
      <w:pPr>
        <w:pStyle w:val="Bezriadkovania"/>
        <w:rPr>
          <w:rFonts w:ascii="Times New Roman" w:hAnsi="Times New Roman" w:cs="Times New Roman"/>
          <w:b/>
          <w:bCs/>
          <w:i/>
          <w:iCs/>
          <w:sz w:val="24"/>
          <w:szCs w:val="24"/>
        </w:rPr>
      </w:pPr>
      <w:r>
        <w:rPr>
          <w:rFonts w:ascii="Times New Roman" w:hAnsi="Times New Roman" w:cs="Times New Roman"/>
          <w:b/>
          <w:bCs/>
          <w:i/>
          <w:iCs/>
          <w:sz w:val="24"/>
          <w:szCs w:val="24"/>
        </w:rPr>
        <w:t>Obecného zastupiteľstva v  Spišskom Bystrom</w:t>
      </w:r>
    </w:p>
    <w:p w:rsidR="00835BDC" w:rsidRDefault="00835BDC" w:rsidP="00835BDC">
      <w:pPr>
        <w:pStyle w:val="Bezriadkovania"/>
        <w:rPr>
          <w:rFonts w:ascii="Times New Roman" w:hAnsi="Times New Roman" w:cs="Times New Roman"/>
          <w:b/>
          <w:bCs/>
          <w:i/>
          <w:iCs/>
          <w:sz w:val="24"/>
          <w:szCs w:val="24"/>
        </w:rPr>
      </w:pPr>
    </w:p>
    <w:p w:rsidR="00835BDC" w:rsidRDefault="00835BDC" w:rsidP="00835BDC">
      <w:pPr>
        <w:pStyle w:val="Bezriadkovania"/>
        <w:rPr>
          <w:rFonts w:ascii="Times New Roman" w:hAnsi="Times New Roman" w:cs="Times New Roman"/>
          <w:b/>
          <w:bCs/>
          <w:i/>
          <w:iCs/>
          <w:sz w:val="24"/>
          <w:szCs w:val="24"/>
        </w:rPr>
      </w:pPr>
    </w:p>
    <w:p w:rsidR="00835BDC" w:rsidRDefault="00835BDC" w:rsidP="00835BDC">
      <w:pPr>
        <w:pStyle w:val="Bezriadkovania"/>
        <w:rPr>
          <w:rFonts w:ascii="Times New Roman" w:hAnsi="Times New Roman" w:cs="Times New Roman"/>
          <w:sz w:val="24"/>
          <w:szCs w:val="24"/>
        </w:rPr>
      </w:pPr>
      <w:r>
        <w:rPr>
          <w:rFonts w:ascii="Times New Roman" w:hAnsi="Times New Roman" w:cs="Times New Roman"/>
          <w:b/>
          <w:bCs/>
          <w:i/>
          <w:iCs/>
          <w:sz w:val="24"/>
          <w:szCs w:val="24"/>
        </w:rPr>
        <w:t>Dňa:</w:t>
      </w:r>
      <w:r>
        <w:rPr>
          <w:rFonts w:ascii="Times New Roman" w:hAnsi="Times New Roman" w:cs="Times New Roman"/>
          <w:sz w:val="24"/>
          <w:szCs w:val="24"/>
        </w:rPr>
        <w:t xml:space="preserve">  11.12.2015</w:t>
      </w:r>
    </w:p>
    <w:p w:rsidR="00835BDC" w:rsidRDefault="00835BDC" w:rsidP="00835BDC">
      <w:pPr>
        <w:pStyle w:val="Bezriadkovania"/>
        <w:rPr>
          <w:rFonts w:ascii="Times New Roman" w:hAnsi="Times New Roman" w:cs="Times New Roman"/>
          <w:sz w:val="24"/>
          <w:szCs w:val="24"/>
        </w:rPr>
      </w:pPr>
    </w:p>
    <w:p w:rsidR="00835BDC" w:rsidRDefault="00835BDC" w:rsidP="00835BDC">
      <w:pPr>
        <w:pStyle w:val="Bezriadkovania"/>
        <w:rPr>
          <w:rFonts w:ascii="Times New Roman" w:hAnsi="Times New Roman" w:cs="Times New Roman"/>
          <w:b/>
          <w:i/>
          <w:sz w:val="24"/>
          <w:szCs w:val="24"/>
        </w:rPr>
      </w:pPr>
    </w:p>
    <w:p w:rsidR="00835BDC" w:rsidRDefault="00835BDC" w:rsidP="00835BDC">
      <w:pPr>
        <w:pStyle w:val="Bezriadkovania"/>
        <w:rPr>
          <w:rFonts w:ascii="Times New Roman" w:hAnsi="Times New Roman" w:cs="Times New Roman"/>
          <w:b/>
          <w:i/>
          <w:sz w:val="24"/>
          <w:szCs w:val="24"/>
        </w:rPr>
      </w:pPr>
      <w:r>
        <w:rPr>
          <w:rFonts w:ascii="Times New Roman" w:hAnsi="Times New Roman" w:cs="Times New Roman"/>
          <w:b/>
          <w:i/>
          <w:sz w:val="24"/>
          <w:szCs w:val="24"/>
        </w:rPr>
        <w:t>K bodu  číslo: 4</w:t>
      </w:r>
    </w:p>
    <w:p w:rsidR="00835BDC" w:rsidRDefault="00835BDC" w:rsidP="00835BDC">
      <w:pPr>
        <w:pStyle w:val="Bezriadkovania"/>
        <w:rPr>
          <w:rFonts w:ascii="Times New Roman" w:hAnsi="Times New Roman" w:cs="Times New Roman"/>
          <w:b/>
          <w:i/>
          <w:sz w:val="24"/>
          <w:szCs w:val="24"/>
        </w:rPr>
      </w:pPr>
    </w:p>
    <w:p w:rsidR="00835BDC" w:rsidRDefault="00835BDC" w:rsidP="00835BDC">
      <w:pPr>
        <w:pStyle w:val="Bezriadkovania"/>
        <w:rPr>
          <w:rFonts w:ascii="Times New Roman" w:hAnsi="Times New Roman" w:cs="Times New Roman"/>
          <w:b/>
          <w:i/>
          <w:sz w:val="24"/>
          <w:szCs w:val="24"/>
        </w:rPr>
      </w:pPr>
    </w:p>
    <w:p w:rsidR="00835BDC" w:rsidRDefault="00835BDC" w:rsidP="00835BDC">
      <w:pPr>
        <w:pStyle w:val="Bezriadkovania"/>
        <w:rPr>
          <w:rFonts w:ascii="Times New Roman" w:hAnsi="Times New Roman" w:cs="Times New Roman"/>
          <w:b/>
          <w:i/>
          <w:sz w:val="24"/>
          <w:szCs w:val="24"/>
        </w:rPr>
      </w:pPr>
      <w:r>
        <w:rPr>
          <w:rFonts w:ascii="Times New Roman" w:hAnsi="Times New Roman" w:cs="Times New Roman"/>
          <w:b/>
          <w:i/>
          <w:sz w:val="24"/>
          <w:szCs w:val="24"/>
        </w:rPr>
        <w:t>Názov materiálu: KONSOLIDOVANÁ VÝROČNÁ SPRÁVA OBCE ZA ROK 2014</w:t>
      </w:r>
    </w:p>
    <w:p w:rsidR="00835BDC" w:rsidRDefault="00835BDC" w:rsidP="00835BDC">
      <w:pPr>
        <w:pStyle w:val="Bezriadkovania"/>
        <w:rPr>
          <w:rFonts w:ascii="Times New Roman" w:hAnsi="Times New Roman" w:cs="Times New Roman"/>
          <w:sz w:val="24"/>
          <w:szCs w:val="24"/>
        </w:rPr>
      </w:pPr>
    </w:p>
    <w:p w:rsidR="00835BDC" w:rsidRDefault="00835BDC" w:rsidP="00835BDC">
      <w:pPr>
        <w:jc w:val="both"/>
        <w:rPr>
          <w:rFonts w:ascii="Times New Roman" w:hAnsi="Times New Roman" w:cs="Times New Roman"/>
          <w:b/>
          <w:bCs/>
          <w:i/>
          <w:iCs/>
          <w:sz w:val="24"/>
          <w:szCs w:val="24"/>
        </w:rPr>
      </w:pPr>
    </w:p>
    <w:p w:rsidR="00835BDC" w:rsidRDefault="00835BDC" w:rsidP="00835BDC">
      <w:pPr>
        <w:pStyle w:val="Bezriadkovania"/>
        <w:rPr>
          <w:rFonts w:ascii="Times New Roman" w:hAnsi="Times New Roman" w:cs="Times New Roman"/>
          <w:sz w:val="24"/>
          <w:szCs w:val="24"/>
        </w:rPr>
      </w:pPr>
      <w:r>
        <w:rPr>
          <w:rFonts w:ascii="Times New Roman" w:hAnsi="Times New Roman" w:cs="Times New Roman"/>
          <w:b/>
          <w:bCs/>
          <w:i/>
          <w:iCs/>
          <w:sz w:val="24"/>
          <w:szCs w:val="24"/>
        </w:rPr>
        <w:t>Predkladateľ</w:t>
      </w:r>
      <w:r>
        <w:rPr>
          <w:rFonts w:ascii="Times New Roman" w:hAnsi="Times New Roman" w:cs="Times New Roman"/>
          <w:sz w:val="24"/>
          <w:szCs w:val="24"/>
        </w:rPr>
        <w:t>: Mgr. Marián Luha, starosta obce</w:t>
      </w:r>
    </w:p>
    <w:p w:rsidR="00835BDC" w:rsidRDefault="00835BDC" w:rsidP="00835BDC">
      <w:pPr>
        <w:pStyle w:val="Bezriadkovania"/>
        <w:rPr>
          <w:rFonts w:ascii="Times New Roman" w:hAnsi="Times New Roman" w:cs="Times New Roman"/>
          <w:b/>
          <w:bCs/>
          <w:i/>
          <w:iCs/>
          <w:sz w:val="24"/>
          <w:szCs w:val="24"/>
        </w:rPr>
      </w:pPr>
    </w:p>
    <w:p w:rsidR="00835BDC" w:rsidRDefault="00835BDC" w:rsidP="00835BDC">
      <w:pPr>
        <w:pStyle w:val="Bezriadkovania"/>
        <w:rPr>
          <w:rFonts w:ascii="Times New Roman" w:hAnsi="Times New Roman" w:cs="Times New Roman"/>
          <w:b/>
          <w:bCs/>
          <w:i/>
          <w:iCs/>
          <w:sz w:val="24"/>
          <w:szCs w:val="24"/>
        </w:rPr>
      </w:pPr>
    </w:p>
    <w:p w:rsidR="00835BDC" w:rsidRDefault="00835BDC" w:rsidP="00835BDC">
      <w:pPr>
        <w:pStyle w:val="Bezriadkovania"/>
        <w:rPr>
          <w:rFonts w:ascii="Times New Roman" w:hAnsi="Times New Roman" w:cs="Times New Roman"/>
          <w:sz w:val="24"/>
          <w:szCs w:val="24"/>
        </w:rPr>
      </w:pPr>
      <w:r>
        <w:rPr>
          <w:rFonts w:ascii="Times New Roman" w:hAnsi="Times New Roman" w:cs="Times New Roman"/>
          <w:b/>
          <w:bCs/>
          <w:i/>
          <w:iCs/>
          <w:sz w:val="24"/>
          <w:szCs w:val="24"/>
        </w:rPr>
        <w:t>Spracovateľ</w:t>
      </w:r>
      <w:r>
        <w:rPr>
          <w:rFonts w:ascii="Times New Roman" w:hAnsi="Times New Roman" w:cs="Times New Roman"/>
          <w:sz w:val="24"/>
          <w:szCs w:val="24"/>
        </w:rPr>
        <w:t xml:space="preserve">:  Ingrid Stachová, ekonómka </w:t>
      </w:r>
      <w:r w:rsidR="00953C00">
        <w:rPr>
          <w:rFonts w:ascii="Times New Roman" w:hAnsi="Times New Roman" w:cs="Times New Roman"/>
          <w:sz w:val="24"/>
          <w:szCs w:val="24"/>
        </w:rPr>
        <w:t>obce</w:t>
      </w:r>
    </w:p>
    <w:p w:rsidR="00835BDC" w:rsidRDefault="00835BDC" w:rsidP="00835BDC">
      <w:pPr>
        <w:pStyle w:val="Bezriadkovania"/>
        <w:rPr>
          <w:rFonts w:ascii="Times New Roman" w:hAnsi="Times New Roman" w:cs="Times New Roman"/>
          <w:sz w:val="24"/>
          <w:szCs w:val="24"/>
        </w:rPr>
      </w:pPr>
    </w:p>
    <w:p w:rsidR="00835BDC" w:rsidRDefault="00835BDC" w:rsidP="00835BDC">
      <w:pPr>
        <w:pStyle w:val="Bezriadkovania"/>
        <w:rPr>
          <w:rFonts w:ascii="Times New Roman" w:hAnsi="Times New Roman" w:cs="Times New Roman"/>
          <w:b/>
          <w:i/>
          <w:sz w:val="24"/>
          <w:szCs w:val="24"/>
        </w:rPr>
      </w:pPr>
    </w:p>
    <w:p w:rsidR="00835BDC" w:rsidRDefault="00835BDC" w:rsidP="00835BDC">
      <w:pPr>
        <w:pStyle w:val="Bezriadkovania"/>
        <w:rPr>
          <w:rFonts w:ascii="Times New Roman" w:hAnsi="Times New Roman" w:cs="Times New Roman"/>
          <w:b/>
          <w:i/>
          <w:sz w:val="24"/>
          <w:szCs w:val="24"/>
        </w:rPr>
      </w:pPr>
    </w:p>
    <w:p w:rsidR="00835BDC" w:rsidRDefault="00835BDC" w:rsidP="00835BDC">
      <w:pPr>
        <w:pStyle w:val="Bezriadkovania"/>
        <w:rPr>
          <w:rFonts w:ascii="Times New Roman" w:hAnsi="Times New Roman" w:cs="Times New Roman"/>
          <w:b/>
          <w:i/>
          <w:sz w:val="24"/>
          <w:szCs w:val="24"/>
        </w:rPr>
      </w:pPr>
    </w:p>
    <w:p w:rsidR="00835BDC" w:rsidRDefault="00835BDC" w:rsidP="00835BDC">
      <w:pPr>
        <w:pStyle w:val="Bezriadkovania"/>
        <w:rPr>
          <w:rFonts w:ascii="Times New Roman" w:hAnsi="Times New Roman" w:cs="Times New Roman"/>
          <w:sz w:val="24"/>
          <w:szCs w:val="24"/>
        </w:rPr>
      </w:pPr>
      <w:r>
        <w:rPr>
          <w:rFonts w:ascii="Times New Roman" w:hAnsi="Times New Roman" w:cs="Times New Roman"/>
          <w:b/>
          <w:i/>
          <w:sz w:val="24"/>
          <w:szCs w:val="24"/>
        </w:rPr>
        <w:t>Obsah materiálu</w:t>
      </w:r>
      <w:r>
        <w:rPr>
          <w:rFonts w:ascii="Times New Roman" w:hAnsi="Times New Roman" w:cs="Times New Roman"/>
          <w:sz w:val="24"/>
          <w:szCs w:val="24"/>
        </w:rPr>
        <w:t>: 1.  Dôvodová správa</w:t>
      </w:r>
    </w:p>
    <w:p w:rsidR="00835BDC" w:rsidRDefault="00835BDC" w:rsidP="00835BDC">
      <w:pPr>
        <w:pStyle w:val="Bezriadkovania"/>
        <w:rPr>
          <w:rFonts w:ascii="Times New Roman" w:hAnsi="Times New Roman" w:cs="Times New Roman"/>
          <w:sz w:val="24"/>
          <w:szCs w:val="24"/>
        </w:rPr>
      </w:pPr>
      <w:r>
        <w:rPr>
          <w:rFonts w:ascii="Times New Roman" w:hAnsi="Times New Roman" w:cs="Times New Roman"/>
          <w:sz w:val="24"/>
          <w:szCs w:val="24"/>
        </w:rPr>
        <w:t xml:space="preserve">                              2.  Návrh na uznesenie</w:t>
      </w:r>
    </w:p>
    <w:p w:rsidR="00835BDC" w:rsidRDefault="00494FB7" w:rsidP="00835BDC">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00835BDC">
        <w:rPr>
          <w:rFonts w:ascii="Times New Roman" w:hAnsi="Times New Roman" w:cs="Times New Roman"/>
          <w:sz w:val="24"/>
          <w:szCs w:val="24"/>
        </w:rPr>
        <w:t>3.  Príloh: 1) Výročná správa Obce spišské Bystré za rok 2014</w:t>
      </w:r>
    </w:p>
    <w:p w:rsidR="00835BDC" w:rsidRDefault="00835BDC" w:rsidP="00835BDC">
      <w:pPr>
        <w:pStyle w:val="Bezriadkovania"/>
        <w:rPr>
          <w:rFonts w:ascii="Times New Roman" w:hAnsi="Times New Roman" w:cs="Times New Roman"/>
          <w:sz w:val="24"/>
          <w:szCs w:val="24"/>
        </w:rPr>
      </w:pPr>
      <w:r>
        <w:rPr>
          <w:rFonts w:ascii="Times New Roman" w:hAnsi="Times New Roman" w:cs="Times New Roman"/>
          <w:sz w:val="24"/>
          <w:szCs w:val="24"/>
        </w:rPr>
        <w:t xml:space="preserve">                                               2) Správa nezávislého audítora </w:t>
      </w:r>
    </w:p>
    <w:p w:rsidR="00835BDC" w:rsidRDefault="00835BDC" w:rsidP="00835BDC">
      <w:pPr>
        <w:pStyle w:val="Bezriadkovania"/>
        <w:rPr>
          <w:rFonts w:ascii="Times New Roman" w:hAnsi="Times New Roman" w:cs="Times New Roman"/>
          <w:sz w:val="24"/>
          <w:szCs w:val="24"/>
        </w:rPr>
      </w:pPr>
    </w:p>
    <w:p w:rsidR="00835BDC" w:rsidRDefault="00835BDC" w:rsidP="00835BDC">
      <w:pPr>
        <w:pStyle w:val="Bezriadkovania"/>
        <w:rPr>
          <w:rFonts w:ascii="Times New Roman" w:hAnsi="Times New Roman" w:cs="Times New Roman"/>
          <w:sz w:val="24"/>
          <w:szCs w:val="24"/>
        </w:rPr>
      </w:pPr>
    </w:p>
    <w:p w:rsidR="00835BDC" w:rsidRDefault="00835BDC" w:rsidP="00835BDC">
      <w:pPr>
        <w:pStyle w:val="Bezriadkovania"/>
        <w:rPr>
          <w:rFonts w:ascii="Times New Roman" w:hAnsi="Times New Roman" w:cs="Times New Roman"/>
          <w:sz w:val="24"/>
          <w:szCs w:val="24"/>
        </w:rPr>
      </w:pPr>
    </w:p>
    <w:p w:rsidR="00835BDC" w:rsidRDefault="00835BDC" w:rsidP="00835BDC">
      <w:pPr>
        <w:pStyle w:val="Bezriadkovania"/>
        <w:rPr>
          <w:rFonts w:ascii="Times New Roman" w:hAnsi="Times New Roman" w:cs="Times New Roman"/>
          <w:sz w:val="24"/>
          <w:szCs w:val="24"/>
        </w:rPr>
      </w:pPr>
    </w:p>
    <w:p w:rsidR="00835BDC" w:rsidRDefault="00835BDC" w:rsidP="00835BDC">
      <w:pPr>
        <w:pStyle w:val="Bezriadkovania"/>
        <w:rPr>
          <w:rFonts w:ascii="Times New Roman" w:hAnsi="Times New Roman" w:cs="Times New Roman"/>
          <w:sz w:val="24"/>
          <w:szCs w:val="24"/>
        </w:rPr>
      </w:pPr>
    </w:p>
    <w:p w:rsidR="00835BDC" w:rsidRDefault="00835BDC" w:rsidP="00835BDC">
      <w:pPr>
        <w:pStyle w:val="Bezriadkovania"/>
        <w:rPr>
          <w:rFonts w:ascii="Times New Roman" w:hAnsi="Times New Roman" w:cs="Times New Roman"/>
          <w:sz w:val="24"/>
          <w:szCs w:val="24"/>
        </w:rPr>
      </w:pPr>
    </w:p>
    <w:p w:rsidR="00835BDC" w:rsidRDefault="00835BDC" w:rsidP="00835BDC">
      <w:pPr>
        <w:pStyle w:val="Bezriadkovania"/>
        <w:rPr>
          <w:rFonts w:ascii="Times New Roman" w:hAnsi="Times New Roman" w:cs="Times New Roman"/>
          <w:sz w:val="24"/>
          <w:szCs w:val="24"/>
        </w:rPr>
      </w:pPr>
    </w:p>
    <w:p w:rsidR="00835BDC" w:rsidRDefault="00835BDC" w:rsidP="00835BDC">
      <w:pPr>
        <w:pStyle w:val="Bezriadkovania"/>
        <w:rPr>
          <w:rFonts w:ascii="Times New Roman" w:hAnsi="Times New Roman" w:cs="Times New Roman"/>
          <w:sz w:val="24"/>
          <w:szCs w:val="24"/>
        </w:rPr>
      </w:pPr>
    </w:p>
    <w:p w:rsidR="00835BDC" w:rsidRDefault="00835BDC" w:rsidP="00835BDC">
      <w:pPr>
        <w:pStyle w:val="Bezriadkovania"/>
        <w:rPr>
          <w:rFonts w:ascii="Times New Roman" w:hAnsi="Times New Roman" w:cs="Times New Roman"/>
          <w:sz w:val="24"/>
          <w:szCs w:val="24"/>
        </w:rPr>
      </w:pPr>
    </w:p>
    <w:p w:rsidR="00835BDC" w:rsidRDefault="00835BDC" w:rsidP="00835BDC">
      <w:pPr>
        <w:pStyle w:val="Bezriadkovania"/>
        <w:rPr>
          <w:rFonts w:ascii="Times New Roman" w:hAnsi="Times New Roman" w:cs="Times New Roman"/>
          <w:sz w:val="24"/>
          <w:szCs w:val="24"/>
        </w:rPr>
      </w:pPr>
    </w:p>
    <w:p w:rsidR="00835BDC" w:rsidRDefault="00835BDC" w:rsidP="00835BDC">
      <w:pPr>
        <w:pStyle w:val="Bezriadkovania"/>
        <w:rPr>
          <w:rFonts w:ascii="Times New Roman" w:hAnsi="Times New Roman" w:cs="Times New Roman"/>
          <w:sz w:val="24"/>
          <w:szCs w:val="24"/>
        </w:rPr>
      </w:pPr>
    </w:p>
    <w:p w:rsidR="00835BDC" w:rsidRDefault="00835BDC" w:rsidP="00835BDC">
      <w:pPr>
        <w:pStyle w:val="Bezriadkovania"/>
        <w:rPr>
          <w:rFonts w:ascii="Times New Roman" w:hAnsi="Times New Roman" w:cs="Times New Roman"/>
          <w:sz w:val="24"/>
          <w:szCs w:val="24"/>
        </w:rPr>
      </w:pPr>
    </w:p>
    <w:p w:rsidR="00835BDC" w:rsidRDefault="00835BDC" w:rsidP="00835BDC">
      <w:pPr>
        <w:pStyle w:val="Bezriadkovania"/>
        <w:rPr>
          <w:rFonts w:ascii="Times New Roman" w:hAnsi="Times New Roman" w:cs="Times New Roman"/>
          <w:sz w:val="24"/>
          <w:szCs w:val="24"/>
        </w:rPr>
      </w:pPr>
    </w:p>
    <w:p w:rsidR="00835BDC" w:rsidRDefault="00835BDC" w:rsidP="00835BDC">
      <w:pPr>
        <w:pStyle w:val="Bezriadkovania"/>
        <w:rPr>
          <w:rFonts w:ascii="Times New Roman" w:hAnsi="Times New Roman" w:cs="Times New Roman"/>
          <w:sz w:val="24"/>
          <w:szCs w:val="24"/>
        </w:rPr>
      </w:pPr>
    </w:p>
    <w:p w:rsidR="00835BDC" w:rsidRDefault="00835BDC" w:rsidP="00835BDC">
      <w:pPr>
        <w:pStyle w:val="Bezriadkovania"/>
        <w:rPr>
          <w:rFonts w:ascii="Times New Roman" w:hAnsi="Times New Roman" w:cs="Times New Roman"/>
          <w:sz w:val="24"/>
          <w:szCs w:val="24"/>
        </w:rPr>
      </w:pPr>
    </w:p>
    <w:p w:rsidR="00835BDC" w:rsidRDefault="00835BDC" w:rsidP="00835BDC">
      <w:pPr>
        <w:pStyle w:val="Bezriadkovania"/>
        <w:rPr>
          <w:rFonts w:ascii="Times New Roman" w:hAnsi="Times New Roman" w:cs="Times New Roman"/>
          <w:sz w:val="24"/>
          <w:szCs w:val="24"/>
        </w:rPr>
      </w:pPr>
    </w:p>
    <w:p w:rsidR="00835BDC" w:rsidRDefault="00835BDC" w:rsidP="00835BDC">
      <w:pPr>
        <w:pStyle w:val="Bezriadkovania"/>
        <w:rPr>
          <w:rFonts w:ascii="Times New Roman" w:hAnsi="Times New Roman" w:cs="Times New Roman"/>
          <w:sz w:val="24"/>
          <w:szCs w:val="24"/>
        </w:rPr>
      </w:pPr>
    </w:p>
    <w:p w:rsidR="00835BDC" w:rsidRDefault="00835BDC" w:rsidP="00835BDC">
      <w:pPr>
        <w:pStyle w:val="Bezriadkovania"/>
        <w:rPr>
          <w:rFonts w:ascii="Times New Roman" w:hAnsi="Times New Roman" w:cs="Times New Roman"/>
          <w:sz w:val="24"/>
          <w:szCs w:val="24"/>
        </w:rPr>
      </w:pPr>
    </w:p>
    <w:p w:rsidR="00835BDC" w:rsidRDefault="00835BDC" w:rsidP="00835BDC">
      <w:pPr>
        <w:pStyle w:val="Bezriadkovania"/>
        <w:rPr>
          <w:rFonts w:ascii="Times New Roman" w:hAnsi="Times New Roman" w:cs="Times New Roman"/>
          <w:sz w:val="24"/>
          <w:szCs w:val="24"/>
        </w:rPr>
      </w:pPr>
    </w:p>
    <w:p w:rsidR="00835BDC" w:rsidRDefault="00835BDC" w:rsidP="00835BDC">
      <w:pPr>
        <w:pStyle w:val="Bezriadkovania"/>
        <w:rPr>
          <w:rFonts w:ascii="Times New Roman" w:hAnsi="Times New Roman" w:cs="Times New Roman"/>
          <w:sz w:val="24"/>
          <w:szCs w:val="24"/>
        </w:rPr>
      </w:pPr>
    </w:p>
    <w:p w:rsidR="00835BDC" w:rsidRDefault="00835BDC" w:rsidP="00835BDC">
      <w:pPr>
        <w:pStyle w:val="Bezriadkovania"/>
        <w:rPr>
          <w:rFonts w:ascii="Times New Roman" w:hAnsi="Times New Roman" w:cs="Times New Roman"/>
          <w:sz w:val="24"/>
          <w:szCs w:val="24"/>
        </w:rPr>
      </w:pPr>
    </w:p>
    <w:p w:rsidR="00835BDC" w:rsidRDefault="00835BDC" w:rsidP="00835B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 Spišskom Bystrom  dňa 30.11.2015</w:t>
      </w:r>
    </w:p>
    <w:p w:rsidR="00835BDC" w:rsidRDefault="00835BDC" w:rsidP="00835BDC">
      <w:pPr>
        <w:spacing w:after="0" w:line="240" w:lineRule="auto"/>
        <w:jc w:val="both"/>
        <w:rPr>
          <w:rFonts w:ascii="Times New Roman" w:hAnsi="Times New Roman" w:cs="Times New Roman"/>
          <w:sz w:val="24"/>
          <w:szCs w:val="24"/>
        </w:rPr>
      </w:pPr>
      <w:r>
        <w:rPr>
          <w:rFonts w:ascii="Times New Roman" w:hAnsi="Times New Roman" w:cs="Times New Roman"/>
          <w:b/>
          <w:i/>
          <w:sz w:val="24"/>
          <w:szCs w:val="24"/>
          <w:u w:val="single"/>
        </w:rPr>
        <w:lastRenderedPageBreak/>
        <w:t>1.Dôvodová správa:</w:t>
      </w:r>
    </w:p>
    <w:p w:rsidR="00835BDC" w:rsidRDefault="00835BDC" w:rsidP="00835BDC">
      <w:pPr>
        <w:spacing w:after="0" w:line="240" w:lineRule="auto"/>
        <w:jc w:val="both"/>
        <w:rPr>
          <w:rFonts w:ascii="Times New Roman" w:hAnsi="Times New Roman" w:cs="Times New Roman"/>
          <w:sz w:val="24"/>
          <w:szCs w:val="24"/>
        </w:rPr>
      </w:pPr>
    </w:p>
    <w:p w:rsidR="00835BDC" w:rsidRPr="008678E5" w:rsidRDefault="00953C00" w:rsidP="00835BDC">
      <w:pPr>
        <w:spacing w:after="0" w:line="240" w:lineRule="auto"/>
        <w:jc w:val="both"/>
      </w:pPr>
      <w:r w:rsidRPr="008678E5">
        <w:t xml:space="preserve">Obec je povinná  podľa Zákona o účtovníctve č. 431/2002 Z.z., v znení neskorších predpisov zostaviť konsolidovanú účtovnú závierku. Konsolidovaná účtovná závierka obsahuje konsolidovanú súvahu , výkaz ziskov a strát k 31.12.2014 a súvisiace poznámky konsolidovanej účtovnej závierky. Súčasťou konsolidovanej účtovnej závierky obce je aj výročná správa obce, ktorá musí byť overená audítorom. </w:t>
      </w:r>
      <w:r w:rsidR="00D04DC9" w:rsidRPr="008678E5">
        <w:t>Účtovná jednotka, ktorá musí mať účtovnú závierku overenú audítorom podľa § 19, je povinná vyhotovovať výročnú správu</w:t>
      </w:r>
      <w:r w:rsidR="008678E5" w:rsidRPr="008678E5">
        <w:t xml:space="preserve"> podľa § 20</w:t>
      </w:r>
      <w:r w:rsidR="00D04DC9" w:rsidRPr="008678E5">
        <w:t xml:space="preserve">, ktorej súlad s účtovnou závierkou zostavenou za to isté účtovné obdobie musí byť overený audítorom. </w:t>
      </w:r>
    </w:p>
    <w:p w:rsidR="00835BDC" w:rsidRDefault="00835BDC" w:rsidP="00835BDC">
      <w:pPr>
        <w:spacing w:after="0" w:line="240" w:lineRule="auto"/>
        <w:jc w:val="both"/>
      </w:pPr>
    </w:p>
    <w:p w:rsidR="00835BDC" w:rsidRDefault="00835BDC" w:rsidP="00835BDC">
      <w:pPr>
        <w:rPr>
          <w:b/>
        </w:rPr>
      </w:pPr>
      <w:r>
        <w:rPr>
          <w:rFonts w:ascii="Times New Roman" w:hAnsi="Times New Roman" w:cs="Times New Roman"/>
          <w:b/>
          <w:i/>
          <w:sz w:val="24"/>
          <w:szCs w:val="24"/>
          <w:u w:val="single"/>
        </w:rPr>
        <w:t>2. Návrh na uznesenie:</w:t>
      </w:r>
    </w:p>
    <w:p w:rsidR="00835BDC" w:rsidRDefault="00835BDC" w:rsidP="00835B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Obecné zastupiteľstvo v Spišskom Bystrom</w:t>
      </w:r>
    </w:p>
    <w:p w:rsidR="00835BDC" w:rsidRDefault="00835BDC" w:rsidP="00835BDC">
      <w:pPr>
        <w:rPr>
          <w:rFonts w:ascii="Times New Roman" w:hAnsi="Times New Roman" w:cs="Times New Roman"/>
          <w:sz w:val="24"/>
          <w:szCs w:val="24"/>
        </w:rPr>
      </w:pPr>
    </w:p>
    <w:p w:rsidR="00835BDC" w:rsidRPr="001D09BA" w:rsidRDefault="00835BDC" w:rsidP="00835BDC">
      <w:pPr>
        <w:rPr>
          <w:rFonts w:ascii="Times New Roman" w:hAnsi="Times New Roman" w:cs="Times New Roman"/>
          <w:b/>
          <w:sz w:val="24"/>
          <w:szCs w:val="24"/>
        </w:rPr>
      </w:pPr>
      <w:r>
        <w:rPr>
          <w:rFonts w:ascii="Times New Roman" w:hAnsi="Times New Roman" w:cs="Times New Roman"/>
          <w:b/>
          <w:sz w:val="24"/>
          <w:szCs w:val="24"/>
        </w:rPr>
        <w:t>berie na vedomie</w:t>
      </w:r>
    </w:p>
    <w:p w:rsidR="00835BDC" w:rsidRDefault="00835BDC" w:rsidP="00835BDC">
      <w:pPr>
        <w:rPr>
          <w:rFonts w:ascii="Times New Roman" w:hAnsi="Times New Roman" w:cs="Times New Roman"/>
          <w:sz w:val="24"/>
          <w:szCs w:val="24"/>
        </w:rPr>
      </w:pPr>
      <w:r>
        <w:rPr>
          <w:rFonts w:ascii="Times New Roman" w:hAnsi="Times New Roman" w:cs="Times New Roman"/>
          <w:sz w:val="24"/>
          <w:szCs w:val="24"/>
        </w:rPr>
        <w:t>konsolidovanú výročnú správu obce za rok 2014</w:t>
      </w:r>
    </w:p>
    <w:p w:rsidR="00835BDC" w:rsidRDefault="00835BDC" w:rsidP="00835BDC">
      <w:pPr>
        <w:rPr>
          <w:b/>
        </w:rPr>
      </w:pPr>
      <w:r>
        <w:rPr>
          <w:rFonts w:ascii="Times New Roman" w:hAnsi="Times New Roman" w:cs="Times New Roman"/>
          <w:b/>
          <w:i/>
          <w:sz w:val="24"/>
          <w:szCs w:val="24"/>
          <w:u w:val="single"/>
        </w:rPr>
        <w:t xml:space="preserve">3. Prílohy: </w:t>
      </w:r>
    </w:p>
    <w:p w:rsidR="00835BDC" w:rsidRPr="003A06CF" w:rsidRDefault="00835BDC" w:rsidP="00835B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Príloha č. 1) </w:t>
      </w:r>
    </w:p>
    <w:p w:rsidR="00835BDC" w:rsidRDefault="00835BDC" w:rsidP="00835BDC">
      <w:pPr>
        <w:spacing w:after="0" w:line="240" w:lineRule="auto"/>
        <w:jc w:val="both"/>
        <w:rPr>
          <w:rFonts w:ascii="Times New Roman" w:hAnsi="Times New Roman" w:cs="Times New Roman"/>
          <w:sz w:val="24"/>
          <w:szCs w:val="24"/>
        </w:rPr>
      </w:pPr>
    </w:p>
    <w:p w:rsidR="00835BDC" w:rsidRPr="00F61A99" w:rsidRDefault="00835BDC" w:rsidP="00835BDC">
      <w:pPr>
        <w:rPr>
          <w:b/>
          <w:sz w:val="40"/>
          <w:szCs w:val="40"/>
        </w:rPr>
      </w:pPr>
      <w:r w:rsidRPr="00F61A99">
        <w:rPr>
          <w:b/>
          <w:noProof/>
          <w:sz w:val="40"/>
          <w:szCs w:val="40"/>
        </w:rPr>
        <w:drawing>
          <wp:anchor distT="0" distB="0" distL="114300" distR="114300" simplePos="0" relativeHeight="251686912" behindDoc="0" locked="0" layoutInCell="1" allowOverlap="1">
            <wp:simplePos x="0" y="0"/>
            <wp:positionH relativeFrom="column">
              <wp:align>left</wp:align>
            </wp:positionH>
            <wp:positionV relativeFrom="paragraph">
              <wp:align>top</wp:align>
            </wp:positionV>
            <wp:extent cx="781050" cy="723900"/>
            <wp:effectExtent l="19050" t="0" r="0" b="0"/>
            <wp:wrapSquare wrapText="bothSides"/>
            <wp:docPr id="24" name="Obrázok 0" descr="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b.gif"/>
                    <pic:cNvPicPr/>
                  </pic:nvPicPr>
                  <pic:blipFill>
                    <a:blip r:embed="rId7" cstate="print"/>
                    <a:stretch>
                      <a:fillRect/>
                    </a:stretch>
                  </pic:blipFill>
                  <pic:spPr>
                    <a:xfrm>
                      <a:off x="0" y="0"/>
                      <a:ext cx="781050" cy="723900"/>
                    </a:xfrm>
                    <a:prstGeom prst="rect">
                      <a:avLst/>
                    </a:prstGeom>
                  </pic:spPr>
                </pic:pic>
              </a:graphicData>
            </a:graphic>
          </wp:anchor>
        </w:drawing>
      </w:r>
      <w:r w:rsidRPr="00F61A99">
        <w:rPr>
          <w:b/>
          <w:sz w:val="40"/>
          <w:szCs w:val="40"/>
        </w:rPr>
        <w:t>Obec Spišské Bystré, Michalská 394, 059 18 Spišské Bystré</w:t>
      </w:r>
      <w:r w:rsidRPr="00F61A99">
        <w:rPr>
          <w:b/>
          <w:sz w:val="40"/>
          <w:szCs w:val="40"/>
        </w:rPr>
        <w:br w:type="textWrapping" w:clear="all"/>
      </w:r>
    </w:p>
    <w:p w:rsidR="00835BDC" w:rsidRDefault="00835BDC" w:rsidP="00835BDC">
      <w:pPr>
        <w:rPr>
          <w:b/>
          <w:sz w:val="40"/>
          <w:szCs w:val="40"/>
        </w:rPr>
      </w:pPr>
    </w:p>
    <w:p w:rsidR="00835BDC" w:rsidRPr="00F61A99" w:rsidRDefault="00835BDC" w:rsidP="00835BDC">
      <w:pPr>
        <w:pStyle w:val="Nadpis1"/>
        <w:jc w:val="center"/>
        <w:rPr>
          <w:rStyle w:val="Zvraznenie"/>
          <w:color w:val="auto"/>
          <w:sz w:val="72"/>
          <w:szCs w:val="72"/>
        </w:rPr>
      </w:pPr>
      <w:r>
        <w:rPr>
          <w:rStyle w:val="Zvraznenie"/>
          <w:color w:val="auto"/>
          <w:sz w:val="72"/>
          <w:szCs w:val="72"/>
        </w:rPr>
        <w:t>Konsolidovaná v</w:t>
      </w:r>
      <w:r w:rsidRPr="00F61A99">
        <w:rPr>
          <w:rStyle w:val="Zvraznenie"/>
          <w:color w:val="auto"/>
          <w:sz w:val="72"/>
          <w:szCs w:val="72"/>
        </w:rPr>
        <w:t>ýročná správa obce</w:t>
      </w:r>
    </w:p>
    <w:p w:rsidR="00835BDC" w:rsidRPr="00F61A99" w:rsidRDefault="00835BDC" w:rsidP="00835BDC">
      <w:pPr>
        <w:pStyle w:val="Nadpis1"/>
        <w:jc w:val="center"/>
        <w:rPr>
          <w:rStyle w:val="Zvraznenie"/>
          <w:color w:val="auto"/>
          <w:sz w:val="72"/>
          <w:szCs w:val="72"/>
        </w:rPr>
      </w:pPr>
      <w:r w:rsidRPr="00F61A99">
        <w:rPr>
          <w:rStyle w:val="Zvraznenie"/>
          <w:color w:val="auto"/>
          <w:sz w:val="72"/>
          <w:szCs w:val="72"/>
        </w:rPr>
        <w:t>za rok    2 0 1 4</w:t>
      </w:r>
    </w:p>
    <w:p w:rsidR="00835BDC" w:rsidRDefault="00835BDC" w:rsidP="00835BDC">
      <w:pPr>
        <w:rPr>
          <w:b/>
          <w:sz w:val="32"/>
          <w:szCs w:val="32"/>
        </w:rPr>
      </w:pPr>
    </w:p>
    <w:p w:rsidR="00835BDC" w:rsidRDefault="00835BDC" w:rsidP="00835BDC">
      <w:pPr>
        <w:rPr>
          <w:b/>
          <w:sz w:val="32"/>
          <w:szCs w:val="32"/>
        </w:rPr>
      </w:pPr>
    </w:p>
    <w:p w:rsidR="00835BDC" w:rsidRDefault="00835BDC" w:rsidP="00835BDC">
      <w:pPr>
        <w:rPr>
          <w:b/>
          <w:sz w:val="32"/>
          <w:szCs w:val="32"/>
        </w:rPr>
      </w:pPr>
    </w:p>
    <w:p w:rsidR="00835BDC" w:rsidRDefault="00835BDC" w:rsidP="00835BDC">
      <w:pPr>
        <w:rPr>
          <w:b/>
          <w:sz w:val="32"/>
          <w:szCs w:val="32"/>
        </w:rPr>
      </w:pPr>
    </w:p>
    <w:p w:rsidR="00835BDC" w:rsidRPr="007D57CD" w:rsidRDefault="00835BDC" w:rsidP="00835BDC">
      <w:pPr>
        <w:outlineLvl w:val="0"/>
        <w:rPr>
          <w:b/>
          <w:sz w:val="28"/>
          <w:szCs w:val="28"/>
        </w:rPr>
      </w:pPr>
      <w:r w:rsidRPr="007D57CD">
        <w:rPr>
          <w:b/>
          <w:sz w:val="28"/>
          <w:szCs w:val="28"/>
        </w:rPr>
        <w:t>RIADNA ÚČTOVÁ ZÁVIERKA</w:t>
      </w:r>
    </w:p>
    <w:p w:rsidR="00835BDC" w:rsidRPr="003A06CF" w:rsidRDefault="00835BDC" w:rsidP="00835BDC">
      <w:pPr>
        <w:outlineLvl w:val="0"/>
        <w:rPr>
          <w:b/>
          <w:sz w:val="28"/>
          <w:szCs w:val="28"/>
        </w:rPr>
      </w:pPr>
      <w:r w:rsidRPr="007D57CD">
        <w:rPr>
          <w:b/>
          <w:sz w:val="28"/>
          <w:szCs w:val="28"/>
        </w:rPr>
        <w:t>KONSOLIDOVANÁ ÚČTOVÁ ZÁVIERKA</w:t>
      </w:r>
    </w:p>
    <w:p w:rsidR="00835BDC" w:rsidRDefault="00835BDC" w:rsidP="00835BDC">
      <w:pPr>
        <w:outlineLvl w:val="0"/>
        <w:rPr>
          <w:b/>
          <w:sz w:val="32"/>
          <w:szCs w:val="32"/>
        </w:rPr>
      </w:pPr>
    </w:p>
    <w:p w:rsidR="00835BDC" w:rsidRDefault="00835BDC" w:rsidP="00835BDC">
      <w:pPr>
        <w:outlineLvl w:val="0"/>
        <w:rPr>
          <w:b/>
          <w:sz w:val="32"/>
          <w:szCs w:val="32"/>
        </w:rPr>
      </w:pPr>
      <w:r>
        <w:rPr>
          <w:b/>
          <w:sz w:val="32"/>
          <w:szCs w:val="32"/>
        </w:rPr>
        <w:t>OBSAH</w:t>
      </w:r>
    </w:p>
    <w:p w:rsidR="00835BDC" w:rsidRPr="002E4384" w:rsidRDefault="00835BDC" w:rsidP="00835BDC">
      <w:pPr>
        <w:pStyle w:val="Odsekzoznamu"/>
        <w:numPr>
          <w:ilvl w:val="0"/>
          <w:numId w:val="48"/>
        </w:numPr>
        <w:rPr>
          <w:b/>
          <w:sz w:val="28"/>
          <w:szCs w:val="28"/>
        </w:rPr>
      </w:pPr>
      <w:r w:rsidRPr="002E4384">
        <w:rPr>
          <w:b/>
          <w:sz w:val="28"/>
          <w:szCs w:val="28"/>
        </w:rPr>
        <w:t>Základná charakteristika Obce Spišské Bystré ....................</w:t>
      </w:r>
      <w:r>
        <w:rPr>
          <w:b/>
          <w:sz w:val="28"/>
          <w:szCs w:val="28"/>
        </w:rPr>
        <w:t xml:space="preserve">               4</w:t>
      </w:r>
    </w:p>
    <w:p w:rsidR="00835BDC" w:rsidRPr="002E4384" w:rsidRDefault="00835BDC" w:rsidP="00835BDC">
      <w:pPr>
        <w:pStyle w:val="Odsekzoznamu"/>
        <w:numPr>
          <w:ilvl w:val="1"/>
          <w:numId w:val="48"/>
        </w:numPr>
        <w:rPr>
          <w:b/>
          <w:sz w:val="28"/>
          <w:szCs w:val="28"/>
        </w:rPr>
      </w:pPr>
      <w:r w:rsidRPr="002E4384">
        <w:rPr>
          <w:b/>
          <w:sz w:val="28"/>
          <w:szCs w:val="28"/>
        </w:rPr>
        <w:t>Geografické údaje ...................................................</w:t>
      </w:r>
      <w:r>
        <w:rPr>
          <w:b/>
          <w:sz w:val="28"/>
          <w:szCs w:val="28"/>
        </w:rPr>
        <w:t>.</w:t>
      </w:r>
      <w:r w:rsidRPr="002E4384">
        <w:rPr>
          <w:b/>
          <w:sz w:val="28"/>
          <w:szCs w:val="28"/>
        </w:rPr>
        <w:t>.</w:t>
      </w:r>
      <w:r>
        <w:rPr>
          <w:b/>
          <w:sz w:val="28"/>
          <w:szCs w:val="28"/>
        </w:rPr>
        <w:t xml:space="preserve">              4</w:t>
      </w:r>
    </w:p>
    <w:p w:rsidR="00835BDC" w:rsidRPr="002E4384" w:rsidRDefault="00835BDC" w:rsidP="00835BDC">
      <w:pPr>
        <w:pStyle w:val="Odsekzoznamu"/>
        <w:numPr>
          <w:ilvl w:val="1"/>
          <w:numId w:val="48"/>
        </w:numPr>
        <w:rPr>
          <w:b/>
          <w:sz w:val="28"/>
          <w:szCs w:val="28"/>
        </w:rPr>
      </w:pPr>
      <w:r w:rsidRPr="002E4384">
        <w:rPr>
          <w:b/>
          <w:sz w:val="28"/>
          <w:szCs w:val="28"/>
        </w:rPr>
        <w:t>Demografické údaje  ..................................................</w:t>
      </w:r>
      <w:r>
        <w:rPr>
          <w:b/>
          <w:sz w:val="28"/>
          <w:szCs w:val="28"/>
        </w:rPr>
        <w:t xml:space="preserve">             4</w:t>
      </w:r>
    </w:p>
    <w:p w:rsidR="00835BDC" w:rsidRPr="002E4384" w:rsidRDefault="00835BDC" w:rsidP="00835BDC">
      <w:pPr>
        <w:pStyle w:val="Odsekzoznamu"/>
        <w:numPr>
          <w:ilvl w:val="1"/>
          <w:numId w:val="48"/>
        </w:numPr>
        <w:rPr>
          <w:b/>
          <w:sz w:val="28"/>
          <w:szCs w:val="28"/>
        </w:rPr>
      </w:pPr>
      <w:r w:rsidRPr="002E4384">
        <w:rPr>
          <w:b/>
          <w:sz w:val="28"/>
          <w:szCs w:val="28"/>
        </w:rPr>
        <w:t>Ekonomické údaje  .....................................................</w:t>
      </w:r>
      <w:r>
        <w:rPr>
          <w:b/>
          <w:sz w:val="28"/>
          <w:szCs w:val="28"/>
        </w:rPr>
        <w:t xml:space="preserve">             5</w:t>
      </w:r>
    </w:p>
    <w:p w:rsidR="00835BDC" w:rsidRPr="002E4384" w:rsidRDefault="00835BDC" w:rsidP="00835BDC">
      <w:pPr>
        <w:pStyle w:val="Odsekzoznamu"/>
        <w:numPr>
          <w:ilvl w:val="1"/>
          <w:numId w:val="48"/>
        </w:numPr>
        <w:rPr>
          <w:b/>
          <w:sz w:val="28"/>
          <w:szCs w:val="28"/>
        </w:rPr>
      </w:pPr>
      <w:r w:rsidRPr="002E4384">
        <w:rPr>
          <w:b/>
          <w:sz w:val="28"/>
          <w:szCs w:val="28"/>
        </w:rPr>
        <w:t>Symboly obce  ............................................................</w:t>
      </w:r>
      <w:r>
        <w:rPr>
          <w:b/>
          <w:sz w:val="28"/>
          <w:szCs w:val="28"/>
        </w:rPr>
        <w:t xml:space="preserve">             6</w:t>
      </w:r>
    </w:p>
    <w:p w:rsidR="00835BDC" w:rsidRPr="002E4384" w:rsidRDefault="00835BDC" w:rsidP="00835BDC">
      <w:pPr>
        <w:pStyle w:val="Odsekzoznamu"/>
        <w:numPr>
          <w:ilvl w:val="1"/>
          <w:numId w:val="48"/>
        </w:numPr>
        <w:rPr>
          <w:b/>
          <w:sz w:val="28"/>
          <w:szCs w:val="28"/>
        </w:rPr>
      </w:pPr>
      <w:r w:rsidRPr="002E4384">
        <w:rPr>
          <w:b/>
          <w:sz w:val="28"/>
          <w:szCs w:val="28"/>
        </w:rPr>
        <w:t>Logo obce  ..................................................................</w:t>
      </w:r>
      <w:r>
        <w:rPr>
          <w:b/>
          <w:sz w:val="28"/>
          <w:szCs w:val="28"/>
        </w:rPr>
        <w:t xml:space="preserve">             6 </w:t>
      </w:r>
    </w:p>
    <w:p w:rsidR="00835BDC" w:rsidRPr="002E4384" w:rsidRDefault="00835BDC" w:rsidP="00835BDC">
      <w:pPr>
        <w:pStyle w:val="Odsekzoznamu"/>
        <w:numPr>
          <w:ilvl w:val="1"/>
          <w:numId w:val="48"/>
        </w:numPr>
        <w:rPr>
          <w:b/>
          <w:sz w:val="28"/>
          <w:szCs w:val="28"/>
        </w:rPr>
      </w:pPr>
      <w:r w:rsidRPr="002E4384">
        <w:rPr>
          <w:b/>
          <w:sz w:val="28"/>
          <w:szCs w:val="28"/>
        </w:rPr>
        <w:t>História obce  ..............................................................</w:t>
      </w:r>
      <w:r>
        <w:rPr>
          <w:b/>
          <w:sz w:val="28"/>
          <w:szCs w:val="28"/>
        </w:rPr>
        <w:t xml:space="preserve">            6</w:t>
      </w:r>
    </w:p>
    <w:p w:rsidR="00835BDC" w:rsidRPr="002E4384" w:rsidRDefault="00835BDC" w:rsidP="00835BDC">
      <w:pPr>
        <w:pStyle w:val="Odsekzoznamu"/>
        <w:numPr>
          <w:ilvl w:val="1"/>
          <w:numId w:val="48"/>
        </w:numPr>
        <w:rPr>
          <w:b/>
          <w:sz w:val="28"/>
          <w:szCs w:val="28"/>
        </w:rPr>
      </w:pPr>
      <w:r w:rsidRPr="002E4384">
        <w:rPr>
          <w:b/>
          <w:sz w:val="28"/>
          <w:szCs w:val="28"/>
        </w:rPr>
        <w:t>Výchova a vzdelávanie  ...............................................</w:t>
      </w:r>
      <w:r>
        <w:rPr>
          <w:b/>
          <w:sz w:val="28"/>
          <w:szCs w:val="28"/>
        </w:rPr>
        <w:t xml:space="preserve">            7</w:t>
      </w:r>
    </w:p>
    <w:p w:rsidR="00835BDC" w:rsidRPr="002E4384" w:rsidRDefault="00835BDC" w:rsidP="00835BDC">
      <w:pPr>
        <w:pStyle w:val="Odsekzoznamu"/>
        <w:numPr>
          <w:ilvl w:val="1"/>
          <w:numId w:val="48"/>
        </w:numPr>
        <w:rPr>
          <w:b/>
          <w:sz w:val="28"/>
          <w:szCs w:val="28"/>
        </w:rPr>
      </w:pPr>
      <w:r w:rsidRPr="002E4384">
        <w:rPr>
          <w:b/>
          <w:sz w:val="28"/>
          <w:szCs w:val="28"/>
        </w:rPr>
        <w:t>Zdravotníctvo  .............................................................</w:t>
      </w:r>
      <w:r>
        <w:rPr>
          <w:b/>
          <w:sz w:val="28"/>
          <w:szCs w:val="28"/>
        </w:rPr>
        <w:t xml:space="preserve">           7</w:t>
      </w:r>
    </w:p>
    <w:p w:rsidR="00835BDC" w:rsidRPr="002E4384" w:rsidRDefault="00835BDC" w:rsidP="00835BDC">
      <w:pPr>
        <w:pStyle w:val="Odsekzoznamu"/>
        <w:numPr>
          <w:ilvl w:val="1"/>
          <w:numId w:val="48"/>
        </w:numPr>
        <w:ind w:left="1560"/>
        <w:rPr>
          <w:b/>
          <w:sz w:val="28"/>
          <w:szCs w:val="28"/>
        </w:rPr>
      </w:pPr>
      <w:r w:rsidRPr="002E4384">
        <w:rPr>
          <w:b/>
          <w:sz w:val="28"/>
          <w:szCs w:val="28"/>
        </w:rPr>
        <w:t>Sociálne zabezpečenie  ................................................</w:t>
      </w:r>
      <w:r>
        <w:rPr>
          <w:b/>
          <w:sz w:val="28"/>
          <w:szCs w:val="28"/>
        </w:rPr>
        <w:t xml:space="preserve">         7</w:t>
      </w:r>
    </w:p>
    <w:p w:rsidR="00835BDC" w:rsidRPr="002E4384" w:rsidRDefault="00835BDC" w:rsidP="00835BDC">
      <w:pPr>
        <w:pStyle w:val="Odsekzoznamu"/>
        <w:numPr>
          <w:ilvl w:val="1"/>
          <w:numId w:val="48"/>
        </w:numPr>
        <w:rPr>
          <w:b/>
          <w:sz w:val="28"/>
          <w:szCs w:val="28"/>
        </w:rPr>
      </w:pPr>
      <w:r w:rsidRPr="002E4384">
        <w:rPr>
          <w:b/>
          <w:sz w:val="28"/>
          <w:szCs w:val="28"/>
        </w:rPr>
        <w:t>Kultúra a šport  ...........................................................</w:t>
      </w:r>
      <w:r>
        <w:rPr>
          <w:b/>
          <w:sz w:val="28"/>
          <w:szCs w:val="28"/>
        </w:rPr>
        <w:t xml:space="preserve">           7</w:t>
      </w:r>
    </w:p>
    <w:p w:rsidR="00835BDC" w:rsidRPr="002E4384" w:rsidRDefault="00835BDC" w:rsidP="00835BDC">
      <w:pPr>
        <w:pStyle w:val="Odsekzoznamu"/>
        <w:numPr>
          <w:ilvl w:val="1"/>
          <w:numId w:val="48"/>
        </w:numPr>
        <w:rPr>
          <w:b/>
          <w:sz w:val="28"/>
          <w:szCs w:val="28"/>
        </w:rPr>
      </w:pPr>
      <w:r w:rsidRPr="002E4384">
        <w:rPr>
          <w:b/>
          <w:sz w:val="28"/>
          <w:szCs w:val="28"/>
        </w:rPr>
        <w:t>Hospodárstvo  .............................................................</w:t>
      </w:r>
      <w:r>
        <w:rPr>
          <w:b/>
          <w:sz w:val="28"/>
          <w:szCs w:val="28"/>
        </w:rPr>
        <w:t xml:space="preserve">          8</w:t>
      </w:r>
    </w:p>
    <w:p w:rsidR="00835BDC" w:rsidRPr="002E4384" w:rsidRDefault="00835BDC" w:rsidP="00835BDC">
      <w:pPr>
        <w:pStyle w:val="Odsekzoznamu"/>
        <w:numPr>
          <w:ilvl w:val="1"/>
          <w:numId w:val="48"/>
        </w:numPr>
        <w:rPr>
          <w:b/>
          <w:sz w:val="28"/>
          <w:szCs w:val="28"/>
        </w:rPr>
      </w:pPr>
      <w:r w:rsidRPr="002E4384">
        <w:rPr>
          <w:b/>
          <w:sz w:val="28"/>
          <w:szCs w:val="28"/>
        </w:rPr>
        <w:t>Organizačná štruktúra obce  ........................................</w:t>
      </w:r>
      <w:r>
        <w:rPr>
          <w:b/>
          <w:sz w:val="28"/>
          <w:szCs w:val="28"/>
        </w:rPr>
        <w:t xml:space="preserve">          8</w:t>
      </w:r>
    </w:p>
    <w:p w:rsidR="00835BDC" w:rsidRPr="002E4384" w:rsidRDefault="00835BDC" w:rsidP="00835BDC">
      <w:pPr>
        <w:pStyle w:val="Odsekzoznamu"/>
        <w:numPr>
          <w:ilvl w:val="0"/>
          <w:numId w:val="48"/>
        </w:numPr>
        <w:rPr>
          <w:b/>
          <w:sz w:val="28"/>
          <w:szCs w:val="28"/>
        </w:rPr>
      </w:pPr>
      <w:r w:rsidRPr="002E4384">
        <w:rPr>
          <w:b/>
          <w:sz w:val="28"/>
          <w:szCs w:val="28"/>
        </w:rPr>
        <w:t>Rozpočet obce na rok 20</w:t>
      </w:r>
      <w:r>
        <w:rPr>
          <w:b/>
          <w:sz w:val="28"/>
          <w:szCs w:val="28"/>
        </w:rPr>
        <w:t>14</w:t>
      </w:r>
      <w:r w:rsidRPr="002E4384">
        <w:rPr>
          <w:b/>
          <w:sz w:val="28"/>
          <w:szCs w:val="28"/>
        </w:rPr>
        <w:t xml:space="preserve"> a jeho plnenie  ..........................</w:t>
      </w:r>
      <w:r>
        <w:rPr>
          <w:b/>
          <w:sz w:val="28"/>
          <w:szCs w:val="28"/>
        </w:rPr>
        <w:t>.         11</w:t>
      </w:r>
    </w:p>
    <w:p w:rsidR="00835BDC" w:rsidRPr="002E4384" w:rsidRDefault="00835BDC" w:rsidP="00835BDC">
      <w:pPr>
        <w:pStyle w:val="Odsekzoznamu"/>
        <w:numPr>
          <w:ilvl w:val="1"/>
          <w:numId w:val="48"/>
        </w:numPr>
        <w:rPr>
          <w:b/>
          <w:sz w:val="28"/>
          <w:szCs w:val="28"/>
        </w:rPr>
      </w:pPr>
      <w:r w:rsidRPr="002E4384">
        <w:rPr>
          <w:b/>
          <w:sz w:val="28"/>
          <w:szCs w:val="28"/>
        </w:rPr>
        <w:t>Plnenie príjmov za rok 20</w:t>
      </w:r>
      <w:r>
        <w:rPr>
          <w:b/>
          <w:sz w:val="28"/>
          <w:szCs w:val="28"/>
        </w:rPr>
        <w:t>14</w:t>
      </w:r>
      <w:r w:rsidRPr="002E4384">
        <w:rPr>
          <w:b/>
          <w:sz w:val="28"/>
          <w:szCs w:val="28"/>
        </w:rPr>
        <w:t xml:space="preserve">  .......................................</w:t>
      </w:r>
      <w:r>
        <w:rPr>
          <w:b/>
          <w:sz w:val="28"/>
          <w:szCs w:val="28"/>
        </w:rPr>
        <w:t xml:space="preserve">         13</w:t>
      </w:r>
    </w:p>
    <w:p w:rsidR="00835BDC" w:rsidRPr="002E4384" w:rsidRDefault="00835BDC" w:rsidP="00835BDC">
      <w:pPr>
        <w:pStyle w:val="Odsekzoznamu"/>
        <w:numPr>
          <w:ilvl w:val="1"/>
          <w:numId w:val="48"/>
        </w:numPr>
        <w:rPr>
          <w:b/>
          <w:sz w:val="28"/>
          <w:szCs w:val="28"/>
        </w:rPr>
      </w:pPr>
      <w:r w:rsidRPr="002E4384">
        <w:rPr>
          <w:b/>
          <w:sz w:val="28"/>
          <w:szCs w:val="28"/>
        </w:rPr>
        <w:t>Plnenie výdavkov za rok 20</w:t>
      </w:r>
      <w:r>
        <w:rPr>
          <w:b/>
          <w:sz w:val="28"/>
          <w:szCs w:val="28"/>
        </w:rPr>
        <w:t>14</w:t>
      </w:r>
      <w:r w:rsidRPr="002E4384">
        <w:rPr>
          <w:b/>
          <w:sz w:val="28"/>
          <w:szCs w:val="28"/>
        </w:rPr>
        <w:t xml:space="preserve">  ....................................</w:t>
      </w:r>
      <w:r>
        <w:rPr>
          <w:b/>
          <w:sz w:val="28"/>
          <w:szCs w:val="28"/>
        </w:rPr>
        <w:t xml:space="preserve">         15 </w:t>
      </w:r>
    </w:p>
    <w:p w:rsidR="00835BDC" w:rsidRPr="002E4384" w:rsidRDefault="00835BDC" w:rsidP="00835BDC">
      <w:pPr>
        <w:pStyle w:val="Odsekzoznamu"/>
        <w:numPr>
          <w:ilvl w:val="1"/>
          <w:numId w:val="48"/>
        </w:numPr>
        <w:rPr>
          <w:b/>
          <w:sz w:val="28"/>
          <w:szCs w:val="28"/>
        </w:rPr>
      </w:pPr>
      <w:r w:rsidRPr="002E4384">
        <w:rPr>
          <w:b/>
          <w:sz w:val="28"/>
          <w:szCs w:val="28"/>
        </w:rPr>
        <w:t>Plán rozpočtu na roky 201</w:t>
      </w:r>
      <w:r>
        <w:rPr>
          <w:b/>
          <w:sz w:val="28"/>
          <w:szCs w:val="28"/>
        </w:rPr>
        <w:t>5</w:t>
      </w:r>
      <w:r w:rsidRPr="002E4384">
        <w:rPr>
          <w:b/>
          <w:sz w:val="28"/>
          <w:szCs w:val="28"/>
        </w:rPr>
        <w:t xml:space="preserve"> – 201</w:t>
      </w:r>
      <w:r>
        <w:rPr>
          <w:b/>
          <w:sz w:val="28"/>
          <w:szCs w:val="28"/>
        </w:rPr>
        <w:t>7</w:t>
      </w:r>
      <w:r w:rsidRPr="002E4384">
        <w:rPr>
          <w:b/>
          <w:sz w:val="28"/>
          <w:szCs w:val="28"/>
        </w:rPr>
        <w:t xml:space="preserve"> .............................</w:t>
      </w:r>
      <w:r>
        <w:rPr>
          <w:b/>
          <w:sz w:val="28"/>
          <w:szCs w:val="28"/>
        </w:rPr>
        <w:t xml:space="preserve">          18</w:t>
      </w:r>
    </w:p>
    <w:p w:rsidR="00835BDC" w:rsidRPr="002E4384" w:rsidRDefault="00835BDC" w:rsidP="00835BDC">
      <w:pPr>
        <w:pStyle w:val="Odsekzoznamu"/>
        <w:numPr>
          <w:ilvl w:val="0"/>
          <w:numId w:val="48"/>
        </w:numPr>
        <w:rPr>
          <w:b/>
          <w:sz w:val="28"/>
          <w:szCs w:val="28"/>
        </w:rPr>
      </w:pPr>
      <w:r w:rsidRPr="002E4384">
        <w:rPr>
          <w:b/>
          <w:sz w:val="28"/>
          <w:szCs w:val="28"/>
        </w:rPr>
        <w:t>Hospodárenie obce za rok 20</w:t>
      </w:r>
      <w:r>
        <w:rPr>
          <w:b/>
          <w:sz w:val="28"/>
          <w:szCs w:val="28"/>
        </w:rPr>
        <w:t>14</w:t>
      </w:r>
      <w:r w:rsidRPr="002E4384">
        <w:rPr>
          <w:b/>
          <w:sz w:val="28"/>
          <w:szCs w:val="28"/>
        </w:rPr>
        <w:t>...............</w:t>
      </w:r>
      <w:r>
        <w:rPr>
          <w:b/>
          <w:sz w:val="28"/>
          <w:szCs w:val="28"/>
        </w:rPr>
        <w:t>..........................              18</w:t>
      </w:r>
    </w:p>
    <w:p w:rsidR="00835BDC" w:rsidRDefault="00835BDC" w:rsidP="00835BDC">
      <w:pPr>
        <w:pStyle w:val="Odsekzoznamu"/>
        <w:numPr>
          <w:ilvl w:val="0"/>
          <w:numId w:val="48"/>
        </w:numPr>
        <w:rPr>
          <w:b/>
          <w:sz w:val="28"/>
          <w:szCs w:val="28"/>
        </w:rPr>
      </w:pPr>
      <w:r w:rsidRPr="002E4384">
        <w:rPr>
          <w:b/>
          <w:sz w:val="28"/>
          <w:szCs w:val="28"/>
        </w:rPr>
        <w:t>Bilancia aktív a pasív v €  .....................................................</w:t>
      </w:r>
      <w:r>
        <w:rPr>
          <w:b/>
          <w:sz w:val="28"/>
          <w:szCs w:val="28"/>
        </w:rPr>
        <w:t xml:space="preserve">           19</w:t>
      </w:r>
    </w:p>
    <w:p w:rsidR="00835BDC" w:rsidRDefault="00835BDC" w:rsidP="00835BDC">
      <w:pPr>
        <w:pStyle w:val="Odsekzoznamu"/>
        <w:numPr>
          <w:ilvl w:val="0"/>
          <w:numId w:val="48"/>
        </w:numPr>
        <w:rPr>
          <w:b/>
          <w:sz w:val="28"/>
          <w:szCs w:val="28"/>
        </w:rPr>
      </w:pPr>
      <w:r>
        <w:rPr>
          <w:b/>
          <w:sz w:val="28"/>
          <w:szCs w:val="28"/>
        </w:rPr>
        <w:t>Vývoj pohľadávok a záväzkov    ............................................          19</w:t>
      </w:r>
    </w:p>
    <w:p w:rsidR="00835BDC" w:rsidRDefault="00835BDC" w:rsidP="00835BDC">
      <w:pPr>
        <w:pStyle w:val="Odsekzoznamu"/>
        <w:rPr>
          <w:b/>
          <w:sz w:val="28"/>
          <w:szCs w:val="28"/>
        </w:rPr>
      </w:pPr>
      <w:r>
        <w:rPr>
          <w:b/>
          <w:sz w:val="28"/>
          <w:szCs w:val="28"/>
        </w:rPr>
        <w:t>5.1 Pohľadávky   ...................................................................         19</w:t>
      </w:r>
    </w:p>
    <w:p w:rsidR="00835BDC" w:rsidRDefault="00835BDC" w:rsidP="00835BDC">
      <w:pPr>
        <w:pStyle w:val="Odsekzoznamu"/>
        <w:rPr>
          <w:b/>
          <w:sz w:val="28"/>
          <w:szCs w:val="28"/>
        </w:rPr>
      </w:pPr>
      <w:r>
        <w:rPr>
          <w:b/>
          <w:sz w:val="28"/>
          <w:szCs w:val="28"/>
        </w:rPr>
        <w:t>5.2 Záväzky   .........................................................................         19</w:t>
      </w:r>
    </w:p>
    <w:p w:rsidR="00835BDC" w:rsidRPr="005A258F" w:rsidRDefault="00835BDC" w:rsidP="00835BDC">
      <w:pPr>
        <w:rPr>
          <w:b/>
          <w:sz w:val="28"/>
          <w:szCs w:val="28"/>
        </w:rPr>
      </w:pPr>
      <w:r>
        <w:rPr>
          <w:b/>
          <w:sz w:val="28"/>
          <w:szCs w:val="28"/>
        </w:rPr>
        <w:t xml:space="preserve">      6    Výsledok hospodárenia   ......................................................         20</w:t>
      </w:r>
    </w:p>
    <w:p w:rsidR="00835BDC" w:rsidRPr="005A258F" w:rsidRDefault="00835BDC" w:rsidP="00835BDC">
      <w:pPr>
        <w:rPr>
          <w:b/>
          <w:sz w:val="28"/>
          <w:szCs w:val="28"/>
        </w:rPr>
      </w:pPr>
      <w:r>
        <w:rPr>
          <w:b/>
          <w:sz w:val="28"/>
          <w:szCs w:val="28"/>
        </w:rPr>
        <w:t xml:space="preserve">      7   </w:t>
      </w:r>
      <w:r w:rsidRPr="005A258F">
        <w:rPr>
          <w:b/>
          <w:sz w:val="28"/>
          <w:szCs w:val="28"/>
        </w:rPr>
        <w:t xml:space="preserve">Ostatné dôležité informácie   ...............................................          </w:t>
      </w:r>
      <w:r>
        <w:rPr>
          <w:b/>
          <w:sz w:val="28"/>
          <w:szCs w:val="28"/>
        </w:rPr>
        <w:t>20</w:t>
      </w:r>
    </w:p>
    <w:p w:rsidR="00835BDC" w:rsidRPr="005A258F" w:rsidRDefault="00835BDC" w:rsidP="00835BDC">
      <w:pPr>
        <w:rPr>
          <w:b/>
          <w:sz w:val="28"/>
          <w:szCs w:val="28"/>
        </w:rPr>
      </w:pPr>
      <w:r>
        <w:rPr>
          <w:b/>
          <w:sz w:val="28"/>
          <w:szCs w:val="28"/>
        </w:rPr>
        <w:t xml:space="preserve">           7.1    </w:t>
      </w:r>
      <w:r w:rsidRPr="005A258F">
        <w:rPr>
          <w:b/>
          <w:sz w:val="28"/>
          <w:szCs w:val="28"/>
        </w:rPr>
        <w:t xml:space="preserve">Prijaté granty a transfery  .............................................        </w:t>
      </w:r>
      <w:r>
        <w:rPr>
          <w:b/>
          <w:sz w:val="28"/>
          <w:szCs w:val="28"/>
        </w:rPr>
        <w:t xml:space="preserve"> 20</w:t>
      </w:r>
    </w:p>
    <w:p w:rsidR="00835BDC" w:rsidRPr="00F5219A" w:rsidRDefault="00835BDC" w:rsidP="00835BDC">
      <w:pPr>
        <w:rPr>
          <w:b/>
          <w:sz w:val="28"/>
          <w:szCs w:val="28"/>
        </w:rPr>
      </w:pPr>
      <w:r>
        <w:rPr>
          <w:b/>
          <w:sz w:val="28"/>
          <w:szCs w:val="28"/>
        </w:rPr>
        <w:t xml:space="preserve">            7.2   </w:t>
      </w:r>
      <w:r w:rsidRPr="00F5219A">
        <w:rPr>
          <w:b/>
          <w:sz w:val="28"/>
          <w:szCs w:val="28"/>
        </w:rPr>
        <w:t xml:space="preserve">Poskytnuté dotácie  .....................................................        </w:t>
      </w:r>
      <w:r>
        <w:rPr>
          <w:b/>
          <w:sz w:val="28"/>
          <w:szCs w:val="28"/>
        </w:rPr>
        <w:t>21</w:t>
      </w:r>
    </w:p>
    <w:p w:rsidR="00835BDC" w:rsidRPr="00F5219A" w:rsidRDefault="00835BDC" w:rsidP="00835BDC">
      <w:pPr>
        <w:ind w:left="720"/>
        <w:rPr>
          <w:b/>
          <w:sz w:val="28"/>
          <w:szCs w:val="28"/>
        </w:rPr>
      </w:pPr>
      <w:r>
        <w:rPr>
          <w:b/>
          <w:sz w:val="28"/>
          <w:szCs w:val="28"/>
        </w:rPr>
        <w:t xml:space="preserve">7.3   </w:t>
      </w:r>
      <w:r w:rsidRPr="00F5219A">
        <w:rPr>
          <w:b/>
          <w:sz w:val="28"/>
          <w:szCs w:val="28"/>
        </w:rPr>
        <w:t>Významné investičné akcie v roku 201</w:t>
      </w:r>
      <w:r>
        <w:rPr>
          <w:b/>
          <w:sz w:val="28"/>
          <w:szCs w:val="28"/>
        </w:rPr>
        <w:t>4</w:t>
      </w:r>
      <w:r w:rsidRPr="00F5219A">
        <w:rPr>
          <w:b/>
          <w:sz w:val="28"/>
          <w:szCs w:val="28"/>
        </w:rPr>
        <w:t xml:space="preserve">  .....................</w:t>
      </w:r>
      <w:r>
        <w:rPr>
          <w:b/>
          <w:sz w:val="28"/>
          <w:szCs w:val="28"/>
        </w:rPr>
        <w:t>. 21</w:t>
      </w:r>
    </w:p>
    <w:p w:rsidR="00835BDC" w:rsidRPr="00F5219A" w:rsidRDefault="00835BDC" w:rsidP="00835BDC">
      <w:pPr>
        <w:rPr>
          <w:b/>
          <w:sz w:val="28"/>
          <w:szCs w:val="28"/>
        </w:rPr>
      </w:pPr>
      <w:r>
        <w:rPr>
          <w:b/>
          <w:sz w:val="28"/>
          <w:szCs w:val="28"/>
        </w:rPr>
        <w:t xml:space="preserve">           7.4   </w:t>
      </w:r>
      <w:r w:rsidR="00494FB7">
        <w:rPr>
          <w:b/>
          <w:sz w:val="28"/>
          <w:szCs w:val="28"/>
        </w:rPr>
        <w:t>Predpokladaný budúci vývoj čin</w:t>
      </w:r>
      <w:r w:rsidRPr="00F5219A">
        <w:rPr>
          <w:b/>
          <w:sz w:val="28"/>
          <w:szCs w:val="28"/>
        </w:rPr>
        <w:t xml:space="preserve">nosti  .......................          </w:t>
      </w:r>
      <w:r>
        <w:rPr>
          <w:b/>
          <w:sz w:val="28"/>
          <w:szCs w:val="28"/>
        </w:rPr>
        <w:t xml:space="preserve">  21</w:t>
      </w:r>
    </w:p>
    <w:p w:rsidR="00835BDC" w:rsidRPr="00F5219A" w:rsidRDefault="00835BDC" w:rsidP="00835BDC">
      <w:pPr>
        <w:rPr>
          <w:b/>
          <w:sz w:val="28"/>
          <w:szCs w:val="28"/>
        </w:rPr>
      </w:pPr>
      <w:r>
        <w:rPr>
          <w:b/>
          <w:sz w:val="28"/>
          <w:szCs w:val="28"/>
        </w:rPr>
        <w:t xml:space="preserve">       7.5   </w:t>
      </w:r>
      <w:r w:rsidRPr="00F5219A">
        <w:rPr>
          <w:b/>
          <w:sz w:val="28"/>
          <w:szCs w:val="28"/>
        </w:rPr>
        <w:t xml:space="preserve">Udalosti osobitného významu po skončení účtovného </w:t>
      </w:r>
    </w:p>
    <w:p w:rsidR="00835BDC" w:rsidRDefault="00835BDC" w:rsidP="00835BDC">
      <w:pPr>
        <w:pStyle w:val="Odsekzoznamu"/>
        <w:ind w:left="1440"/>
        <w:rPr>
          <w:b/>
          <w:sz w:val="28"/>
          <w:szCs w:val="28"/>
        </w:rPr>
      </w:pPr>
      <w:r w:rsidRPr="002E4384">
        <w:rPr>
          <w:b/>
          <w:sz w:val="28"/>
          <w:szCs w:val="28"/>
        </w:rPr>
        <w:t>obdobia  ....................................................................</w:t>
      </w:r>
      <w:r>
        <w:rPr>
          <w:b/>
          <w:sz w:val="28"/>
          <w:szCs w:val="28"/>
        </w:rPr>
        <w:t>.          22</w:t>
      </w:r>
    </w:p>
    <w:p w:rsidR="00835BDC" w:rsidRDefault="00835BDC" w:rsidP="00835BDC">
      <w:pPr>
        <w:pStyle w:val="Odsekzoznamu"/>
        <w:ind w:left="426" w:hanging="1156"/>
        <w:rPr>
          <w:b/>
          <w:sz w:val="28"/>
          <w:szCs w:val="28"/>
        </w:rPr>
      </w:pPr>
      <w:r>
        <w:rPr>
          <w:b/>
          <w:sz w:val="28"/>
          <w:szCs w:val="28"/>
        </w:rPr>
        <w:lastRenderedPageBreak/>
        <w:t xml:space="preserve">                  8  Konsolidovaný celok         ........................................................        22                  </w:t>
      </w:r>
    </w:p>
    <w:p w:rsidR="00835BDC" w:rsidRDefault="00835BDC" w:rsidP="00835BDC">
      <w:pPr>
        <w:pStyle w:val="Odsekzoznamu"/>
        <w:ind w:left="426" w:hanging="1156"/>
        <w:rPr>
          <w:b/>
          <w:sz w:val="28"/>
          <w:szCs w:val="28"/>
        </w:rPr>
      </w:pPr>
      <w:r>
        <w:rPr>
          <w:b/>
          <w:sz w:val="28"/>
          <w:szCs w:val="28"/>
        </w:rPr>
        <w:t xml:space="preserve">                     8.1        Konsolidované účtovné jednotky    ...............................        22</w:t>
      </w:r>
    </w:p>
    <w:p w:rsidR="00835BDC" w:rsidRDefault="00835BDC" w:rsidP="00835BDC">
      <w:pPr>
        <w:pStyle w:val="Odsekzoznamu"/>
        <w:ind w:left="426" w:hanging="1156"/>
        <w:rPr>
          <w:b/>
          <w:sz w:val="28"/>
          <w:szCs w:val="28"/>
        </w:rPr>
      </w:pPr>
      <w:r>
        <w:rPr>
          <w:b/>
          <w:sz w:val="28"/>
          <w:szCs w:val="28"/>
        </w:rPr>
        <w:t xml:space="preserve">                     8.2        Bilancia aktív a pasív  ...................................................        22</w:t>
      </w:r>
    </w:p>
    <w:p w:rsidR="00835BDC" w:rsidRDefault="00835BDC" w:rsidP="00835BDC">
      <w:pPr>
        <w:pStyle w:val="Odsekzoznamu"/>
        <w:ind w:left="426" w:hanging="1156"/>
        <w:rPr>
          <w:b/>
          <w:sz w:val="28"/>
          <w:szCs w:val="28"/>
        </w:rPr>
      </w:pPr>
      <w:r>
        <w:rPr>
          <w:b/>
          <w:sz w:val="28"/>
          <w:szCs w:val="28"/>
        </w:rPr>
        <w:t xml:space="preserve">                     8.3        Výsledok hospodárenia konsolidácie   ..........................        23  </w:t>
      </w:r>
    </w:p>
    <w:p w:rsidR="00835BDC" w:rsidRPr="00D53289" w:rsidRDefault="00835BDC" w:rsidP="00835BDC">
      <w:pPr>
        <w:jc w:val="both"/>
        <w:outlineLvl w:val="0"/>
        <w:rPr>
          <w:b/>
          <w:sz w:val="36"/>
          <w:szCs w:val="36"/>
        </w:rPr>
      </w:pPr>
      <w:r>
        <w:rPr>
          <w:b/>
          <w:sz w:val="32"/>
          <w:szCs w:val="32"/>
        </w:rPr>
        <w:t xml:space="preserve">1.  </w:t>
      </w:r>
      <w:r w:rsidRPr="00FA16DE">
        <w:rPr>
          <w:b/>
          <w:sz w:val="36"/>
          <w:szCs w:val="36"/>
        </w:rPr>
        <w:t>Základná</w:t>
      </w:r>
      <w:r w:rsidRPr="00D53289">
        <w:rPr>
          <w:b/>
          <w:sz w:val="36"/>
          <w:szCs w:val="36"/>
        </w:rPr>
        <w:t xml:space="preserve"> charakteristika Obce Spišské Bystré</w:t>
      </w:r>
    </w:p>
    <w:p w:rsidR="00835BDC" w:rsidRPr="00C8550A" w:rsidRDefault="00835BDC" w:rsidP="00835BDC">
      <w:pPr>
        <w:pStyle w:val="Odsekzoznamu"/>
        <w:numPr>
          <w:ilvl w:val="1"/>
          <w:numId w:val="49"/>
        </w:numPr>
        <w:jc w:val="both"/>
        <w:rPr>
          <w:b/>
          <w:sz w:val="32"/>
          <w:szCs w:val="32"/>
        </w:rPr>
      </w:pPr>
      <w:r w:rsidRPr="00C8550A">
        <w:rPr>
          <w:b/>
          <w:sz w:val="32"/>
          <w:szCs w:val="32"/>
        </w:rPr>
        <w:t>Geografické údaje</w:t>
      </w:r>
    </w:p>
    <w:p w:rsidR="00835BDC" w:rsidRDefault="00835BDC" w:rsidP="00835BDC">
      <w:pPr>
        <w:ind w:left="225"/>
        <w:jc w:val="both"/>
        <w:rPr>
          <w:sz w:val="24"/>
          <w:szCs w:val="24"/>
        </w:rPr>
      </w:pPr>
      <w:r w:rsidRPr="00C72B07">
        <w:rPr>
          <w:sz w:val="24"/>
          <w:szCs w:val="24"/>
        </w:rPr>
        <w:t xml:space="preserve">     Obec Spišské Bystré leží v údolí Hornádu v západnej časti chráneného územia Slovenský raj v blízkosti horstiev Vysokých a Nízkych Tatier. Má typický charakter slovenskej podhorskej obce (väčšinou už s novou zástavbou)</w:t>
      </w:r>
      <w:r>
        <w:rPr>
          <w:sz w:val="24"/>
          <w:szCs w:val="24"/>
        </w:rPr>
        <w:t xml:space="preserve">, </w:t>
      </w:r>
      <w:r w:rsidRPr="00C72B07">
        <w:rPr>
          <w:sz w:val="24"/>
          <w:szCs w:val="24"/>
        </w:rPr>
        <w:t xml:space="preserve"> ležiacej v</w:t>
      </w:r>
      <w:r>
        <w:rPr>
          <w:sz w:val="24"/>
          <w:szCs w:val="24"/>
        </w:rPr>
        <w:t xml:space="preserve"> nadmorskej</w:t>
      </w:r>
      <w:r w:rsidRPr="00C72B07">
        <w:rPr>
          <w:sz w:val="24"/>
          <w:szCs w:val="24"/>
        </w:rPr>
        <w:t xml:space="preserve"> výške 650</w:t>
      </w:r>
      <w:r>
        <w:rPr>
          <w:sz w:val="24"/>
          <w:szCs w:val="24"/>
        </w:rPr>
        <w:t xml:space="preserve"> m. Najväč</w:t>
      </w:r>
      <w:r w:rsidRPr="00C72B07">
        <w:rPr>
          <w:sz w:val="24"/>
          <w:szCs w:val="24"/>
        </w:rPr>
        <w:t>šiu časť roz</w:t>
      </w:r>
      <w:r>
        <w:rPr>
          <w:sz w:val="24"/>
          <w:szCs w:val="24"/>
        </w:rPr>
        <w:t>l</w:t>
      </w:r>
      <w:r w:rsidRPr="00C72B07">
        <w:rPr>
          <w:sz w:val="24"/>
          <w:szCs w:val="24"/>
        </w:rPr>
        <w:t xml:space="preserve">ohy katastra (38 km2) obce </w:t>
      </w:r>
      <w:r w:rsidR="00494FB7" w:rsidRPr="00C72B07">
        <w:rPr>
          <w:sz w:val="24"/>
          <w:szCs w:val="24"/>
        </w:rPr>
        <w:t>zahŕňajú</w:t>
      </w:r>
      <w:r w:rsidRPr="00C72B07">
        <w:rPr>
          <w:sz w:val="24"/>
          <w:szCs w:val="24"/>
        </w:rPr>
        <w:t xml:space="preserve"> lesy 1200 ha a ostatná plocha 1303 ha. Osídlenie sa vyznačuje hustou zástavbou na úzkych parcelách pozdĺž komunikácie s centrom okolo kostola. Ďalší rozvoj územia je limitovaný v rámci podmienok existujúceho stavu</w:t>
      </w:r>
      <w:r>
        <w:rPr>
          <w:sz w:val="28"/>
          <w:szCs w:val="28"/>
        </w:rPr>
        <w:t xml:space="preserve">. </w:t>
      </w:r>
      <w:r>
        <w:rPr>
          <w:sz w:val="24"/>
          <w:szCs w:val="24"/>
        </w:rPr>
        <w:t xml:space="preserve">Technické vybavenie obce obsahuje napojenie na všetky základné siete – vodovod, plyn, kanalizáciu s čističkou, elektrinu. </w:t>
      </w:r>
    </w:p>
    <w:p w:rsidR="00835BDC" w:rsidRPr="00246AF3" w:rsidRDefault="00835BDC" w:rsidP="00835BDC">
      <w:pPr>
        <w:ind w:left="225"/>
        <w:jc w:val="both"/>
        <w:rPr>
          <w:sz w:val="24"/>
          <w:szCs w:val="24"/>
        </w:rPr>
      </w:pPr>
      <w:r>
        <w:rPr>
          <w:sz w:val="24"/>
          <w:szCs w:val="24"/>
        </w:rPr>
        <w:t>Spišské Bystré na východe hraničí s chotárom obce Hranovnica, na západe s chotárom obce Kravany, na juhu obec lemujú Nízke Tatry a na severe Kozie chrbty.</w:t>
      </w:r>
    </w:p>
    <w:p w:rsidR="00835BDC" w:rsidRDefault="00835BDC" w:rsidP="00835BDC">
      <w:pPr>
        <w:ind w:left="225"/>
        <w:jc w:val="both"/>
        <w:outlineLvl w:val="0"/>
        <w:rPr>
          <w:sz w:val="28"/>
          <w:szCs w:val="28"/>
        </w:rPr>
      </w:pPr>
      <w:r>
        <w:rPr>
          <w:b/>
          <w:sz w:val="28"/>
          <w:szCs w:val="28"/>
        </w:rPr>
        <w:t>Charakteristika územia (v ha):</w:t>
      </w:r>
    </w:p>
    <w:tbl>
      <w:tblPr>
        <w:tblStyle w:val="Mriekatabuky"/>
        <w:tblW w:w="0" w:type="auto"/>
        <w:tblInd w:w="225" w:type="dxa"/>
        <w:tblLook w:val="04A0"/>
      </w:tblPr>
      <w:tblGrid>
        <w:gridCol w:w="1159"/>
        <w:gridCol w:w="2268"/>
        <w:gridCol w:w="2922"/>
        <w:gridCol w:w="2714"/>
      </w:tblGrid>
      <w:tr w:rsidR="00835BDC" w:rsidTr="00835BDC">
        <w:trPr>
          <w:trHeight w:val="420"/>
        </w:trPr>
        <w:tc>
          <w:tcPr>
            <w:tcW w:w="1159" w:type="dxa"/>
            <w:vMerge w:val="restart"/>
          </w:tcPr>
          <w:p w:rsidR="00835BDC" w:rsidRPr="00906F3D" w:rsidRDefault="00835BDC" w:rsidP="00835BDC">
            <w:pPr>
              <w:jc w:val="both"/>
              <w:rPr>
                <w:b/>
                <w:sz w:val="28"/>
                <w:szCs w:val="28"/>
              </w:rPr>
            </w:pPr>
          </w:p>
          <w:p w:rsidR="00835BDC" w:rsidRPr="00906F3D" w:rsidRDefault="00835BDC" w:rsidP="00835BDC">
            <w:pPr>
              <w:jc w:val="both"/>
              <w:rPr>
                <w:b/>
                <w:sz w:val="28"/>
                <w:szCs w:val="28"/>
              </w:rPr>
            </w:pPr>
            <w:r w:rsidRPr="00906F3D">
              <w:rPr>
                <w:b/>
                <w:sz w:val="28"/>
                <w:szCs w:val="28"/>
              </w:rPr>
              <w:t>Pôdny</w:t>
            </w:r>
          </w:p>
          <w:p w:rsidR="00835BDC" w:rsidRPr="00906F3D" w:rsidRDefault="00835BDC" w:rsidP="00835BDC">
            <w:pPr>
              <w:jc w:val="both"/>
              <w:rPr>
                <w:b/>
                <w:sz w:val="28"/>
                <w:szCs w:val="28"/>
              </w:rPr>
            </w:pPr>
            <w:r w:rsidRPr="00906F3D">
              <w:rPr>
                <w:b/>
                <w:sz w:val="28"/>
                <w:szCs w:val="28"/>
              </w:rPr>
              <w:t>fond</w:t>
            </w:r>
          </w:p>
          <w:p w:rsidR="00835BDC" w:rsidRPr="00906F3D" w:rsidRDefault="00835BDC" w:rsidP="00835BDC">
            <w:pPr>
              <w:jc w:val="both"/>
              <w:rPr>
                <w:b/>
                <w:sz w:val="28"/>
                <w:szCs w:val="28"/>
              </w:rPr>
            </w:pPr>
          </w:p>
          <w:p w:rsidR="00835BDC" w:rsidRPr="00906F3D" w:rsidRDefault="00835BDC" w:rsidP="00835BDC">
            <w:pPr>
              <w:jc w:val="both"/>
              <w:rPr>
                <w:b/>
                <w:sz w:val="28"/>
                <w:szCs w:val="28"/>
              </w:rPr>
            </w:pPr>
          </w:p>
        </w:tc>
        <w:tc>
          <w:tcPr>
            <w:tcW w:w="7904" w:type="dxa"/>
            <w:gridSpan w:val="3"/>
            <w:tcBorders>
              <w:bottom w:val="single" w:sz="4" w:space="0" w:color="auto"/>
            </w:tcBorders>
          </w:tcPr>
          <w:p w:rsidR="00835BDC" w:rsidRPr="00906F3D" w:rsidRDefault="00835BDC" w:rsidP="00835BDC">
            <w:pPr>
              <w:jc w:val="both"/>
              <w:rPr>
                <w:b/>
                <w:sz w:val="24"/>
                <w:szCs w:val="24"/>
              </w:rPr>
            </w:pPr>
            <w:r>
              <w:rPr>
                <w:sz w:val="24"/>
                <w:szCs w:val="24"/>
              </w:rPr>
              <w:t xml:space="preserve">Rozloha katastra:  </w:t>
            </w:r>
            <w:r>
              <w:rPr>
                <w:b/>
                <w:sz w:val="24"/>
                <w:szCs w:val="24"/>
              </w:rPr>
              <w:t>3 795</w:t>
            </w:r>
          </w:p>
        </w:tc>
      </w:tr>
      <w:tr w:rsidR="00835BDC" w:rsidTr="00835BDC">
        <w:trPr>
          <w:trHeight w:val="405"/>
        </w:trPr>
        <w:tc>
          <w:tcPr>
            <w:tcW w:w="1159" w:type="dxa"/>
            <w:vMerge/>
          </w:tcPr>
          <w:p w:rsidR="00835BDC" w:rsidRDefault="00835BDC" w:rsidP="00835BDC">
            <w:pPr>
              <w:jc w:val="both"/>
              <w:rPr>
                <w:sz w:val="28"/>
                <w:szCs w:val="28"/>
              </w:rPr>
            </w:pPr>
          </w:p>
        </w:tc>
        <w:tc>
          <w:tcPr>
            <w:tcW w:w="7904" w:type="dxa"/>
            <w:gridSpan w:val="3"/>
            <w:tcBorders>
              <w:top w:val="single" w:sz="4" w:space="0" w:color="auto"/>
              <w:bottom w:val="single" w:sz="4" w:space="0" w:color="auto"/>
            </w:tcBorders>
          </w:tcPr>
          <w:p w:rsidR="00835BDC" w:rsidRPr="00906F3D" w:rsidRDefault="00835BDC" w:rsidP="00835BDC">
            <w:pPr>
              <w:jc w:val="both"/>
              <w:rPr>
                <w:b/>
                <w:sz w:val="24"/>
                <w:szCs w:val="24"/>
              </w:rPr>
            </w:pPr>
            <w:r>
              <w:rPr>
                <w:sz w:val="24"/>
                <w:szCs w:val="24"/>
              </w:rPr>
              <w:t xml:space="preserve">Poľnohospodárska pôda: </w:t>
            </w:r>
            <w:r>
              <w:rPr>
                <w:b/>
                <w:sz w:val="24"/>
                <w:szCs w:val="24"/>
              </w:rPr>
              <w:t>950</w:t>
            </w:r>
          </w:p>
        </w:tc>
      </w:tr>
      <w:tr w:rsidR="00835BDC" w:rsidTr="00835BDC">
        <w:trPr>
          <w:trHeight w:val="390"/>
        </w:trPr>
        <w:tc>
          <w:tcPr>
            <w:tcW w:w="1159" w:type="dxa"/>
            <w:vMerge/>
          </w:tcPr>
          <w:p w:rsidR="00835BDC" w:rsidRDefault="00835BDC" w:rsidP="00835BDC">
            <w:pPr>
              <w:jc w:val="both"/>
              <w:rPr>
                <w:sz w:val="28"/>
                <w:szCs w:val="28"/>
              </w:rPr>
            </w:pPr>
          </w:p>
        </w:tc>
        <w:tc>
          <w:tcPr>
            <w:tcW w:w="2268" w:type="dxa"/>
            <w:tcBorders>
              <w:top w:val="single" w:sz="4" w:space="0" w:color="auto"/>
              <w:bottom w:val="single" w:sz="4" w:space="0" w:color="auto"/>
              <w:right w:val="single" w:sz="4" w:space="0" w:color="auto"/>
            </w:tcBorders>
          </w:tcPr>
          <w:p w:rsidR="00835BDC" w:rsidRPr="00906F3D" w:rsidRDefault="00835BDC" w:rsidP="00835BDC">
            <w:pPr>
              <w:jc w:val="both"/>
              <w:rPr>
                <w:b/>
                <w:sz w:val="24"/>
                <w:szCs w:val="24"/>
              </w:rPr>
            </w:pPr>
            <w:r>
              <w:rPr>
                <w:sz w:val="24"/>
                <w:szCs w:val="24"/>
              </w:rPr>
              <w:t xml:space="preserve">Orná:  </w:t>
            </w:r>
            <w:r>
              <w:rPr>
                <w:b/>
                <w:sz w:val="24"/>
                <w:szCs w:val="24"/>
              </w:rPr>
              <w:t>600</w:t>
            </w:r>
          </w:p>
        </w:tc>
        <w:tc>
          <w:tcPr>
            <w:tcW w:w="2922" w:type="dxa"/>
            <w:tcBorders>
              <w:top w:val="single" w:sz="4" w:space="0" w:color="auto"/>
              <w:left w:val="single" w:sz="4" w:space="0" w:color="auto"/>
              <w:bottom w:val="single" w:sz="4" w:space="0" w:color="auto"/>
              <w:right w:val="single" w:sz="4" w:space="0" w:color="auto"/>
            </w:tcBorders>
          </w:tcPr>
          <w:p w:rsidR="00835BDC" w:rsidRPr="00906F3D" w:rsidRDefault="00835BDC" w:rsidP="00835BDC">
            <w:pPr>
              <w:jc w:val="both"/>
              <w:rPr>
                <w:b/>
                <w:sz w:val="24"/>
                <w:szCs w:val="24"/>
              </w:rPr>
            </w:pPr>
            <w:r>
              <w:rPr>
                <w:sz w:val="24"/>
                <w:szCs w:val="24"/>
              </w:rPr>
              <w:t xml:space="preserve">Trvalé </w:t>
            </w:r>
            <w:r w:rsidR="00494FB7">
              <w:rPr>
                <w:sz w:val="24"/>
                <w:szCs w:val="24"/>
              </w:rPr>
              <w:t>trávne</w:t>
            </w:r>
            <w:r>
              <w:rPr>
                <w:sz w:val="24"/>
                <w:szCs w:val="24"/>
              </w:rPr>
              <w:t xml:space="preserve"> porasty:  </w:t>
            </w:r>
            <w:r>
              <w:rPr>
                <w:b/>
                <w:sz w:val="24"/>
                <w:szCs w:val="24"/>
              </w:rPr>
              <w:t>350</w:t>
            </w:r>
          </w:p>
        </w:tc>
        <w:tc>
          <w:tcPr>
            <w:tcW w:w="2714" w:type="dxa"/>
            <w:tcBorders>
              <w:top w:val="single" w:sz="4" w:space="0" w:color="auto"/>
              <w:left w:val="single" w:sz="4" w:space="0" w:color="auto"/>
              <w:bottom w:val="single" w:sz="4" w:space="0" w:color="auto"/>
            </w:tcBorders>
          </w:tcPr>
          <w:p w:rsidR="00835BDC" w:rsidRPr="00155E87" w:rsidRDefault="00835BDC" w:rsidP="00835BDC">
            <w:pPr>
              <w:jc w:val="both"/>
              <w:rPr>
                <w:b/>
                <w:sz w:val="24"/>
                <w:szCs w:val="24"/>
              </w:rPr>
            </w:pPr>
            <w:r w:rsidRPr="00906F3D">
              <w:rPr>
                <w:sz w:val="24"/>
                <w:szCs w:val="24"/>
              </w:rPr>
              <w:t>Záhrady:</w:t>
            </w:r>
            <w:r>
              <w:rPr>
                <w:b/>
                <w:sz w:val="24"/>
                <w:szCs w:val="24"/>
              </w:rPr>
              <w:t>23</w:t>
            </w:r>
          </w:p>
        </w:tc>
      </w:tr>
      <w:tr w:rsidR="00835BDC" w:rsidTr="00835BDC">
        <w:trPr>
          <w:trHeight w:val="345"/>
        </w:trPr>
        <w:tc>
          <w:tcPr>
            <w:tcW w:w="1159" w:type="dxa"/>
            <w:vMerge/>
          </w:tcPr>
          <w:p w:rsidR="00835BDC" w:rsidRDefault="00835BDC" w:rsidP="00835BDC">
            <w:pPr>
              <w:jc w:val="both"/>
              <w:rPr>
                <w:sz w:val="28"/>
                <w:szCs w:val="28"/>
              </w:rPr>
            </w:pPr>
          </w:p>
        </w:tc>
        <w:tc>
          <w:tcPr>
            <w:tcW w:w="2268" w:type="dxa"/>
            <w:tcBorders>
              <w:top w:val="single" w:sz="4" w:space="0" w:color="auto"/>
              <w:bottom w:val="single" w:sz="4" w:space="0" w:color="auto"/>
              <w:right w:val="single" w:sz="4" w:space="0" w:color="auto"/>
            </w:tcBorders>
          </w:tcPr>
          <w:p w:rsidR="00835BDC" w:rsidRPr="00906F3D" w:rsidRDefault="00835BDC" w:rsidP="00835BDC">
            <w:pPr>
              <w:jc w:val="both"/>
              <w:rPr>
                <w:b/>
                <w:sz w:val="24"/>
                <w:szCs w:val="24"/>
              </w:rPr>
            </w:pPr>
            <w:r>
              <w:rPr>
                <w:sz w:val="24"/>
                <w:szCs w:val="24"/>
              </w:rPr>
              <w:t xml:space="preserve">Lesy: </w:t>
            </w:r>
            <w:r>
              <w:rPr>
                <w:b/>
                <w:sz w:val="24"/>
                <w:szCs w:val="24"/>
              </w:rPr>
              <w:t>1 200</w:t>
            </w:r>
          </w:p>
        </w:tc>
        <w:tc>
          <w:tcPr>
            <w:tcW w:w="2922" w:type="dxa"/>
            <w:tcBorders>
              <w:top w:val="single" w:sz="4" w:space="0" w:color="auto"/>
              <w:left w:val="single" w:sz="4" w:space="0" w:color="auto"/>
              <w:bottom w:val="single" w:sz="4" w:space="0" w:color="auto"/>
              <w:right w:val="single" w:sz="4" w:space="0" w:color="auto"/>
            </w:tcBorders>
          </w:tcPr>
          <w:p w:rsidR="00835BDC" w:rsidRPr="00906F3D" w:rsidRDefault="00835BDC" w:rsidP="00835BDC">
            <w:pPr>
              <w:jc w:val="both"/>
              <w:rPr>
                <w:sz w:val="24"/>
                <w:szCs w:val="24"/>
              </w:rPr>
            </w:pPr>
            <w:r>
              <w:rPr>
                <w:sz w:val="24"/>
                <w:szCs w:val="24"/>
              </w:rPr>
              <w:t xml:space="preserve">Zastavaná plocha: </w:t>
            </w:r>
            <w:r w:rsidRPr="00155E87">
              <w:rPr>
                <w:b/>
                <w:sz w:val="24"/>
                <w:szCs w:val="24"/>
              </w:rPr>
              <w:t>87</w:t>
            </w:r>
          </w:p>
        </w:tc>
        <w:tc>
          <w:tcPr>
            <w:tcW w:w="2714" w:type="dxa"/>
            <w:tcBorders>
              <w:top w:val="single" w:sz="4" w:space="0" w:color="auto"/>
              <w:left w:val="single" w:sz="4" w:space="0" w:color="auto"/>
              <w:bottom w:val="single" w:sz="4" w:space="0" w:color="auto"/>
            </w:tcBorders>
          </w:tcPr>
          <w:p w:rsidR="00835BDC" w:rsidRPr="00155E87" w:rsidRDefault="00835BDC" w:rsidP="00835BDC">
            <w:pPr>
              <w:jc w:val="both"/>
              <w:rPr>
                <w:b/>
                <w:sz w:val="24"/>
                <w:szCs w:val="24"/>
              </w:rPr>
            </w:pPr>
            <w:r w:rsidRPr="00906F3D">
              <w:rPr>
                <w:sz w:val="24"/>
                <w:szCs w:val="24"/>
              </w:rPr>
              <w:t>Vodná plocha:</w:t>
            </w:r>
            <w:r>
              <w:rPr>
                <w:b/>
                <w:sz w:val="24"/>
                <w:szCs w:val="24"/>
              </w:rPr>
              <w:t>23</w:t>
            </w:r>
          </w:p>
        </w:tc>
      </w:tr>
      <w:tr w:rsidR="00835BDC" w:rsidTr="00835BDC">
        <w:trPr>
          <w:trHeight w:val="324"/>
        </w:trPr>
        <w:tc>
          <w:tcPr>
            <w:tcW w:w="1159" w:type="dxa"/>
            <w:vMerge/>
          </w:tcPr>
          <w:p w:rsidR="00835BDC" w:rsidRDefault="00835BDC" w:rsidP="00835BDC">
            <w:pPr>
              <w:jc w:val="both"/>
              <w:rPr>
                <w:sz w:val="28"/>
                <w:szCs w:val="28"/>
              </w:rPr>
            </w:pPr>
          </w:p>
        </w:tc>
        <w:tc>
          <w:tcPr>
            <w:tcW w:w="7904" w:type="dxa"/>
            <w:gridSpan w:val="3"/>
            <w:tcBorders>
              <w:top w:val="single" w:sz="4" w:space="0" w:color="auto"/>
            </w:tcBorders>
          </w:tcPr>
          <w:p w:rsidR="00835BDC" w:rsidRPr="00906F3D" w:rsidRDefault="00835BDC" w:rsidP="00835BDC">
            <w:pPr>
              <w:jc w:val="both"/>
              <w:rPr>
                <w:b/>
                <w:sz w:val="24"/>
                <w:szCs w:val="24"/>
              </w:rPr>
            </w:pPr>
            <w:r>
              <w:rPr>
                <w:sz w:val="24"/>
                <w:szCs w:val="24"/>
              </w:rPr>
              <w:t xml:space="preserve">Ostatná plocha: </w:t>
            </w:r>
            <w:r>
              <w:rPr>
                <w:b/>
                <w:sz w:val="24"/>
                <w:szCs w:val="24"/>
              </w:rPr>
              <w:t>1 303</w:t>
            </w:r>
          </w:p>
        </w:tc>
      </w:tr>
    </w:tbl>
    <w:p w:rsidR="00835BDC" w:rsidRDefault="00835BDC" w:rsidP="00835BDC">
      <w:pPr>
        <w:ind w:left="225"/>
        <w:jc w:val="both"/>
        <w:rPr>
          <w:sz w:val="28"/>
          <w:szCs w:val="28"/>
        </w:rPr>
      </w:pPr>
    </w:p>
    <w:p w:rsidR="00835BDC" w:rsidRPr="00906F3D" w:rsidRDefault="00835BDC" w:rsidP="00835BDC">
      <w:pPr>
        <w:pStyle w:val="Odsekzoznamu"/>
        <w:numPr>
          <w:ilvl w:val="1"/>
          <w:numId w:val="49"/>
        </w:numPr>
        <w:jc w:val="both"/>
        <w:rPr>
          <w:sz w:val="32"/>
          <w:szCs w:val="32"/>
        </w:rPr>
      </w:pPr>
      <w:r w:rsidRPr="00906F3D">
        <w:rPr>
          <w:b/>
          <w:sz w:val="32"/>
          <w:szCs w:val="32"/>
        </w:rPr>
        <w:t>Demografické údaje</w:t>
      </w:r>
    </w:p>
    <w:p w:rsidR="00835BDC" w:rsidRDefault="00835BDC" w:rsidP="00835BDC">
      <w:pPr>
        <w:ind w:left="225"/>
        <w:jc w:val="both"/>
        <w:rPr>
          <w:sz w:val="24"/>
          <w:szCs w:val="24"/>
        </w:rPr>
      </w:pPr>
      <w:r>
        <w:rPr>
          <w:sz w:val="24"/>
          <w:szCs w:val="24"/>
        </w:rPr>
        <w:t xml:space="preserve">Celkový počet trvalo žijúcich obyvateľov obce k 31. 12. 2014 bol </w:t>
      </w:r>
      <w:r w:rsidRPr="00FC6989">
        <w:rPr>
          <w:b/>
          <w:sz w:val="24"/>
          <w:szCs w:val="24"/>
        </w:rPr>
        <w:t>2</w:t>
      </w:r>
      <w:r>
        <w:rPr>
          <w:b/>
          <w:sz w:val="24"/>
          <w:szCs w:val="24"/>
        </w:rPr>
        <w:t xml:space="preserve"> 456</w:t>
      </w:r>
      <w:r>
        <w:rPr>
          <w:sz w:val="24"/>
          <w:szCs w:val="24"/>
        </w:rPr>
        <w:t xml:space="preserve">. Úbytok za  rok bol </w:t>
      </w:r>
      <w:r>
        <w:rPr>
          <w:b/>
          <w:sz w:val="24"/>
          <w:szCs w:val="24"/>
        </w:rPr>
        <w:t xml:space="preserve">16 </w:t>
      </w:r>
      <w:r w:rsidRPr="00FC6989">
        <w:rPr>
          <w:sz w:val="24"/>
          <w:szCs w:val="24"/>
        </w:rPr>
        <w:t>o</w:t>
      </w:r>
      <w:r>
        <w:rPr>
          <w:sz w:val="24"/>
          <w:szCs w:val="24"/>
        </w:rPr>
        <w:t xml:space="preserve">byvateľov, narodilo sa </w:t>
      </w:r>
      <w:r w:rsidRPr="00FC6989">
        <w:rPr>
          <w:b/>
          <w:sz w:val="24"/>
          <w:szCs w:val="24"/>
        </w:rPr>
        <w:t>2</w:t>
      </w:r>
      <w:r>
        <w:rPr>
          <w:b/>
          <w:sz w:val="24"/>
          <w:szCs w:val="24"/>
        </w:rPr>
        <w:t>4</w:t>
      </w:r>
      <w:r>
        <w:rPr>
          <w:sz w:val="24"/>
          <w:szCs w:val="24"/>
        </w:rPr>
        <w:t xml:space="preserve"> detí. Prognózou do ďalších rokov je  trend s odhadovým nárastom 2 %. Obyvateľstvo je slovenskej národnosti (90%) s 9,4 % rómskym zastúpením. Väčšina obyvateľov je rímskokatolíckeho vyznania (97 %). Obec má priaznivú vekovú štruktúru (predproduktívny 21,4 %, produktívny 58,39 %) s </w:t>
      </w:r>
      <w:r w:rsidR="00494FB7">
        <w:rPr>
          <w:sz w:val="24"/>
          <w:szCs w:val="24"/>
        </w:rPr>
        <w:t>priemerným</w:t>
      </w:r>
      <w:r>
        <w:rPr>
          <w:sz w:val="24"/>
          <w:szCs w:val="24"/>
        </w:rPr>
        <w:t xml:space="preserve"> vekom 37 rokov.</w:t>
      </w:r>
    </w:p>
    <w:p w:rsidR="00835BDC" w:rsidRDefault="00835BDC" w:rsidP="00835BDC">
      <w:pPr>
        <w:ind w:left="225"/>
        <w:jc w:val="both"/>
        <w:outlineLvl w:val="0"/>
        <w:rPr>
          <w:b/>
          <w:sz w:val="28"/>
          <w:szCs w:val="28"/>
        </w:rPr>
      </w:pPr>
      <w:r>
        <w:rPr>
          <w:b/>
          <w:sz w:val="28"/>
          <w:szCs w:val="28"/>
        </w:rPr>
        <w:t>Charakteristika ľudských zdrojov:</w:t>
      </w:r>
    </w:p>
    <w:tbl>
      <w:tblPr>
        <w:tblStyle w:val="Mriekatabuky"/>
        <w:tblW w:w="9381" w:type="dxa"/>
        <w:tblInd w:w="225" w:type="dxa"/>
        <w:tblLayout w:type="fixed"/>
        <w:tblLook w:val="04A0"/>
      </w:tblPr>
      <w:tblGrid>
        <w:gridCol w:w="2010"/>
        <w:gridCol w:w="930"/>
        <w:gridCol w:w="771"/>
        <w:gridCol w:w="1701"/>
        <w:gridCol w:w="425"/>
        <w:gridCol w:w="1701"/>
        <w:gridCol w:w="142"/>
        <w:gridCol w:w="1701"/>
      </w:tblGrid>
      <w:tr w:rsidR="00835BDC" w:rsidTr="00835BDC">
        <w:trPr>
          <w:trHeight w:val="420"/>
        </w:trPr>
        <w:tc>
          <w:tcPr>
            <w:tcW w:w="2010" w:type="dxa"/>
            <w:vMerge w:val="restart"/>
            <w:tcBorders>
              <w:right w:val="single" w:sz="4" w:space="0" w:color="auto"/>
            </w:tcBorders>
          </w:tcPr>
          <w:p w:rsidR="00835BDC" w:rsidRDefault="00835BDC" w:rsidP="00835BDC">
            <w:pPr>
              <w:jc w:val="both"/>
              <w:rPr>
                <w:b/>
                <w:sz w:val="28"/>
                <w:szCs w:val="28"/>
              </w:rPr>
            </w:pPr>
          </w:p>
          <w:p w:rsidR="00835BDC" w:rsidRDefault="00835BDC" w:rsidP="00835BDC">
            <w:pPr>
              <w:jc w:val="both"/>
              <w:rPr>
                <w:b/>
                <w:sz w:val="28"/>
                <w:szCs w:val="28"/>
              </w:rPr>
            </w:pPr>
            <w:r>
              <w:rPr>
                <w:b/>
                <w:sz w:val="28"/>
                <w:szCs w:val="28"/>
              </w:rPr>
              <w:t>Obyvateľstvo</w:t>
            </w:r>
          </w:p>
          <w:p w:rsidR="00835BDC" w:rsidRPr="00FE4E0F" w:rsidRDefault="00835BDC" w:rsidP="00835BDC">
            <w:pPr>
              <w:jc w:val="both"/>
              <w:rPr>
                <w:sz w:val="28"/>
                <w:szCs w:val="28"/>
              </w:rPr>
            </w:pPr>
            <w:r>
              <w:rPr>
                <w:sz w:val="28"/>
                <w:szCs w:val="28"/>
              </w:rPr>
              <w:t>Počet,%</w:t>
            </w:r>
          </w:p>
          <w:p w:rsidR="00835BDC" w:rsidRDefault="00835BDC" w:rsidP="00835BDC">
            <w:pPr>
              <w:jc w:val="both"/>
              <w:rPr>
                <w:b/>
                <w:sz w:val="28"/>
                <w:szCs w:val="28"/>
              </w:rPr>
            </w:pPr>
          </w:p>
          <w:p w:rsidR="00835BDC" w:rsidRDefault="00835BDC" w:rsidP="00835BDC">
            <w:pPr>
              <w:jc w:val="both"/>
              <w:rPr>
                <w:b/>
                <w:sz w:val="28"/>
                <w:szCs w:val="28"/>
              </w:rPr>
            </w:pPr>
          </w:p>
        </w:tc>
        <w:tc>
          <w:tcPr>
            <w:tcW w:w="3827" w:type="dxa"/>
            <w:gridSpan w:val="4"/>
            <w:tcBorders>
              <w:left w:val="single" w:sz="4" w:space="0" w:color="auto"/>
              <w:bottom w:val="single" w:sz="4" w:space="0" w:color="auto"/>
              <w:right w:val="single" w:sz="4" w:space="0" w:color="auto"/>
            </w:tcBorders>
          </w:tcPr>
          <w:p w:rsidR="00835BDC" w:rsidRPr="007E0E70" w:rsidRDefault="00835BDC" w:rsidP="00835BDC">
            <w:pPr>
              <w:jc w:val="both"/>
              <w:rPr>
                <w:b/>
                <w:sz w:val="24"/>
                <w:szCs w:val="24"/>
              </w:rPr>
            </w:pPr>
            <w:r w:rsidRPr="00FE4E0F">
              <w:rPr>
                <w:sz w:val="24"/>
                <w:szCs w:val="24"/>
              </w:rPr>
              <w:t xml:space="preserve">Trvalo </w:t>
            </w:r>
            <w:r>
              <w:rPr>
                <w:sz w:val="24"/>
                <w:szCs w:val="24"/>
              </w:rPr>
              <w:t xml:space="preserve">žijúci v obci: </w:t>
            </w:r>
            <w:r>
              <w:rPr>
                <w:b/>
                <w:sz w:val="24"/>
                <w:szCs w:val="24"/>
              </w:rPr>
              <w:t>2 456</w:t>
            </w:r>
          </w:p>
        </w:tc>
        <w:tc>
          <w:tcPr>
            <w:tcW w:w="1843" w:type="dxa"/>
            <w:gridSpan w:val="2"/>
            <w:tcBorders>
              <w:left w:val="single" w:sz="4" w:space="0" w:color="auto"/>
              <w:bottom w:val="single" w:sz="4" w:space="0" w:color="auto"/>
              <w:right w:val="single" w:sz="4" w:space="0" w:color="auto"/>
            </w:tcBorders>
          </w:tcPr>
          <w:p w:rsidR="00835BDC" w:rsidRPr="00FE4E0F" w:rsidRDefault="00835BDC" w:rsidP="00835BDC">
            <w:pPr>
              <w:jc w:val="both"/>
              <w:rPr>
                <w:sz w:val="24"/>
                <w:szCs w:val="24"/>
              </w:rPr>
            </w:pPr>
            <w:r w:rsidRPr="00FE4E0F">
              <w:rPr>
                <w:sz w:val="24"/>
                <w:szCs w:val="24"/>
              </w:rPr>
              <w:t>Muži:</w:t>
            </w:r>
            <w:r w:rsidRPr="007E0E70">
              <w:rPr>
                <w:b/>
                <w:sz w:val="24"/>
                <w:szCs w:val="24"/>
              </w:rPr>
              <w:t>1 2</w:t>
            </w:r>
            <w:r>
              <w:rPr>
                <w:b/>
                <w:sz w:val="24"/>
                <w:szCs w:val="24"/>
              </w:rPr>
              <w:t>46</w:t>
            </w:r>
          </w:p>
        </w:tc>
        <w:tc>
          <w:tcPr>
            <w:tcW w:w="1701" w:type="dxa"/>
            <w:tcBorders>
              <w:left w:val="single" w:sz="4" w:space="0" w:color="auto"/>
              <w:bottom w:val="single" w:sz="4" w:space="0" w:color="auto"/>
            </w:tcBorders>
          </w:tcPr>
          <w:p w:rsidR="00835BDC" w:rsidRPr="007E0E70" w:rsidRDefault="00835BDC" w:rsidP="00835BDC">
            <w:pPr>
              <w:jc w:val="both"/>
              <w:rPr>
                <w:b/>
                <w:sz w:val="24"/>
                <w:szCs w:val="24"/>
              </w:rPr>
            </w:pPr>
            <w:r>
              <w:rPr>
                <w:sz w:val="24"/>
                <w:szCs w:val="24"/>
              </w:rPr>
              <w:t xml:space="preserve">Ženy: </w:t>
            </w:r>
            <w:r>
              <w:rPr>
                <w:b/>
                <w:sz w:val="24"/>
                <w:szCs w:val="24"/>
              </w:rPr>
              <w:t>1 210</w:t>
            </w:r>
          </w:p>
        </w:tc>
      </w:tr>
      <w:tr w:rsidR="00835BDC" w:rsidTr="00835BDC">
        <w:trPr>
          <w:trHeight w:val="330"/>
        </w:trPr>
        <w:tc>
          <w:tcPr>
            <w:tcW w:w="2010" w:type="dxa"/>
            <w:vMerge/>
            <w:tcBorders>
              <w:right w:val="single" w:sz="4" w:space="0" w:color="auto"/>
            </w:tcBorders>
          </w:tcPr>
          <w:p w:rsidR="00835BDC" w:rsidRDefault="00835BDC" w:rsidP="00835BDC">
            <w:pPr>
              <w:jc w:val="both"/>
              <w:rPr>
                <w:b/>
                <w:sz w:val="28"/>
                <w:szCs w:val="28"/>
              </w:rPr>
            </w:pPr>
          </w:p>
        </w:tc>
        <w:tc>
          <w:tcPr>
            <w:tcW w:w="1701" w:type="dxa"/>
            <w:gridSpan w:val="2"/>
            <w:tcBorders>
              <w:top w:val="single" w:sz="4" w:space="0" w:color="auto"/>
              <w:left w:val="single" w:sz="4" w:space="0" w:color="auto"/>
              <w:bottom w:val="single" w:sz="4" w:space="0" w:color="auto"/>
              <w:right w:val="single" w:sz="4" w:space="0" w:color="auto"/>
            </w:tcBorders>
          </w:tcPr>
          <w:p w:rsidR="00835BDC" w:rsidRPr="00FE4E0F" w:rsidRDefault="00835BDC" w:rsidP="00835BDC">
            <w:pPr>
              <w:jc w:val="both"/>
              <w:rPr>
                <w:sz w:val="24"/>
                <w:szCs w:val="24"/>
              </w:rPr>
            </w:pPr>
            <w:r>
              <w:rPr>
                <w:sz w:val="24"/>
                <w:szCs w:val="24"/>
              </w:rPr>
              <w:t xml:space="preserve">Národnosť: </w:t>
            </w:r>
          </w:p>
        </w:tc>
        <w:tc>
          <w:tcPr>
            <w:tcW w:w="2126" w:type="dxa"/>
            <w:gridSpan w:val="2"/>
            <w:tcBorders>
              <w:top w:val="single" w:sz="4" w:space="0" w:color="auto"/>
              <w:left w:val="single" w:sz="4" w:space="0" w:color="auto"/>
              <w:bottom w:val="single" w:sz="4" w:space="0" w:color="auto"/>
              <w:right w:val="single" w:sz="4" w:space="0" w:color="auto"/>
            </w:tcBorders>
          </w:tcPr>
          <w:p w:rsidR="00835BDC" w:rsidRPr="007E0E70" w:rsidRDefault="00835BDC" w:rsidP="00835BDC">
            <w:pPr>
              <w:jc w:val="both"/>
              <w:rPr>
                <w:b/>
                <w:sz w:val="24"/>
                <w:szCs w:val="24"/>
              </w:rPr>
            </w:pPr>
            <w:r>
              <w:rPr>
                <w:sz w:val="24"/>
                <w:szCs w:val="24"/>
              </w:rPr>
              <w:t xml:space="preserve">Slovenská: </w:t>
            </w:r>
            <w:r>
              <w:rPr>
                <w:b/>
                <w:sz w:val="24"/>
                <w:szCs w:val="24"/>
              </w:rPr>
              <w:t>91 %</w:t>
            </w:r>
          </w:p>
        </w:tc>
        <w:tc>
          <w:tcPr>
            <w:tcW w:w="1843" w:type="dxa"/>
            <w:gridSpan w:val="2"/>
            <w:tcBorders>
              <w:top w:val="single" w:sz="4" w:space="0" w:color="auto"/>
              <w:left w:val="single" w:sz="4" w:space="0" w:color="auto"/>
              <w:bottom w:val="single" w:sz="4" w:space="0" w:color="auto"/>
              <w:right w:val="single" w:sz="4" w:space="0" w:color="auto"/>
            </w:tcBorders>
          </w:tcPr>
          <w:p w:rsidR="00835BDC" w:rsidRPr="00FE4E0F" w:rsidRDefault="00835BDC" w:rsidP="00835BDC">
            <w:pPr>
              <w:jc w:val="both"/>
              <w:rPr>
                <w:sz w:val="24"/>
                <w:szCs w:val="24"/>
              </w:rPr>
            </w:pPr>
            <w:r>
              <w:rPr>
                <w:sz w:val="24"/>
                <w:szCs w:val="24"/>
              </w:rPr>
              <w:t>Maďarská:</w:t>
            </w:r>
          </w:p>
        </w:tc>
        <w:tc>
          <w:tcPr>
            <w:tcW w:w="1701" w:type="dxa"/>
            <w:tcBorders>
              <w:top w:val="single" w:sz="4" w:space="0" w:color="auto"/>
              <w:left w:val="single" w:sz="4" w:space="0" w:color="auto"/>
              <w:bottom w:val="single" w:sz="4" w:space="0" w:color="auto"/>
            </w:tcBorders>
          </w:tcPr>
          <w:p w:rsidR="00835BDC" w:rsidRPr="007E0E70" w:rsidRDefault="00835BDC" w:rsidP="00835BDC">
            <w:pPr>
              <w:jc w:val="both"/>
              <w:rPr>
                <w:b/>
                <w:sz w:val="24"/>
                <w:szCs w:val="24"/>
              </w:rPr>
            </w:pPr>
            <w:r>
              <w:rPr>
                <w:sz w:val="24"/>
                <w:szCs w:val="24"/>
              </w:rPr>
              <w:t xml:space="preserve">Rómska: </w:t>
            </w:r>
            <w:r w:rsidRPr="00E240FE">
              <w:rPr>
                <w:b/>
                <w:sz w:val="24"/>
                <w:szCs w:val="24"/>
              </w:rPr>
              <w:t>9%</w:t>
            </w:r>
          </w:p>
        </w:tc>
      </w:tr>
      <w:tr w:rsidR="00835BDC" w:rsidTr="00835BDC">
        <w:trPr>
          <w:trHeight w:val="360"/>
        </w:trPr>
        <w:tc>
          <w:tcPr>
            <w:tcW w:w="2010" w:type="dxa"/>
            <w:vMerge/>
            <w:tcBorders>
              <w:right w:val="single" w:sz="4" w:space="0" w:color="auto"/>
            </w:tcBorders>
          </w:tcPr>
          <w:p w:rsidR="00835BDC" w:rsidRDefault="00835BDC" w:rsidP="00835BDC">
            <w:pPr>
              <w:jc w:val="both"/>
              <w:rPr>
                <w:b/>
                <w:sz w:val="28"/>
                <w:szCs w:val="28"/>
              </w:rPr>
            </w:pPr>
          </w:p>
        </w:tc>
        <w:tc>
          <w:tcPr>
            <w:tcW w:w="1701" w:type="dxa"/>
            <w:gridSpan w:val="2"/>
            <w:tcBorders>
              <w:top w:val="single" w:sz="4" w:space="0" w:color="auto"/>
              <w:left w:val="single" w:sz="4" w:space="0" w:color="auto"/>
              <w:bottom w:val="single" w:sz="4" w:space="0" w:color="auto"/>
              <w:right w:val="single" w:sz="4" w:space="0" w:color="auto"/>
            </w:tcBorders>
          </w:tcPr>
          <w:p w:rsidR="00835BDC" w:rsidRPr="002B0271" w:rsidRDefault="00835BDC" w:rsidP="00835BDC">
            <w:pPr>
              <w:jc w:val="both"/>
              <w:rPr>
                <w:sz w:val="24"/>
                <w:szCs w:val="24"/>
              </w:rPr>
            </w:pPr>
            <w:r>
              <w:rPr>
                <w:sz w:val="24"/>
                <w:szCs w:val="24"/>
              </w:rPr>
              <w:t>Vierovyznanie:</w:t>
            </w:r>
          </w:p>
        </w:tc>
        <w:tc>
          <w:tcPr>
            <w:tcW w:w="2126" w:type="dxa"/>
            <w:gridSpan w:val="2"/>
            <w:tcBorders>
              <w:top w:val="single" w:sz="4" w:space="0" w:color="auto"/>
              <w:left w:val="single" w:sz="4" w:space="0" w:color="auto"/>
              <w:bottom w:val="single" w:sz="4" w:space="0" w:color="auto"/>
              <w:right w:val="single" w:sz="4" w:space="0" w:color="auto"/>
            </w:tcBorders>
          </w:tcPr>
          <w:p w:rsidR="00835BDC" w:rsidRPr="002B0271" w:rsidRDefault="00835BDC" w:rsidP="00835BDC">
            <w:pPr>
              <w:jc w:val="both"/>
              <w:rPr>
                <w:b/>
                <w:sz w:val="24"/>
                <w:szCs w:val="24"/>
              </w:rPr>
            </w:pPr>
            <w:r w:rsidRPr="002B0271">
              <w:rPr>
                <w:sz w:val="24"/>
                <w:szCs w:val="24"/>
              </w:rPr>
              <w:t>Rím.-katol.</w:t>
            </w:r>
            <w:r>
              <w:rPr>
                <w:sz w:val="24"/>
                <w:szCs w:val="24"/>
              </w:rPr>
              <w:t xml:space="preserve">: </w:t>
            </w:r>
            <w:r>
              <w:rPr>
                <w:b/>
                <w:sz w:val="24"/>
                <w:szCs w:val="24"/>
              </w:rPr>
              <w:t>97%</w:t>
            </w:r>
          </w:p>
        </w:tc>
        <w:tc>
          <w:tcPr>
            <w:tcW w:w="1843" w:type="dxa"/>
            <w:gridSpan w:val="2"/>
            <w:tcBorders>
              <w:top w:val="single" w:sz="4" w:space="0" w:color="auto"/>
              <w:left w:val="single" w:sz="4" w:space="0" w:color="auto"/>
              <w:bottom w:val="single" w:sz="4" w:space="0" w:color="auto"/>
              <w:right w:val="single" w:sz="4" w:space="0" w:color="auto"/>
            </w:tcBorders>
          </w:tcPr>
          <w:p w:rsidR="00835BDC" w:rsidRPr="002B0271" w:rsidRDefault="00835BDC" w:rsidP="00835BDC">
            <w:pPr>
              <w:jc w:val="both"/>
              <w:rPr>
                <w:sz w:val="24"/>
                <w:szCs w:val="24"/>
              </w:rPr>
            </w:pPr>
            <w:r>
              <w:rPr>
                <w:sz w:val="24"/>
                <w:szCs w:val="24"/>
              </w:rPr>
              <w:t>Grécko-kat.:</w:t>
            </w:r>
          </w:p>
        </w:tc>
        <w:tc>
          <w:tcPr>
            <w:tcW w:w="1701" w:type="dxa"/>
            <w:tcBorders>
              <w:top w:val="single" w:sz="4" w:space="0" w:color="auto"/>
              <w:left w:val="single" w:sz="4" w:space="0" w:color="auto"/>
              <w:bottom w:val="single" w:sz="4" w:space="0" w:color="auto"/>
            </w:tcBorders>
          </w:tcPr>
          <w:p w:rsidR="00835BDC" w:rsidRPr="002B0271" w:rsidRDefault="00835BDC" w:rsidP="00835BDC">
            <w:pPr>
              <w:jc w:val="both"/>
              <w:rPr>
                <w:sz w:val="24"/>
                <w:szCs w:val="24"/>
              </w:rPr>
            </w:pPr>
            <w:r>
              <w:rPr>
                <w:sz w:val="24"/>
                <w:szCs w:val="24"/>
              </w:rPr>
              <w:t xml:space="preserve">Ostatní: </w:t>
            </w:r>
            <w:r w:rsidRPr="002B0271">
              <w:rPr>
                <w:b/>
                <w:sz w:val="24"/>
                <w:szCs w:val="24"/>
              </w:rPr>
              <w:t>3</w:t>
            </w:r>
            <w:r>
              <w:rPr>
                <w:b/>
                <w:sz w:val="24"/>
                <w:szCs w:val="24"/>
              </w:rPr>
              <w:t>%</w:t>
            </w:r>
          </w:p>
        </w:tc>
      </w:tr>
      <w:tr w:rsidR="00835BDC" w:rsidTr="00835BDC">
        <w:trPr>
          <w:trHeight w:val="270"/>
        </w:trPr>
        <w:tc>
          <w:tcPr>
            <w:tcW w:w="2010" w:type="dxa"/>
            <w:vMerge/>
            <w:tcBorders>
              <w:right w:val="single" w:sz="4" w:space="0" w:color="auto"/>
            </w:tcBorders>
          </w:tcPr>
          <w:p w:rsidR="00835BDC" w:rsidRDefault="00835BDC" w:rsidP="00835BDC">
            <w:pPr>
              <w:jc w:val="both"/>
              <w:rPr>
                <w:b/>
                <w:sz w:val="28"/>
                <w:szCs w:val="28"/>
              </w:rPr>
            </w:pPr>
          </w:p>
        </w:tc>
        <w:tc>
          <w:tcPr>
            <w:tcW w:w="7371" w:type="dxa"/>
            <w:gridSpan w:val="7"/>
            <w:tcBorders>
              <w:top w:val="single" w:sz="4" w:space="0" w:color="auto"/>
              <w:left w:val="single" w:sz="4" w:space="0" w:color="auto"/>
              <w:bottom w:val="single" w:sz="4" w:space="0" w:color="auto"/>
            </w:tcBorders>
          </w:tcPr>
          <w:p w:rsidR="00835BDC" w:rsidRPr="007E0E70" w:rsidRDefault="00835BDC" w:rsidP="00835BDC">
            <w:pPr>
              <w:jc w:val="both"/>
              <w:rPr>
                <w:b/>
                <w:sz w:val="24"/>
                <w:szCs w:val="24"/>
              </w:rPr>
            </w:pPr>
            <w:r w:rsidRPr="002B0271">
              <w:rPr>
                <w:sz w:val="24"/>
                <w:szCs w:val="24"/>
              </w:rPr>
              <w:t>Nezamesatnanosť:</w:t>
            </w:r>
            <w:r w:rsidRPr="00E240FE">
              <w:rPr>
                <w:b/>
                <w:sz w:val="24"/>
                <w:szCs w:val="24"/>
              </w:rPr>
              <w:t>1</w:t>
            </w:r>
            <w:r>
              <w:rPr>
                <w:b/>
                <w:sz w:val="24"/>
                <w:szCs w:val="24"/>
              </w:rPr>
              <w:t>1 %</w:t>
            </w:r>
          </w:p>
        </w:tc>
      </w:tr>
      <w:tr w:rsidR="00835BDC" w:rsidTr="00835BDC">
        <w:trPr>
          <w:trHeight w:val="285"/>
        </w:trPr>
        <w:tc>
          <w:tcPr>
            <w:tcW w:w="2010" w:type="dxa"/>
            <w:vMerge/>
            <w:tcBorders>
              <w:right w:val="single" w:sz="4" w:space="0" w:color="auto"/>
            </w:tcBorders>
          </w:tcPr>
          <w:p w:rsidR="00835BDC" w:rsidRDefault="00835BDC" w:rsidP="00835BDC">
            <w:pPr>
              <w:jc w:val="both"/>
              <w:rPr>
                <w:b/>
                <w:sz w:val="28"/>
                <w:szCs w:val="28"/>
              </w:rPr>
            </w:pPr>
          </w:p>
        </w:tc>
        <w:tc>
          <w:tcPr>
            <w:tcW w:w="930" w:type="dxa"/>
            <w:tcBorders>
              <w:top w:val="single" w:sz="4" w:space="0" w:color="auto"/>
              <w:left w:val="single" w:sz="4" w:space="0" w:color="auto"/>
              <w:bottom w:val="single" w:sz="4" w:space="0" w:color="auto"/>
              <w:right w:val="single" w:sz="4" w:space="0" w:color="auto"/>
            </w:tcBorders>
          </w:tcPr>
          <w:p w:rsidR="00835BDC" w:rsidRPr="000927A3" w:rsidRDefault="00835BDC" w:rsidP="00835BDC">
            <w:pPr>
              <w:jc w:val="both"/>
              <w:rPr>
                <w:sz w:val="24"/>
                <w:szCs w:val="24"/>
              </w:rPr>
            </w:pPr>
            <w:r>
              <w:rPr>
                <w:sz w:val="24"/>
                <w:szCs w:val="24"/>
              </w:rPr>
              <w:t>Vek:</w:t>
            </w:r>
          </w:p>
        </w:tc>
        <w:tc>
          <w:tcPr>
            <w:tcW w:w="2472" w:type="dxa"/>
            <w:gridSpan w:val="2"/>
            <w:tcBorders>
              <w:top w:val="single" w:sz="4" w:space="0" w:color="auto"/>
              <w:left w:val="single" w:sz="4" w:space="0" w:color="auto"/>
              <w:bottom w:val="single" w:sz="4" w:space="0" w:color="auto"/>
              <w:right w:val="single" w:sz="4" w:space="0" w:color="auto"/>
            </w:tcBorders>
          </w:tcPr>
          <w:p w:rsidR="00835BDC" w:rsidRDefault="00835BDC" w:rsidP="00835BDC">
            <w:pPr>
              <w:jc w:val="both"/>
              <w:rPr>
                <w:sz w:val="24"/>
                <w:szCs w:val="24"/>
              </w:rPr>
            </w:pPr>
            <w:r>
              <w:rPr>
                <w:sz w:val="24"/>
                <w:szCs w:val="24"/>
              </w:rPr>
              <w:t>Predproduktívny:</w:t>
            </w:r>
          </w:p>
          <w:p w:rsidR="00835BDC" w:rsidRPr="007E0E70" w:rsidRDefault="00835BDC" w:rsidP="00835BDC">
            <w:pPr>
              <w:jc w:val="both"/>
              <w:rPr>
                <w:b/>
                <w:sz w:val="24"/>
                <w:szCs w:val="24"/>
              </w:rPr>
            </w:pPr>
            <w:r>
              <w:rPr>
                <w:b/>
                <w:sz w:val="24"/>
                <w:szCs w:val="24"/>
              </w:rPr>
              <w:t>21,4 %</w:t>
            </w:r>
          </w:p>
        </w:tc>
        <w:tc>
          <w:tcPr>
            <w:tcW w:w="2126" w:type="dxa"/>
            <w:gridSpan w:val="2"/>
            <w:tcBorders>
              <w:top w:val="single" w:sz="4" w:space="0" w:color="auto"/>
              <w:left w:val="single" w:sz="4" w:space="0" w:color="auto"/>
              <w:bottom w:val="single" w:sz="4" w:space="0" w:color="auto"/>
              <w:right w:val="single" w:sz="4" w:space="0" w:color="auto"/>
            </w:tcBorders>
          </w:tcPr>
          <w:p w:rsidR="00835BDC" w:rsidRDefault="00835BDC" w:rsidP="00835BDC">
            <w:pPr>
              <w:jc w:val="both"/>
              <w:rPr>
                <w:sz w:val="24"/>
                <w:szCs w:val="24"/>
              </w:rPr>
            </w:pPr>
            <w:r>
              <w:rPr>
                <w:sz w:val="24"/>
                <w:szCs w:val="24"/>
              </w:rPr>
              <w:t>Produktívny:</w:t>
            </w:r>
          </w:p>
          <w:p w:rsidR="00835BDC" w:rsidRPr="007E0E70" w:rsidRDefault="00835BDC" w:rsidP="00835BDC">
            <w:pPr>
              <w:jc w:val="both"/>
              <w:rPr>
                <w:b/>
                <w:sz w:val="24"/>
                <w:szCs w:val="24"/>
              </w:rPr>
            </w:pPr>
            <w:r>
              <w:rPr>
                <w:b/>
                <w:sz w:val="24"/>
                <w:szCs w:val="24"/>
              </w:rPr>
              <w:t xml:space="preserve">58,39 </w:t>
            </w:r>
            <w:r w:rsidRPr="007E0E70">
              <w:rPr>
                <w:b/>
                <w:sz w:val="24"/>
                <w:szCs w:val="24"/>
              </w:rPr>
              <w:t xml:space="preserve"> %</w:t>
            </w:r>
          </w:p>
        </w:tc>
        <w:tc>
          <w:tcPr>
            <w:tcW w:w="1843" w:type="dxa"/>
            <w:gridSpan w:val="2"/>
            <w:tcBorders>
              <w:top w:val="single" w:sz="4" w:space="0" w:color="auto"/>
              <w:left w:val="single" w:sz="4" w:space="0" w:color="auto"/>
              <w:bottom w:val="single" w:sz="4" w:space="0" w:color="auto"/>
            </w:tcBorders>
          </w:tcPr>
          <w:p w:rsidR="00835BDC" w:rsidRDefault="00835BDC" w:rsidP="00835BDC">
            <w:pPr>
              <w:jc w:val="both"/>
              <w:rPr>
                <w:sz w:val="24"/>
                <w:szCs w:val="24"/>
              </w:rPr>
            </w:pPr>
            <w:r>
              <w:rPr>
                <w:sz w:val="24"/>
                <w:szCs w:val="24"/>
              </w:rPr>
              <w:t>Poproduktívny:</w:t>
            </w:r>
          </w:p>
          <w:p w:rsidR="00835BDC" w:rsidRPr="00FC6989" w:rsidRDefault="00835BDC" w:rsidP="00835BDC">
            <w:pPr>
              <w:jc w:val="center"/>
              <w:rPr>
                <w:b/>
                <w:sz w:val="24"/>
                <w:szCs w:val="24"/>
              </w:rPr>
            </w:pPr>
            <w:r>
              <w:rPr>
                <w:b/>
                <w:sz w:val="24"/>
                <w:szCs w:val="24"/>
              </w:rPr>
              <w:t>20,21</w:t>
            </w:r>
            <w:r w:rsidRPr="00FC6989">
              <w:rPr>
                <w:b/>
                <w:sz w:val="24"/>
                <w:szCs w:val="24"/>
              </w:rPr>
              <w:t xml:space="preserve"> %</w:t>
            </w:r>
          </w:p>
        </w:tc>
      </w:tr>
    </w:tbl>
    <w:p w:rsidR="00835BDC" w:rsidRDefault="00835BDC" w:rsidP="00835BDC">
      <w:pPr>
        <w:ind w:left="225"/>
        <w:jc w:val="both"/>
        <w:rPr>
          <w:b/>
          <w:sz w:val="28"/>
          <w:szCs w:val="28"/>
        </w:rPr>
      </w:pPr>
    </w:p>
    <w:p w:rsidR="00835BDC" w:rsidRDefault="00835BDC" w:rsidP="00835BDC">
      <w:pPr>
        <w:ind w:left="225"/>
        <w:jc w:val="both"/>
        <w:rPr>
          <w:b/>
          <w:sz w:val="28"/>
          <w:szCs w:val="28"/>
        </w:rPr>
      </w:pPr>
      <w:r>
        <w:rPr>
          <w:b/>
          <w:sz w:val="28"/>
          <w:szCs w:val="28"/>
        </w:rPr>
        <w:t>Vývoj počtu obyvateľov v obci od roku 2007</w:t>
      </w:r>
    </w:p>
    <w:p w:rsidR="00835BDC" w:rsidRDefault="00835BDC" w:rsidP="00835BDC">
      <w:pPr>
        <w:ind w:left="225"/>
        <w:jc w:val="both"/>
        <w:rPr>
          <w:b/>
          <w:sz w:val="28"/>
          <w:szCs w:val="28"/>
        </w:rPr>
      </w:pPr>
      <w:r>
        <w:rPr>
          <w:b/>
          <w:noProof/>
          <w:sz w:val="28"/>
          <w:szCs w:val="28"/>
        </w:rPr>
        <w:drawing>
          <wp:inline distT="0" distB="0" distL="0" distR="0">
            <wp:extent cx="5486400" cy="3200400"/>
            <wp:effectExtent l="19050" t="0" r="19050" b="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35BDC" w:rsidRDefault="00835BDC" w:rsidP="00835BDC">
      <w:pPr>
        <w:ind w:left="225"/>
        <w:jc w:val="both"/>
        <w:rPr>
          <w:b/>
          <w:sz w:val="28"/>
          <w:szCs w:val="28"/>
        </w:rPr>
      </w:pPr>
    </w:p>
    <w:p w:rsidR="00835BDC" w:rsidRDefault="00835BDC" w:rsidP="00835BDC">
      <w:pPr>
        <w:pStyle w:val="Odsekzoznamu"/>
        <w:numPr>
          <w:ilvl w:val="1"/>
          <w:numId w:val="49"/>
        </w:numPr>
        <w:jc w:val="both"/>
        <w:rPr>
          <w:b/>
          <w:sz w:val="32"/>
          <w:szCs w:val="32"/>
        </w:rPr>
      </w:pPr>
      <w:r>
        <w:rPr>
          <w:b/>
          <w:sz w:val="32"/>
          <w:szCs w:val="32"/>
        </w:rPr>
        <w:t>Eko</w:t>
      </w:r>
      <w:r w:rsidRPr="000927A3">
        <w:rPr>
          <w:b/>
          <w:sz w:val="32"/>
          <w:szCs w:val="32"/>
        </w:rPr>
        <w:t>nomické údaje</w:t>
      </w:r>
    </w:p>
    <w:p w:rsidR="00835BDC" w:rsidRDefault="00835BDC" w:rsidP="00835BDC">
      <w:pPr>
        <w:ind w:left="225"/>
        <w:jc w:val="both"/>
        <w:rPr>
          <w:sz w:val="24"/>
          <w:szCs w:val="24"/>
        </w:rPr>
      </w:pPr>
      <w:r>
        <w:rPr>
          <w:sz w:val="24"/>
          <w:szCs w:val="24"/>
        </w:rPr>
        <w:t xml:space="preserve">    Najvýznamnejším podnikateľským subjektom je tu poľnohospodárske družstvo (zamestnanosť v intervale 51 až  200 zamestnancov). Svoje miesto má aj píla, ktorá spracováva miestne zdroje dreva. V obci je jeden samostatne hospodáriaci roľník, ubytovacie a stravovacie zariadenia, cukrárenská výroba, obchody s rozličným tovarom a textilom, nákladná doprava, stolárstvo, stavebná firma a viacero iných živnostníkov. </w:t>
      </w:r>
    </w:p>
    <w:p w:rsidR="00835BDC" w:rsidRDefault="00835BDC" w:rsidP="00835BDC">
      <w:pPr>
        <w:ind w:left="225"/>
        <w:jc w:val="both"/>
        <w:outlineLvl w:val="0"/>
        <w:rPr>
          <w:b/>
          <w:sz w:val="28"/>
          <w:szCs w:val="28"/>
        </w:rPr>
      </w:pPr>
      <w:r>
        <w:rPr>
          <w:b/>
          <w:sz w:val="28"/>
          <w:szCs w:val="28"/>
        </w:rPr>
        <w:t>Ekonomická charakteristika:</w:t>
      </w:r>
    </w:p>
    <w:tbl>
      <w:tblPr>
        <w:tblStyle w:val="Mriekatabuky"/>
        <w:tblW w:w="0" w:type="auto"/>
        <w:tblInd w:w="225" w:type="dxa"/>
        <w:tblLook w:val="04A0"/>
      </w:tblPr>
      <w:tblGrid>
        <w:gridCol w:w="2151"/>
        <w:gridCol w:w="2160"/>
        <w:gridCol w:w="2370"/>
        <w:gridCol w:w="2382"/>
      </w:tblGrid>
      <w:tr w:rsidR="00835BDC" w:rsidTr="00835BDC">
        <w:trPr>
          <w:trHeight w:val="360"/>
        </w:trPr>
        <w:tc>
          <w:tcPr>
            <w:tcW w:w="2151" w:type="dxa"/>
            <w:vMerge w:val="restart"/>
          </w:tcPr>
          <w:p w:rsidR="00835BDC" w:rsidRPr="009B4268" w:rsidRDefault="00835BDC" w:rsidP="00835BDC">
            <w:pPr>
              <w:jc w:val="both"/>
              <w:rPr>
                <w:b/>
                <w:sz w:val="28"/>
                <w:szCs w:val="28"/>
              </w:rPr>
            </w:pPr>
            <w:r>
              <w:rPr>
                <w:b/>
                <w:sz w:val="28"/>
                <w:szCs w:val="28"/>
              </w:rPr>
              <w:t xml:space="preserve">Podnikateľské </w:t>
            </w:r>
          </w:p>
          <w:p w:rsidR="00835BDC" w:rsidRPr="00DD027E" w:rsidRDefault="00835BDC" w:rsidP="00835BDC">
            <w:pPr>
              <w:jc w:val="both"/>
              <w:rPr>
                <w:b/>
                <w:sz w:val="28"/>
                <w:szCs w:val="28"/>
              </w:rPr>
            </w:pPr>
            <w:r>
              <w:rPr>
                <w:b/>
                <w:sz w:val="28"/>
                <w:szCs w:val="28"/>
              </w:rPr>
              <w:t>s</w:t>
            </w:r>
            <w:r w:rsidRPr="00DD027E">
              <w:rPr>
                <w:b/>
                <w:sz w:val="28"/>
                <w:szCs w:val="28"/>
              </w:rPr>
              <w:t>ubjekty</w:t>
            </w:r>
          </w:p>
        </w:tc>
        <w:tc>
          <w:tcPr>
            <w:tcW w:w="6912" w:type="dxa"/>
            <w:gridSpan w:val="3"/>
            <w:tcBorders>
              <w:bottom w:val="single" w:sz="4" w:space="0" w:color="auto"/>
            </w:tcBorders>
          </w:tcPr>
          <w:p w:rsidR="00835BDC" w:rsidRPr="00C87551" w:rsidRDefault="00835BDC" w:rsidP="00835BDC">
            <w:pPr>
              <w:jc w:val="both"/>
              <w:rPr>
                <w:b/>
                <w:sz w:val="24"/>
                <w:szCs w:val="24"/>
              </w:rPr>
            </w:pPr>
            <w:r>
              <w:rPr>
                <w:sz w:val="24"/>
                <w:szCs w:val="24"/>
              </w:rPr>
              <w:t xml:space="preserve">Celkový počet: </w:t>
            </w:r>
            <w:r>
              <w:rPr>
                <w:b/>
                <w:sz w:val="24"/>
                <w:szCs w:val="24"/>
              </w:rPr>
              <w:t>58</w:t>
            </w:r>
          </w:p>
        </w:tc>
      </w:tr>
      <w:tr w:rsidR="00835BDC" w:rsidTr="00835BDC">
        <w:trPr>
          <w:trHeight w:val="330"/>
        </w:trPr>
        <w:tc>
          <w:tcPr>
            <w:tcW w:w="2151" w:type="dxa"/>
            <w:vMerge/>
          </w:tcPr>
          <w:p w:rsidR="00835BDC" w:rsidRDefault="00835BDC" w:rsidP="00835BDC">
            <w:pPr>
              <w:jc w:val="both"/>
              <w:rPr>
                <w:b/>
                <w:sz w:val="28"/>
                <w:szCs w:val="28"/>
              </w:rPr>
            </w:pPr>
          </w:p>
        </w:tc>
        <w:tc>
          <w:tcPr>
            <w:tcW w:w="2160" w:type="dxa"/>
            <w:tcBorders>
              <w:top w:val="single" w:sz="4" w:space="0" w:color="auto"/>
              <w:right w:val="single" w:sz="4" w:space="0" w:color="auto"/>
            </w:tcBorders>
          </w:tcPr>
          <w:p w:rsidR="00835BDC" w:rsidRPr="00C87551" w:rsidRDefault="00835BDC" w:rsidP="00835BDC">
            <w:pPr>
              <w:jc w:val="both"/>
              <w:rPr>
                <w:b/>
                <w:sz w:val="24"/>
                <w:szCs w:val="24"/>
              </w:rPr>
            </w:pPr>
            <w:r>
              <w:rPr>
                <w:sz w:val="24"/>
                <w:szCs w:val="24"/>
              </w:rPr>
              <w:t xml:space="preserve">Živnostníci: </w:t>
            </w:r>
            <w:r w:rsidRPr="00523586">
              <w:rPr>
                <w:b/>
                <w:sz w:val="24"/>
                <w:szCs w:val="24"/>
              </w:rPr>
              <w:t>2</w:t>
            </w:r>
            <w:r>
              <w:rPr>
                <w:b/>
                <w:sz w:val="24"/>
                <w:szCs w:val="24"/>
              </w:rPr>
              <w:t>4</w:t>
            </w:r>
          </w:p>
        </w:tc>
        <w:tc>
          <w:tcPr>
            <w:tcW w:w="2370" w:type="dxa"/>
            <w:tcBorders>
              <w:top w:val="single" w:sz="4" w:space="0" w:color="auto"/>
              <w:left w:val="single" w:sz="4" w:space="0" w:color="auto"/>
              <w:right w:val="single" w:sz="4" w:space="0" w:color="auto"/>
            </w:tcBorders>
          </w:tcPr>
          <w:p w:rsidR="00835BDC" w:rsidRPr="00C87551" w:rsidRDefault="00835BDC" w:rsidP="00835BDC">
            <w:pPr>
              <w:jc w:val="both"/>
              <w:rPr>
                <w:b/>
                <w:sz w:val="24"/>
                <w:szCs w:val="24"/>
              </w:rPr>
            </w:pPr>
            <w:r>
              <w:rPr>
                <w:sz w:val="24"/>
                <w:szCs w:val="24"/>
              </w:rPr>
              <w:t xml:space="preserve">s.r.o., a.s.:   </w:t>
            </w:r>
            <w:r w:rsidRPr="00083618">
              <w:rPr>
                <w:b/>
                <w:sz w:val="24"/>
                <w:szCs w:val="24"/>
              </w:rPr>
              <w:t>32</w:t>
            </w:r>
          </w:p>
        </w:tc>
        <w:tc>
          <w:tcPr>
            <w:tcW w:w="2382" w:type="dxa"/>
            <w:tcBorders>
              <w:top w:val="single" w:sz="4" w:space="0" w:color="auto"/>
              <w:left w:val="single" w:sz="4" w:space="0" w:color="auto"/>
            </w:tcBorders>
          </w:tcPr>
          <w:p w:rsidR="00835BDC" w:rsidRPr="00DD027E" w:rsidRDefault="00835BDC" w:rsidP="00835BDC">
            <w:pPr>
              <w:jc w:val="both"/>
              <w:rPr>
                <w:b/>
                <w:sz w:val="24"/>
                <w:szCs w:val="24"/>
              </w:rPr>
            </w:pPr>
            <w:r>
              <w:rPr>
                <w:sz w:val="24"/>
                <w:szCs w:val="24"/>
              </w:rPr>
              <w:t xml:space="preserve">Súkrom.roľníci: </w:t>
            </w:r>
            <w:r>
              <w:rPr>
                <w:b/>
                <w:sz w:val="24"/>
                <w:szCs w:val="24"/>
              </w:rPr>
              <w:t>1</w:t>
            </w:r>
          </w:p>
        </w:tc>
      </w:tr>
      <w:tr w:rsidR="00835BDC" w:rsidTr="00835BDC">
        <w:trPr>
          <w:trHeight w:val="360"/>
        </w:trPr>
        <w:tc>
          <w:tcPr>
            <w:tcW w:w="2151" w:type="dxa"/>
            <w:vMerge w:val="restart"/>
          </w:tcPr>
          <w:p w:rsidR="00835BDC" w:rsidRDefault="00835BDC" w:rsidP="00835BDC">
            <w:pPr>
              <w:jc w:val="both"/>
              <w:rPr>
                <w:sz w:val="24"/>
                <w:szCs w:val="24"/>
              </w:rPr>
            </w:pPr>
          </w:p>
          <w:p w:rsidR="00835BDC" w:rsidRPr="00DD027E" w:rsidRDefault="00835BDC" w:rsidP="00835BDC">
            <w:pPr>
              <w:jc w:val="both"/>
              <w:rPr>
                <w:b/>
                <w:sz w:val="28"/>
                <w:szCs w:val="28"/>
              </w:rPr>
            </w:pPr>
            <w:r w:rsidRPr="00DD027E">
              <w:rPr>
                <w:b/>
                <w:sz w:val="28"/>
                <w:szCs w:val="28"/>
              </w:rPr>
              <w:t xml:space="preserve">Priemysel </w:t>
            </w:r>
          </w:p>
        </w:tc>
        <w:tc>
          <w:tcPr>
            <w:tcW w:w="6912" w:type="dxa"/>
            <w:gridSpan w:val="3"/>
            <w:tcBorders>
              <w:bottom w:val="single" w:sz="4" w:space="0" w:color="auto"/>
            </w:tcBorders>
          </w:tcPr>
          <w:p w:rsidR="00835BDC" w:rsidRPr="00DD027E" w:rsidRDefault="00835BDC" w:rsidP="00835BDC">
            <w:pPr>
              <w:jc w:val="both"/>
              <w:rPr>
                <w:b/>
                <w:sz w:val="24"/>
                <w:szCs w:val="24"/>
              </w:rPr>
            </w:pPr>
            <w:r>
              <w:rPr>
                <w:sz w:val="24"/>
                <w:szCs w:val="24"/>
              </w:rPr>
              <w:t xml:space="preserve">Výroba (druh): </w:t>
            </w:r>
            <w:r>
              <w:rPr>
                <w:b/>
                <w:sz w:val="24"/>
                <w:szCs w:val="24"/>
              </w:rPr>
              <w:t>stavebníctvo</w:t>
            </w:r>
          </w:p>
        </w:tc>
      </w:tr>
      <w:tr w:rsidR="00835BDC" w:rsidTr="00835BDC">
        <w:trPr>
          <w:trHeight w:val="270"/>
        </w:trPr>
        <w:tc>
          <w:tcPr>
            <w:tcW w:w="2151" w:type="dxa"/>
            <w:vMerge/>
          </w:tcPr>
          <w:p w:rsidR="00835BDC" w:rsidRDefault="00835BDC" w:rsidP="00835BDC">
            <w:pPr>
              <w:jc w:val="both"/>
              <w:rPr>
                <w:sz w:val="24"/>
                <w:szCs w:val="24"/>
              </w:rPr>
            </w:pPr>
          </w:p>
        </w:tc>
        <w:tc>
          <w:tcPr>
            <w:tcW w:w="6912" w:type="dxa"/>
            <w:gridSpan w:val="3"/>
            <w:tcBorders>
              <w:top w:val="single" w:sz="4" w:space="0" w:color="auto"/>
            </w:tcBorders>
          </w:tcPr>
          <w:p w:rsidR="00835BDC" w:rsidRDefault="00835BDC" w:rsidP="00835BDC">
            <w:pPr>
              <w:jc w:val="both"/>
              <w:rPr>
                <w:sz w:val="24"/>
                <w:szCs w:val="24"/>
              </w:rPr>
            </w:pPr>
            <w:r>
              <w:rPr>
                <w:sz w:val="24"/>
                <w:szCs w:val="24"/>
              </w:rPr>
              <w:t xml:space="preserve">Remeselná výroba (druh): </w:t>
            </w:r>
            <w:r>
              <w:rPr>
                <w:b/>
                <w:sz w:val="24"/>
                <w:szCs w:val="24"/>
              </w:rPr>
              <w:t>stolárstvo</w:t>
            </w:r>
          </w:p>
        </w:tc>
      </w:tr>
      <w:tr w:rsidR="00835BDC" w:rsidTr="00835BDC">
        <w:trPr>
          <w:trHeight w:val="540"/>
        </w:trPr>
        <w:tc>
          <w:tcPr>
            <w:tcW w:w="2151" w:type="dxa"/>
            <w:vMerge w:val="restart"/>
          </w:tcPr>
          <w:p w:rsidR="00835BDC" w:rsidRDefault="00835BDC" w:rsidP="00835BDC">
            <w:pPr>
              <w:jc w:val="both"/>
              <w:rPr>
                <w:sz w:val="24"/>
                <w:szCs w:val="24"/>
              </w:rPr>
            </w:pPr>
            <w:r>
              <w:rPr>
                <w:b/>
                <w:sz w:val="28"/>
                <w:szCs w:val="28"/>
              </w:rPr>
              <w:t xml:space="preserve">Hospodárska činnosť </w:t>
            </w:r>
          </w:p>
          <w:p w:rsidR="00835BDC" w:rsidRDefault="00835BDC" w:rsidP="00835BDC">
            <w:pPr>
              <w:jc w:val="both"/>
              <w:rPr>
                <w:sz w:val="24"/>
                <w:szCs w:val="24"/>
              </w:rPr>
            </w:pPr>
          </w:p>
        </w:tc>
        <w:tc>
          <w:tcPr>
            <w:tcW w:w="6912" w:type="dxa"/>
            <w:gridSpan w:val="3"/>
            <w:tcBorders>
              <w:bottom w:val="single" w:sz="4" w:space="0" w:color="auto"/>
            </w:tcBorders>
          </w:tcPr>
          <w:p w:rsidR="00835BDC" w:rsidRPr="00DD027E" w:rsidRDefault="00835BDC" w:rsidP="00835BDC">
            <w:pPr>
              <w:jc w:val="both"/>
              <w:rPr>
                <w:b/>
                <w:sz w:val="24"/>
                <w:szCs w:val="24"/>
              </w:rPr>
            </w:pPr>
            <w:r>
              <w:rPr>
                <w:sz w:val="24"/>
                <w:szCs w:val="24"/>
              </w:rPr>
              <w:t xml:space="preserve">Poľnohospodártvo: </w:t>
            </w:r>
            <w:r w:rsidR="00494FB7">
              <w:rPr>
                <w:b/>
                <w:sz w:val="24"/>
                <w:szCs w:val="24"/>
              </w:rPr>
              <w:t>živočíšna</w:t>
            </w:r>
            <w:r>
              <w:rPr>
                <w:b/>
                <w:sz w:val="24"/>
                <w:szCs w:val="24"/>
              </w:rPr>
              <w:t xml:space="preserve"> a rastlinná</w:t>
            </w:r>
          </w:p>
        </w:tc>
      </w:tr>
      <w:tr w:rsidR="00835BDC" w:rsidTr="00835BDC">
        <w:trPr>
          <w:trHeight w:val="435"/>
        </w:trPr>
        <w:tc>
          <w:tcPr>
            <w:tcW w:w="2151" w:type="dxa"/>
            <w:vMerge/>
          </w:tcPr>
          <w:p w:rsidR="00835BDC" w:rsidRDefault="00835BDC" w:rsidP="00835BDC">
            <w:pPr>
              <w:jc w:val="both"/>
              <w:rPr>
                <w:b/>
                <w:sz w:val="28"/>
                <w:szCs w:val="28"/>
              </w:rPr>
            </w:pPr>
          </w:p>
        </w:tc>
        <w:tc>
          <w:tcPr>
            <w:tcW w:w="6912" w:type="dxa"/>
            <w:gridSpan w:val="3"/>
            <w:tcBorders>
              <w:top w:val="single" w:sz="4" w:space="0" w:color="auto"/>
            </w:tcBorders>
          </w:tcPr>
          <w:p w:rsidR="00835BDC" w:rsidRPr="00DD027E" w:rsidRDefault="00835BDC" w:rsidP="00835BDC">
            <w:pPr>
              <w:jc w:val="both"/>
              <w:rPr>
                <w:b/>
                <w:sz w:val="24"/>
                <w:szCs w:val="24"/>
              </w:rPr>
            </w:pPr>
            <w:r>
              <w:rPr>
                <w:sz w:val="24"/>
                <w:szCs w:val="24"/>
              </w:rPr>
              <w:t xml:space="preserve">Lesné hospodárstvo: </w:t>
            </w:r>
            <w:r>
              <w:rPr>
                <w:b/>
                <w:sz w:val="24"/>
                <w:szCs w:val="24"/>
              </w:rPr>
              <w:t>píla, ťažba dreva, lesná škôlka</w:t>
            </w:r>
          </w:p>
        </w:tc>
      </w:tr>
    </w:tbl>
    <w:p w:rsidR="00835BDC" w:rsidRDefault="00835BDC" w:rsidP="00835BDC">
      <w:pPr>
        <w:ind w:left="225"/>
        <w:jc w:val="both"/>
        <w:rPr>
          <w:sz w:val="24"/>
          <w:szCs w:val="24"/>
        </w:rPr>
      </w:pPr>
    </w:p>
    <w:p w:rsidR="00835BDC" w:rsidRDefault="00835BDC" w:rsidP="00835BDC">
      <w:pPr>
        <w:ind w:left="225"/>
        <w:jc w:val="both"/>
        <w:rPr>
          <w:sz w:val="24"/>
          <w:szCs w:val="24"/>
        </w:rPr>
      </w:pPr>
    </w:p>
    <w:p w:rsidR="00835BDC" w:rsidRDefault="00835BDC" w:rsidP="00835BDC">
      <w:pPr>
        <w:ind w:left="225"/>
        <w:jc w:val="both"/>
        <w:rPr>
          <w:sz w:val="24"/>
          <w:szCs w:val="24"/>
        </w:rPr>
      </w:pPr>
    </w:p>
    <w:p w:rsidR="00835BDC" w:rsidRDefault="00835BDC" w:rsidP="00835BDC">
      <w:pPr>
        <w:ind w:left="225"/>
        <w:jc w:val="both"/>
        <w:rPr>
          <w:sz w:val="24"/>
          <w:szCs w:val="24"/>
        </w:rPr>
      </w:pPr>
    </w:p>
    <w:p w:rsidR="00835BDC" w:rsidRDefault="00835BDC" w:rsidP="00835BDC">
      <w:pPr>
        <w:ind w:left="225"/>
        <w:jc w:val="both"/>
        <w:rPr>
          <w:sz w:val="24"/>
          <w:szCs w:val="24"/>
        </w:rPr>
      </w:pPr>
    </w:p>
    <w:p w:rsidR="00835BDC" w:rsidRDefault="00835BDC" w:rsidP="00835BDC">
      <w:pPr>
        <w:ind w:left="225"/>
        <w:jc w:val="both"/>
        <w:rPr>
          <w:sz w:val="24"/>
          <w:szCs w:val="24"/>
        </w:rPr>
      </w:pPr>
    </w:p>
    <w:p w:rsidR="00835BDC" w:rsidRPr="00C1328D" w:rsidRDefault="00835BDC" w:rsidP="00835BDC">
      <w:pPr>
        <w:pStyle w:val="Odsekzoznamu"/>
        <w:numPr>
          <w:ilvl w:val="1"/>
          <w:numId w:val="49"/>
        </w:numPr>
        <w:jc w:val="both"/>
        <w:rPr>
          <w:b/>
          <w:sz w:val="32"/>
          <w:szCs w:val="32"/>
        </w:rPr>
      </w:pPr>
      <w:r w:rsidRPr="00C1328D">
        <w:rPr>
          <w:b/>
          <w:sz w:val="32"/>
          <w:szCs w:val="32"/>
        </w:rPr>
        <w:t>Symboly obce</w:t>
      </w:r>
    </w:p>
    <w:p w:rsidR="00835BDC" w:rsidRPr="00C1328D" w:rsidRDefault="00835BDC" w:rsidP="00835BDC">
      <w:pPr>
        <w:ind w:left="225"/>
        <w:jc w:val="both"/>
        <w:outlineLvl w:val="0"/>
        <w:rPr>
          <w:b/>
          <w:sz w:val="32"/>
          <w:szCs w:val="32"/>
        </w:rPr>
      </w:pPr>
      <w:r>
        <w:rPr>
          <w:sz w:val="28"/>
          <w:szCs w:val="28"/>
          <w:u w:val="single"/>
        </w:rPr>
        <w:t xml:space="preserve">Erb obce                                                                            Vlajka  obce              </w:t>
      </w:r>
    </w:p>
    <w:p w:rsidR="00835BDC" w:rsidRDefault="00835BDC" w:rsidP="00835BDC">
      <w:pPr>
        <w:ind w:left="225"/>
        <w:jc w:val="both"/>
        <w:rPr>
          <w:b/>
          <w:sz w:val="32"/>
          <w:szCs w:val="32"/>
        </w:rPr>
      </w:pPr>
    </w:p>
    <w:p w:rsidR="00835BDC" w:rsidRDefault="00835BDC" w:rsidP="00835BDC">
      <w:pPr>
        <w:ind w:left="225"/>
        <w:jc w:val="both"/>
        <w:rPr>
          <w:b/>
          <w:sz w:val="32"/>
          <w:szCs w:val="32"/>
        </w:rPr>
      </w:pPr>
      <w:r>
        <w:rPr>
          <w:b/>
          <w:noProof/>
          <w:sz w:val="32"/>
          <w:szCs w:val="32"/>
        </w:rPr>
        <w:drawing>
          <wp:anchor distT="0" distB="0" distL="114300" distR="114300" simplePos="0" relativeHeight="251685888" behindDoc="0" locked="0" layoutInCell="1" allowOverlap="1">
            <wp:simplePos x="0" y="0"/>
            <wp:positionH relativeFrom="column">
              <wp:align>left</wp:align>
            </wp:positionH>
            <wp:positionV relativeFrom="paragraph">
              <wp:align>top</wp:align>
            </wp:positionV>
            <wp:extent cx="2276475" cy="2618740"/>
            <wp:effectExtent l="19050" t="0" r="9525" b="0"/>
            <wp:wrapSquare wrapText="bothSides"/>
            <wp:docPr id="26" name="Picture 1" descr="E:\erb\jpg_gif\spisske-bys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rb\jpg_gif\spisske-bystre.jpg"/>
                    <pic:cNvPicPr>
                      <a:picLocks noChangeAspect="1" noChangeArrowheads="1"/>
                    </pic:cNvPicPr>
                  </pic:nvPicPr>
                  <pic:blipFill>
                    <a:blip r:embed="rId9" cstate="print"/>
                    <a:srcRect/>
                    <a:stretch>
                      <a:fillRect/>
                    </a:stretch>
                  </pic:blipFill>
                  <pic:spPr bwMode="auto">
                    <a:xfrm>
                      <a:off x="0" y="0"/>
                      <a:ext cx="2276475" cy="2618740"/>
                    </a:xfrm>
                    <a:prstGeom prst="rect">
                      <a:avLst/>
                    </a:prstGeom>
                    <a:noFill/>
                    <a:ln w="9525">
                      <a:noFill/>
                      <a:miter lim="800000"/>
                      <a:headEnd/>
                      <a:tailEnd/>
                    </a:ln>
                  </pic:spPr>
                </pic:pic>
              </a:graphicData>
            </a:graphic>
          </wp:anchor>
        </w:drawing>
      </w:r>
      <w:r w:rsidR="00EA63AB">
        <w:rPr>
          <w:b/>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32.15pt;margin-top:2.65pt;width:238.1pt;height:203.95pt;z-index:251684864;mso-position-horizontal-relative:text;mso-position-vertical-relative:text">
            <v:imagedata r:id="rId10" o:title=""/>
          </v:shape>
          <o:OLEObject Type="Embed" ProgID="PBrush" ShapeID="_x0000_s1032" DrawAspect="Content" ObjectID="_1511686106" r:id="rId11"/>
        </w:pict>
      </w:r>
      <w:r>
        <w:rPr>
          <w:b/>
          <w:sz w:val="32"/>
          <w:szCs w:val="32"/>
        </w:rPr>
        <w:br w:type="textWrapping" w:clear="all"/>
      </w:r>
    </w:p>
    <w:p w:rsidR="00835BDC" w:rsidRDefault="00835BDC" w:rsidP="00835BDC">
      <w:pPr>
        <w:ind w:left="225"/>
        <w:jc w:val="both"/>
        <w:rPr>
          <w:sz w:val="32"/>
          <w:szCs w:val="32"/>
        </w:rPr>
      </w:pPr>
    </w:p>
    <w:p w:rsidR="00835BDC" w:rsidRPr="00523586" w:rsidRDefault="00835BDC" w:rsidP="00835BDC">
      <w:pPr>
        <w:ind w:left="225"/>
        <w:jc w:val="both"/>
        <w:rPr>
          <w:b/>
          <w:sz w:val="32"/>
          <w:szCs w:val="32"/>
        </w:rPr>
      </w:pPr>
      <w:r>
        <w:rPr>
          <w:b/>
          <w:sz w:val="32"/>
          <w:szCs w:val="32"/>
        </w:rPr>
        <w:t>1.5 Logo obce</w:t>
      </w:r>
    </w:p>
    <w:p w:rsidR="00835BDC" w:rsidRDefault="00835BDC" w:rsidP="00835BDC">
      <w:pPr>
        <w:ind w:left="225"/>
        <w:jc w:val="both"/>
        <w:rPr>
          <w:sz w:val="24"/>
          <w:szCs w:val="24"/>
        </w:rPr>
      </w:pPr>
      <w:r w:rsidRPr="00523586">
        <w:rPr>
          <w:sz w:val="24"/>
          <w:szCs w:val="24"/>
        </w:rPr>
        <w:t>Obec nemá vlastné logo.</w:t>
      </w:r>
    </w:p>
    <w:p w:rsidR="00835BDC" w:rsidRDefault="00835BDC" w:rsidP="00835BDC">
      <w:pPr>
        <w:ind w:left="225"/>
        <w:jc w:val="both"/>
        <w:rPr>
          <w:sz w:val="24"/>
          <w:szCs w:val="24"/>
        </w:rPr>
      </w:pPr>
    </w:p>
    <w:p w:rsidR="00835BDC" w:rsidRPr="002149E8" w:rsidRDefault="00835BDC" w:rsidP="00835BDC">
      <w:pPr>
        <w:pStyle w:val="Odsekzoznamu"/>
        <w:numPr>
          <w:ilvl w:val="1"/>
          <w:numId w:val="52"/>
        </w:numPr>
        <w:jc w:val="both"/>
        <w:rPr>
          <w:b/>
          <w:sz w:val="32"/>
          <w:szCs w:val="32"/>
        </w:rPr>
      </w:pPr>
      <w:r w:rsidRPr="002149E8">
        <w:rPr>
          <w:b/>
          <w:sz w:val="32"/>
          <w:szCs w:val="32"/>
        </w:rPr>
        <w:t>História obce</w:t>
      </w:r>
    </w:p>
    <w:p w:rsidR="00835BDC" w:rsidRDefault="00835BDC" w:rsidP="00835BDC">
      <w:pPr>
        <w:ind w:left="225"/>
        <w:jc w:val="both"/>
        <w:rPr>
          <w:sz w:val="24"/>
          <w:szCs w:val="24"/>
        </w:rPr>
      </w:pPr>
      <w:r>
        <w:rPr>
          <w:sz w:val="24"/>
          <w:szCs w:val="24"/>
        </w:rPr>
        <w:t xml:space="preserve">    Prvá zmienka o obci je v listine z roku 1294, ktorou štiavnický opát Ján uzatvoril zmluvu so svojím šoltýsom Helbrandom zo Stoján (obec v stredoveku zanikla) o „ zákupe 120 jutár“  pôdy, mlynov a pivovarov v časti „villa Cubach“. Obec bola založená na sútoku potokov Bystrá a Kubašok, pred ich vyústením do</w:t>
      </w:r>
      <w:r w:rsidR="00494FB7">
        <w:rPr>
          <w:sz w:val="24"/>
          <w:szCs w:val="24"/>
        </w:rPr>
        <w:t xml:space="preserve"> Hornádu, v údolí ktoré sa tiahn</w:t>
      </w:r>
      <w:r>
        <w:rPr>
          <w:sz w:val="24"/>
          <w:szCs w:val="24"/>
        </w:rPr>
        <w:t xml:space="preserve">e medzi severným úpätím Nízkych Tatier a horami, tvoriacimi severnejšie ich výbežok oddeľujúci toto údolie od kraja na južnom úpätí Vysokých Tatier. </w:t>
      </w:r>
    </w:p>
    <w:p w:rsidR="00835BDC" w:rsidRDefault="00835BDC" w:rsidP="00835BDC">
      <w:pPr>
        <w:ind w:left="225"/>
        <w:jc w:val="both"/>
        <w:rPr>
          <w:sz w:val="24"/>
          <w:szCs w:val="24"/>
        </w:rPr>
      </w:pPr>
      <w:r>
        <w:rPr>
          <w:sz w:val="24"/>
          <w:szCs w:val="24"/>
        </w:rPr>
        <w:t xml:space="preserve">   Názov „Cubach“ si obec zachovala s drobnými obmenami (Kubach, Kuhbach,Kuhenbach,Kubachy) až do začiatku 20. storočia, keď bol násilne pomaďarčený na umelý názov Hernádfalu. Názov pochádzal z toho, že pred založením obce sa v jeho potokoch napájal dobytok. V obecnej pečati z roku 1525 sa obec nazýva Kuniges Bach, teda kráľovským potokom. V roku 1948 bola obec premenovaná na Spišské Bystré.</w:t>
      </w:r>
    </w:p>
    <w:p w:rsidR="00835BDC" w:rsidRDefault="00835BDC" w:rsidP="00835BDC">
      <w:pPr>
        <w:ind w:left="225"/>
        <w:jc w:val="both"/>
        <w:rPr>
          <w:sz w:val="24"/>
          <w:szCs w:val="24"/>
        </w:rPr>
      </w:pPr>
      <w:r>
        <w:rPr>
          <w:sz w:val="24"/>
          <w:szCs w:val="24"/>
        </w:rPr>
        <w:lastRenderedPageBreak/>
        <w:t xml:space="preserve">   Pomenovania častí chotára svedčia, že obyvatelia obce v najstarších časoch boli Slováci a Nemci a je takmer isté, že tých slovenských názvov je viac ako nemeckých. </w:t>
      </w:r>
    </w:p>
    <w:p w:rsidR="00835BDC" w:rsidRDefault="00835BDC" w:rsidP="00835BDC">
      <w:pPr>
        <w:ind w:left="225"/>
        <w:jc w:val="both"/>
        <w:rPr>
          <w:sz w:val="24"/>
          <w:szCs w:val="24"/>
        </w:rPr>
      </w:pPr>
      <w:r>
        <w:rPr>
          <w:sz w:val="24"/>
          <w:szCs w:val="24"/>
        </w:rPr>
        <w:t xml:space="preserve">   Pôvodným a potom dlho najrozšírenejším zamest</w:t>
      </w:r>
      <w:r w:rsidR="00494FB7">
        <w:rPr>
          <w:sz w:val="24"/>
          <w:szCs w:val="24"/>
        </w:rPr>
        <w:t>n</w:t>
      </w:r>
      <w:r>
        <w:rPr>
          <w:sz w:val="24"/>
          <w:szCs w:val="24"/>
        </w:rPr>
        <w:t>aním obyvateľstva bolo poľnohospodárstvo a práca v lese (furmanstvo a povozníctvo).</w:t>
      </w:r>
    </w:p>
    <w:p w:rsidR="00835BDC" w:rsidRPr="002149E8" w:rsidRDefault="00835BDC" w:rsidP="00835BDC">
      <w:pPr>
        <w:ind w:left="225"/>
        <w:jc w:val="both"/>
        <w:rPr>
          <w:sz w:val="24"/>
          <w:szCs w:val="24"/>
        </w:rPr>
      </w:pPr>
    </w:p>
    <w:p w:rsidR="00835BDC" w:rsidRPr="004527B1" w:rsidRDefault="00835BDC" w:rsidP="00835BDC">
      <w:pPr>
        <w:pStyle w:val="Odsekzoznamu"/>
        <w:numPr>
          <w:ilvl w:val="1"/>
          <w:numId w:val="50"/>
        </w:numPr>
        <w:jc w:val="both"/>
        <w:rPr>
          <w:b/>
          <w:sz w:val="32"/>
          <w:szCs w:val="32"/>
        </w:rPr>
      </w:pPr>
      <w:r w:rsidRPr="004527B1">
        <w:rPr>
          <w:b/>
          <w:sz w:val="32"/>
          <w:szCs w:val="32"/>
        </w:rPr>
        <w:t>Výchova a vzdelávanie</w:t>
      </w:r>
    </w:p>
    <w:p w:rsidR="00835BDC" w:rsidRDefault="00835BDC" w:rsidP="00835BDC">
      <w:pPr>
        <w:ind w:left="225"/>
        <w:jc w:val="both"/>
        <w:rPr>
          <w:sz w:val="24"/>
          <w:szCs w:val="24"/>
        </w:rPr>
      </w:pPr>
      <w:r w:rsidRPr="004527B1">
        <w:rPr>
          <w:sz w:val="24"/>
          <w:szCs w:val="24"/>
        </w:rPr>
        <w:t>V</w:t>
      </w:r>
      <w:r>
        <w:rPr>
          <w:sz w:val="24"/>
          <w:szCs w:val="24"/>
        </w:rPr>
        <w:t> </w:t>
      </w:r>
      <w:r w:rsidRPr="004527B1">
        <w:rPr>
          <w:sz w:val="24"/>
          <w:szCs w:val="24"/>
        </w:rPr>
        <w:t>sú</w:t>
      </w:r>
      <w:r>
        <w:rPr>
          <w:sz w:val="24"/>
          <w:szCs w:val="24"/>
        </w:rPr>
        <w:t xml:space="preserve">časnosti výchovu a vzdelávanie detí v obcí poskytuje Základná škola s materskou školou, súčasťou ktorej je  Školský klub detí a zariadenie školského stravovania. Škola poskytuje všeobecné zameranie. Veľká pozornosť sa venuje rozvoju športových zručností, kde žiaci dosahujú v okresných a krajských súťažiach výborné výsledky. Škola sa venuje aj </w:t>
      </w:r>
      <w:r w:rsidR="00494FB7">
        <w:rPr>
          <w:sz w:val="24"/>
          <w:szCs w:val="24"/>
        </w:rPr>
        <w:t>environmentálnej</w:t>
      </w:r>
      <w:r>
        <w:rPr>
          <w:sz w:val="24"/>
          <w:szCs w:val="24"/>
        </w:rPr>
        <w:t xml:space="preserve"> výchove a je zapojená do rôznych súťaží.</w:t>
      </w:r>
    </w:p>
    <w:p w:rsidR="00835BDC" w:rsidRDefault="00835BDC" w:rsidP="00835BDC">
      <w:pPr>
        <w:ind w:left="225"/>
        <w:jc w:val="both"/>
        <w:rPr>
          <w:sz w:val="24"/>
          <w:szCs w:val="24"/>
        </w:rPr>
      </w:pPr>
      <w:r>
        <w:rPr>
          <w:sz w:val="24"/>
          <w:szCs w:val="24"/>
        </w:rPr>
        <w:t xml:space="preserve">   Základnú školu k 31. 12. 2014 navštevovalo </w:t>
      </w:r>
      <w:r>
        <w:rPr>
          <w:b/>
          <w:sz w:val="24"/>
          <w:szCs w:val="24"/>
        </w:rPr>
        <w:t>312</w:t>
      </w:r>
      <w:r>
        <w:rPr>
          <w:sz w:val="24"/>
          <w:szCs w:val="24"/>
        </w:rPr>
        <w:t xml:space="preserve"> detí, v materskej škole bolo prihlásených </w:t>
      </w:r>
      <w:r>
        <w:rPr>
          <w:b/>
          <w:sz w:val="24"/>
          <w:szCs w:val="24"/>
        </w:rPr>
        <w:t xml:space="preserve">76 </w:t>
      </w:r>
      <w:r>
        <w:rPr>
          <w:sz w:val="24"/>
          <w:szCs w:val="24"/>
        </w:rPr>
        <w:t xml:space="preserve">detí a v školskom klube </w:t>
      </w:r>
      <w:r>
        <w:rPr>
          <w:b/>
          <w:sz w:val="24"/>
          <w:szCs w:val="24"/>
        </w:rPr>
        <w:t xml:space="preserve">62 </w:t>
      </w:r>
      <w:r>
        <w:rPr>
          <w:sz w:val="24"/>
          <w:szCs w:val="24"/>
        </w:rPr>
        <w:t xml:space="preserve">detí. </w:t>
      </w:r>
    </w:p>
    <w:p w:rsidR="00835BDC" w:rsidRPr="00E369D3" w:rsidRDefault="00835BDC" w:rsidP="00835BDC">
      <w:pPr>
        <w:pStyle w:val="Odsekzoznamu"/>
        <w:numPr>
          <w:ilvl w:val="1"/>
          <w:numId w:val="50"/>
        </w:numPr>
        <w:jc w:val="both"/>
        <w:rPr>
          <w:b/>
          <w:sz w:val="32"/>
          <w:szCs w:val="32"/>
        </w:rPr>
      </w:pPr>
      <w:r w:rsidRPr="00E369D3">
        <w:rPr>
          <w:b/>
          <w:sz w:val="32"/>
          <w:szCs w:val="32"/>
        </w:rPr>
        <w:t>Zdravotníctvo</w:t>
      </w:r>
    </w:p>
    <w:p w:rsidR="00835BDC" w:rsidRDefault="00835BDC" w:rsidP="00835BDC">
      <w:pPr>
        <w:ind w:left="225"/>
        <w:jc w:val="both"/>
        <w:rPr>
          <w:sz w:val="24"/>
          <w:szCs w:val="24"/>
        </w:rPr>
      </w:pPr>
      <w:r>
        <w:rPr>
          <w:sz w:val="24"/>
          <w:szCs w:val="24"/>
        </w:rPr>
        <w:t xml:space="preserve">   Základnú zdravotnú starostlivosť poskytuje všeobecný, detský a zubný lekár. V obci je aj lekáreň. Odbornú zdravotnú starostlivosť poskytuje Nemocnica s poliklinikou v Poprade.</w:t>
      </w:r>
    </w:p>
    <w:p w:rsidR="00835BDC" w:rsidRDefault="00835BDC" w:rsidP="00835BDC">
      <w:pPr>
        <w:ind w:left="225"/>
        <w:jc w:val="both"/>
        <w:rPr>
          <w:sz w:val="24"/>
          <w:szCs w:val="24"/>
        </w:rPr>
      </w:pPr>
    </w:p>
    <w:p w:rsidR="00835BDC" w:rsidRDefault="00835BDC" w:rsidP="00835BDC">
      <w:pPr>
        <w:ind w:left="225"/>
        <w:jc w:val="both"/>
        <w:rPr>
          <w:sz w:val="24"/>
          <w:szCs w:val="24"/>
        </w:rPr>
      </w:pPr>
    </w:p>
    <w:p w:rsidR="00835BDC" w:rsidRPr="00E369D3" w:rsidRDefault="00835BDC" w:rsidP="00835BDC">
      <w:pPr>
        <w:pStyle w:val="Odsekzoznamu"/>
        <w:numPr>
          <w:ilvl w:val="1"/>
          <w:numId w:val="50"/>
        </w:numPr>
        <w:jc w:val="both"/>
        <w:rPr>
          <w:b/>
          <w:sz w:val="32"/>
          <w:szCs w:val="32"/>
        </w:rPr>
      </w:pPr>
      <w:r w:rsidRPr="00E369D3">
        <w:rPr>
          <w:b/>
          <w:sz w:val="32"/>
          <w:szCs w:val="32"/>
        </w:rPr>
        <w:t>Sociálne zabezpečenie</w:t>
      </w:r>
    </w:p>
    <w:p w:rsidR="00835BDC" w:rsidRDefault="00835BDC" w:rsidP="00835BDC">
      <w:pPr>
        <w:ind w:left="225"/>
        <w:jc w:val="both"/>
        <w:rPr>
          <w:sz w:val="24"/>
          <w:szCs w:val="24"/>
        </w:rPr>
      </w:pPr>
      <w:r>
        <w:rPr>
          <w:sz w:val="24"/>
          <w:szCs w:val="24"/>
        </w:rPr>
        <w:t xml:space="preserve">   Sociálne služby v obci sú zabezpečované prostredníctvom opatrovateľskej služby Spišská katolícka Charita v domácnosti. V roku 2014 bola v obci zabezpečená opatrovateľská služba </w:t>
      </w:r>
      <w:r w:rsidRPr="00153C32">
        <w:rPr>
          <w:sz w:val="24"/>
          <w:szCs w:val="24"/>
        </w:rPr>
        <w:t>4</w:t>
      </w:r>
      <w:r>
        <w:rPr>
          <w:sz w:val="24"/>
          <w:szCs w:val="24"/>
        </w:rPr>
        <w:t>občanom z dôvodu ťažkého zdravotného postihnutia, nepriaznivého zdravotného stavu</w:t>
      </w:r>
    </w:p>
    <w:p w:rsidR="00835BDC" w:rsidRDefault="00835BDC" w:rsidP="00835BDC">
      <w:pPr>
        <w:ind w:left="225"/>
        <w:jc w:val="both"/>
        <w:rPr>
          <w:sz w:val="24"/>
          <w:szCs w:val="24"/>
        </w:rPr>
      </w:pPr>
    </w:p>
    <w:p w:rsidR="00835BDC" w:rsidRPr="0088360E" w:rsidRDefault="00835BDC" w:rsidP="00835BDC">
      <w:pPr>
        <w:pStyle w:val="Odsekzoznamu"/>
        <w:numPr>
          <w:ilvl w:val="1"/>
          <w:numId w:val="50"/>
        </w:numPr>
        <w:jc w:val="both"/>
        <w:rPr>
          <w:b/>
          <w:sz w:val="32"/>
          <w:szCs w:val="32"/>
        </w:rPr>
      </w:pPr>
      <w:r w:rsidRPr="0088360E">
        <w:rPr>
          <w:b/>
          <w:sz w:val="32"/>
          <w:szCs w:val="32"/>
        </w:rPr>
        <w:t>Kultúra</w:t>
      </w:r>
      <w:r>
        <w:rPr>
          <w:b/>
          <w:sz w:val="32"/>
          <w:szCs w:val="32"/>
        </w:rPr>
        <w:t xml:space="preserve"> a šport</w:t>
      </w:r>
    </w:p>
    <w:p w:rsidR="00835BDC" w:rsidRDefault="00835BDC" w:rsidP="00835BDC">
      <w:pPr>
        <w:ind w:left="225"/>
        <w:jc w:val="both"/>
        <w:rPr>
          <w:sz w:val="24"/>
          <w:szCs w:val="24"/>
        </w:rPr>
      </w:pPr>
      <w:r>
        <w:rPr>
          <w:sz w:val="24"/>
          <w:szCs w:val="24"/>
        </w:rPr>
        <w:t xml:space="preserve">   Obec nemá kultúrny dom. Spoločenský, kultúrny a športový život zabezpečuje:</w:t>
      </w:r>
    </w:p>
    <w:p w:rsidR="00835BDC" w:rsidRDefault="00835BDC" w:rsidP="00835BDC">
      <w:pPr>
        <w:pStyle w:val="Odsekzoznamu"/>
        <w:numPr>
          <w:ilvl w:val="0"/>
          <w:numId w:val="51"/>
        </w:numPr>
        <w:jc w:val="both"/>
        <w:rPr>
          <w:sz w:val="24"/>
          <w:szCs w:val="24"/>
        </w:rPr>
      </w:pPr>
      <w:r w:rsidRPr="004D31B3">
        <w:rPr>
          <w:sz w:val="24"/>
          <w:szCs w:val="24"/>
        </w:rPr>
        <w:t xml:space="preserve"> Obecná knižnica</w:t>
      </w:r>
      <w:r>
        <w:rPr>
          <w:sz w:val="24"/>
          <w:szCs w:val="24"/>
        </w:rPr>
        <w:t xml:space="preserve"> –  s pravidelným dopĺňaním knižného fondu,</w:t>
      </w:r>
    </w:p>
    <w:p w:rsidR="00835BDC" w:rsidRPr="004935A4" w:rsidRDefault="00835BDC" w:rsidP="00835BDC">
      <w:pPr>
        <w:pStyle w:val="Odsekzoznamu"/>
        <w:numPr>
          <w:ilvl w:val="0"/>
          <w:numId w:val="51"/>
        </w:numPr>
        <w:jc w:val="both"/>
        <w:rPr>
          <w:sz w:val="24"/>
          <w:szCs w:val="24"/>
        </w:rPr>
      </w:pPr>
      <w:r w:rsidRPr="004935A4">
        <w:rPr>
          <w:sz w:val="24"/>
          <w:szCs w:val="24"/>
        </w:rPr>
        <w:t xml:space="preserve"> Zachovanie kultúrnych tradícií – Jánske ohne, Kaviareň Petra Stašáka, </w:t>
      </w:r>
    </w:p>
    <w:p w:rsidR="00835BDC" w:rsidRDefault="00835BDC" w:rsidP="00835BDC">
      <w:pPr>
        <w:pStyle w:val="Odsekzoznamu"/>
        <w:numPr>
          <w:ilvl w:val="0"/>
          <w:numId w:val="51"/>
        </w:numPr>
        <w:jc w:val="both"/>
        <w:rPr>
          <w:sz w:val="24"/>
          <w:szCs w:val="24"/>
        </w:rPr>
      </w:pPr>
      <w:r>
        <w:rPr>
          <w:sz w:val="24"/>
          <w:szCs w:val="24"/>
        </w:rPr>
        <w:t xml:space="preserve"> Spolky a záujmové združenia – šachový, turistický, chov holubov, klub    dôchodcov, Červený kríž,  zväz protifašistických bojovníkov, zdravotne postihnutých, dobrovoľný hasičský zbor,</w:t>
      </w:r>
    </w:p>
    <w:p w:rsidR="00835BDC" w:rsidRDefault="00835BDC" w:rsidP="00835BDC">
      <w:pPr>
        <w:pStyle w:val="Odsekzoznamu"/>
        <w:numPr>
          <w:ilvl w:val="0"/>
          <w:numId w:val="51"/>
        </w:numPr>
        <w:jc w:val="both"/>
        <w:rPr>
          <w:sz w:val="24"/>
          <w:szCs w:val="24"/>
        </w:rPr>
      </w:pPr>
      <w:r>
        <w:rPr>
          <w:sz w:val="24"/>
          <w:szCs w:val="24"/>
        </w:rPr>
        <w:t>Športové kluby – futbalový, stolnotenisový, horolezecký, turistický, hokejový</w:t>
      </w:r>
    </w:p>
    <w:p w:rsidR="00835BDC" w:rsidRDefault="00835BDC" w:rsidP="00835BDC">
      <w:pPr>
        <w:pStyle w:val="Odsekzoznamu"/>
        <w:numPr>
          <w:ilvl w:val="0"/>
          <w:numId w:val="51"/>
        </w:numPr>
        <w:jc w:val="both"/>
        <w:rPr>
          <w:sz w:val="24"/>
          <w:szCs w:val="24"/>
        </w:rPr>
      </w:pPr>
      <w:r>
        <w:rPr>
          <w:sz w:val="24"/>
          <w:szCs w:val="24"/>
        </w:rPr>
        <w:t>Folklórny súbor Rovienka.</w:t>
      </w:r>
    </w:p>
    <w:p w:rsidR="00835BDC" w:rsidRDefault="00835BDC" w:rsidP="00835BDC">
      <w:pPr>
        <w:jc w:val="both"/>
        <w:rPr>
          <w:sz w:val="24"/>
          <w:szCs w:val="24"/>
        </w:rPr>
      </w:pPr>
    </w:p>
    <w:p w:rsidR="00835BDC" w:rsidRPr="00486306" w:rsidRDefault="00835BDC" w:rsidP="00835BDC">
      <w:pPr>
        <w:jc w:val="both"/>
        <w:rPr>
          <w:sz w:val="24"/>
          <w:szCs w:val="24"/>
        </w:rPr>
      </w:pPr>
    </w:p>
    <w:p w:rsidR="00835BDC" w:rsidRPr="00925173" w:rsidRDefault="00835BDC" w:rsidP="00835BDC">
      <w:pPr>
        <w:pStyle w:val="Odsekzoznamu"/>
        <w:numPr>
          <w:ilvl w:val="1"/>
          <w:numId w:val="50"/>
        </w:numPr>
        <w:jc w:val="both"/>
        <w:rPr>
          <w:b/>
          <w:sz w:val="32"/>
          <w:szCs w:val="32"/>
        </w:rPr>
      </w:pPr>
      <w:r w:rsidRPr="00925173">
        <w:rPr>
          <w:b/>
          <w:sz w:val="32"/>
          <w:szCs w:val="32"/>
        </w:rPr>
        <w:t>Hospodárstvo</w:t>
      </w:r>
    </w:p>
    <w:p w:rsidR="00835BDC" w:rsidRDefault="00835BDC" w:rsidP="00835BDC">
      <w:pPr>
        <w:ind w:left="225"/>
        <w:jc w:val="both"/>
        <w:rPr>
          <w:sz w:val="24"/>
          <w:szCs w:val="24"/>
        </w:rPr>
      </w:pPr>
      <w:r>
        <w:rPr>
          <w:sz w:val="24"/>
          <w:szCs w:val="24"/>
        </w:rPr>
        <w:t xml:space="preserve">   Podnikatelia – živnostníci sa venujú najmä stavebnej činnosti, službám v lesnom hospodárstve. Zásobovanie </w:t>
      </w:r>
      <w:r w:rsidR="00494FB7">
        <w:rPr>
          <w:sz w:val="24"/>
          <w:szCs w:val="24"/>
        </w:rPr>
        <w:t>obyvateľstva potravinami a prie</w:t>
      </w:r>
      <w:r>
        <w:rPr>
          <w:sz w:val="24"/>
          <w:szCs w:val="24"/>
        </w:rPr>
        <w:t>myselným tovarom zabezpečujú v obci dve predajne COOP Jednota, Velička, nová predajňa CBA a jeden súkromný predajca. Pohostinské služby poskytuju štyria súkromníci a súkromná jedáleň.</w:t>
      </w:r>
    </w:p>
    <w:p w:rsidR="00835BDC" w:rsidRDefault="00835BDC" w:rsidP="00835BDC">
      <w:pPr>
        <w:ind w:left="225"/>
        <w:jc w:val="both"/>
        <w:rPr>
          <w:sz w:val="24"/>
          <w:szCs w:val="24"/>
        </w:rPr>
      </w:pPr>
    </w:p>
    <w:p w:rsidR="00835BDC" w:rsidRPr="001D76CF" w:rsidRDefault="00835BDC" w:rsidP="00835BDC">
      <w:pPr>
        <w:pStyle w:val="Odsekzoznamu"/>
        <w:numPr>
          <w:ilvl w:val="1"/>
          <w:numId w:val="50"/>
        </w:numPr>
        <w:jc w:val="both"/>
        <w:rPr>
          <w:b/>
          <w:sz w:val="32"/>
          <w:szCs w:val="32"/>
        </w:rPr>
      </w:pPr>
      <w:r w:rsidRPr="001D76CF">
        <w:rPr>
          <w:b/>
          <w:sz w:val="32"/>
          <w:szCs w:val="32"/>
        </w:rPr>
        <w:t>Organizačná štruktúra obce</w:t>
      </w:r>
    </w:p>
    <w:p w:rsidR="00835BDC" w:rsidRDefault="00835BDC" w:rsidP="00835BDC">
      <w:pPr>
        <w:ind w:left="225"/>
        <w:jc w:val="both"/>
        <w:outlineLvl w:val="0"/>
        <w:rPr>
          <w:b/>
          <w:color w:val="943634" w:themeColor="accent2" w:themeShade="BF"/>
          <w:sz w:val="28"/>
          <w:szCs w:val="28"/>
        </w:rPr>
      </w:pPr>
      <w:r w:rsidRPr="00177F7A">
        <w:rPr>
          <w:b/>
          <w:color w:val="943634" w:themeColor="accent2" w:themeShade="BF"/>
          <w:sz w:val="28"/>
          <w:szCs w:val="28"/>
        </w:rPr>
        <w:t>DO 15.12.2014</w:t>
      </w:r>
    </w:p>
    <w:p w:rsidR="00835BDC" w:rsidRDefault="00835BDC" w:rsidP="00835BDC">
      <w:pPr>
        <w:ind w:left="225"/>
        <w:jc w:val="both"/>
        <w:outlineLvl w:val="0"/>
        <w:rPr>
          <w:b/>
          <w:sz w:val="24"/>
          <w:szCs w:val="24"/>
        </w:rPr>
      </w:pPr>
      <w:r>
        <w:rPr>
          <w:sz w:val="24"/>
          <w:szCs w:val="24"/>
        </w:rPr>
        <w:t xml:space="preserve">Starosta obce:                     </w:t>
      </w:r>
      <w:r w:rsidRPr="00177F7A">
        <w:rPr>
          <w:b/>
          <w:sz w:val="24"/>
          <w:szCs w:val="24"/>
        </w:rPr>
        <w:t>Ing.</w:t>
      </w:r>
      <w:r w:rsidR="00494FB7">
        <w:rPr>
          <w:b/>
          <w:sz w:val="24"/>
          <w:szCs w:val="24"/>
        </w:rPr>
        <w:t xml:space="preserve"> </w:t>
      </w:r>
      <w:r w:rsidRPr="00177F7A">
        <w:rPr>
          <w:b/>
          <w:sz w:val="24"/>
          <w:szCs w:val="24"/>
        </w:rPr>
        <w:t>Martin Lavko</w:t>
      </w:r>
    </w:p>
    <w:p w:rsidR="00835BDC" w:rsidRDefault="00835BDC" w:rsidP="00835BDC">
      <w:pPr>
        <w:ind w:left="225"/>
        <w:jc w:val="both"/>
        <w:outlineLvl w:val="0"/>
        <w:rPr>
          <w:b/>
          <w:sz w:val="24"/>
          <w:szCs w:val="24"/>
        </w:rPr>
      </w:pPr>
      <w:r>
        <w:rPr>
          <w:sz w:val="24"/>
          <w:szCs w:val="24"/>
        </w:rPr>
        <w:t xml:space="preserve">Zástupca starostu obce:      </w:t>
      </w:r>
      <w:r>
        <w:rPr>
          <w:b/>
          <w:sz w:val="24"/>
          <w:szCs w:val="24"/>
        </w:rPr>
        <w:t>Martin Marušin</w:t>
      </w:r>
    </w:p>
    <w:p w:rsidR="00835BDC" w:rsidRDefault="00835BDC" w:rsidP="00835BDC">
      <w:pPr>
        <w:ind w:left="225"/>
        <w:jc w:val="both"/>
        <w:outlineLvl w:val="0"/>
        <w:rPr>
          <w:b/>
          <w:sz w:val="24"/>
          <w:szCs w:val="24"/>
        </w:rPr>
      </w:pPr>
      <w:r>
        <w:rPr>
          <w:sz w:val="24"/>
          <w:szCs w:val="24"/>
        </w:rPr>
        <w:t xml:space="preserve">Hlavný kontrolór obce:        </w:t>
      </w:r>
      <w:r>
        <w:rPr>
          <w:b/>
          <w:sz w:val="24"/>
          <w:szCs w:val="24"/>
        </w:rPr>
        <w:t>Ing.</w:t>
      </w:r>
      <w:r w:rsidR="00494FB7">
        <w:rPr>
          <w:b/>
          <w:sz w:val="24"/>
          <w:szCs w:val="24"/>
        </w:rPr>
        <w:t xml:space="preserve"> </w:t>
      </w:r>
      <w:r>
        <w:rPr>
          <w:b/>
          <w:sz w:val="24"/>
          <w:szCs w:val="24"/>
        </w:rPr>
        <w:t>Ján Šimonovič</w:t>
      </w:r>
    </w:p>
    <w:p w:rsidR="00835BDC" w:rsidRDefault="00835BDC" w:rsidP="00835BDC">
      <w:pPr>
        <w:ind w:left="225"/>
        <w:jc w:val="both"/>
        <w:outlineLvl w:val="0"/>
        <w:rPr>
          <w:b/>
          <w:sz w:val="24"/>
          <w:szCs w:val="24"/>
        </w:rPr>
      </w:pPr>
      <w:r>
        <w:rPr>
          <w:sz w:val="24"/>
          <w:szCs w:val="24"/>
        </w:rPr>
        <w:t xml:space="preserve">Obecné zastupiteľstvo:        </w:t>
      </w:r>
      <w:r>
        <w:rPr>
          <w:b/>
          <w:sz w:val="24"/>
          <w:szCs w:val="24"/>
        </w:rPr>
        <w:t>Milan Bednár</w:t>
      </w:r>
    </w:p>
    <w:p w:rsidR="00835BDC" w:rsidRDefault="00835BDC" w:rsidP="00835BDC">
      <w:pPr>
        <w:ind w:left="225"/>
        <w:jc w:val="both"/>
        <w:outlineLvl w:val="0"/>
        <w:rPr>
          <w:b/>
          <w:sz w:val="24"/>
          <w:szCs w:val="24"/>
        </w:rPr>
      </w:pPr>
      <w:r>
        <w:rPr>
          <w:b/>
          <w:sz w:val="24"/>
          <w:szCs w:val="24"/>
        </w:rPr>
        <w:t xml:space="preserve">                                             Ing.</w:t>
      </w:r>
      <w:r w:rsidR="00494FB7">
        <w:rPr>
          <w:b/>
          <w:sz w:val="24"/>
          <w:szCs w:val="24"/>
        </w:rPr>
        <w:t xml:space="preserve"> </w:t>
      </w:r>
      <w:r>
        <w:rPr>
          <w:b/>
          <w:sz w:val="24"/>
          <w:szCs w:val="24"/>
        </w:rPr>
        <w:t>Miroslav Greňa</w:t>
      </w:r>
    </w:p>
    <w:p w:rsidR="00835BDC" w:rsidRDefault="00835BDC" w:rsidP="00835BDC">
      <w:pPr>
        <w:ind w:left="225"/>
        <w:jc w:val="both"/>
        <w:outlineLvl w:val="0"/>
        <w:rPr>
          <w:b/>
          <w:sz w:val="24"/>
          <w:szCs w:val="24"/>
        </w:rPr>
      </w:pPr>
      <w:r>
        <w:rPr>
          <w:b/>
          <w:sz w:val="24"/>
          <w:szCs w:val="24"/>
        </w:rPr>
        <w:t xml:space="preserve">                                             Mgr.</w:t>
      </w:r>
      <w:r w:rsidR="00494FB7">
        <w:rPr>
          <w:b/>
          <w:sz w:val="24"/>
          <w:szCs w:val="24"/>
        </w:rPr>
        <w:t xml:space="preserve"> </w:t>
      </w:r>
      <w:r>
        <w:rPr>
          <w:b/>
          <w:sz w:val="24"/>
          <w:szCs w:val="24"/>
        </w:rPr>
        <w:t>Tatiana Harhovská</w:t>
      </w:r>
    </w:p>
    <w:p w:rsidR="00835BDC" w:rsidRDefault="00835BDC" w:rsidP="00835BDC">
      <w:pPr>
        <w:ind w:left="225"/>
        <w:jc w:val="both"/>
        <w:outlineLvl w:val="0"/>
        <w:rPr>
          <w:b/>
          <w:sz w:val="24"/>
          <w:szCs w:val="24"/>
        </w:rPr>
      </w:pPr>
      <w:r>
        <w:rPr>
          <w:b/>
          <w:sz w:val="24"/>
          <w:szCs w:val="24"/>
        </w:rPr>
        <w:t xml:space="preserve">                                             Pavol Stašák</w:t>
      </w:r>
    </w:p>
    <w:p w:rsidR="00835BDC" w:rsidRDefault="00835BDC" w:rsidP="00835BDC">
      <w:pPr>
        <w:ind w:left="225"/>
        <w:jc w:val="both"/>
        <w:outlineLvl w:val="0"/>
        <w:rPr>
          <w:b/>
          <w:sz w:val="24"/>
          <w:szCs w:val="24"/>
        </w:rPr>
      </w:pPr>
      <w:r>
        <w:rPr>
          <w:b/>
          <w:sz w:val="24"/>
          <w:szCs w:val="24"/>
        </w:rPr>
        <w:t xml:space="preserve">                                             Tomáš Bendík</w:t>
      </w:r>
    </w:p>
    <w:p w:rsidR="00835BDC" w:rsidRDefault="00835BDC" w:rsidP="00835BDC">
      <w:pPr>
        <w:ind w:left="225"/>
        <w:jc w:val="both"/>
        <w:outlineLvl w:val="0"/>
        <w:rPr>
          <w:b/>
          <w:sz w:val="24"/>
          <w:szCs w:val="24"/>
        </w:rPr>
      </w:pPr>
      <w:r>
        <w:rPr>
          <w:b/>
          <w:sz w:val="24"/>
          <w:szCs w:val="24"/>
        </w:rPr>
        <w:t xml:space="preserve">                                             Ing.</w:t>
      </w:r>
      <w:r w:rsidR="00494FB7">
        <w:rPr>
          <w:b/>
          <w:sz w:val="24"/>
          <w:szCs w:val="24"/>
        </w:rPr>
        <w:t xml:space="preserve"> </w:t>
      </w:r>
      <w:r>
        <w:rPr>
          <w:b/>
          <w:sz w:val="24"/>
          <w:szCs w:val="24"/>
        </w:rPr>
        <w:t>Ján Jakubčo</w:t>
      </w:r>
    </w:p>
    <w:p w:rsidR="00835BDC" w:rsidRDefault="00835BDC" w:rsidP="00835BDC">
      <w:pPr>
        <w:ind w:left="225"/>
        <w:jc w:val="both"/>
        <w:outlineLvl w:val="0"/>
        <w:rPr>
          <w:b/>
          <w:sz w:val="24"/>
          <w:szCs w:val="24"/>
        </w:rPr>
      </w:pPr>
      <w:r>
        <w:rPr>
          <w:b/>
          <w:sz w:val="24"/>
          <w:szCs w:val="24"/>
        </w:rPr>
        <w:t xml:space="preserve">                                             Ing.</w:t>
      </w:r>
      <w:r w:rsidR="00494FB7">
        <w:rPr>
          <w:b/>
          <w:sz w:val="24"/>
          <w:szCs w:val="24"/>
        </w:rPr>
        <w:t xml:space="preserve"> </w:t>
      </w:r>
      <w:r>
        <w:rPr>
          <w:b/>
          <w:sz w:val="24"/>
          <w:szCs w:val="24"/>
        </w:rPr>
        <w:t>Jaroslav Kubičko</w:t>
      </w:r>
    </w:p>
    <w:p w:rsidR="00835BDC" w:rsidRDefault="00835BDC" w:rsidP="00835BDC">
      <w:pPr>
        <w:ind w:left="225"/>
        <w:jc w:val="both"/>
        <w:outlineLvl w:val="0"/>
        <w:rPr>
          <w:b/>
          <w:sz w:val="24"/>
          <w:szCs w:val="24"/>
        </w:rPr>
      </w:pPr>
      <w:r>
        <w:rPr>
          <w:b/>
          <w:sz w:val="24"/>
          <w:szCs w:val="24"/>
        </w:rPr>
        <w:t xml:space="preserve">                                             Martin Marušin</w:t>
      </w:r>
    </w:p>
    <w:p w:rsidR="00835BDC" w:rsidRDefault="00835BDC" w:rsidP="00835BDC">
      <w:pPr>
        <w:ind w:left="225"/>
        <w:jc w:val="both"/>
        <w:outlineLvl w:val="0"/>
        <w:rPr>
          <w:b/>
          <w:sz w:val="24"/>
          <w:szCs w:val="24"/>
        </w:rPr>
      </w:pPr>
      <w:r>
        <w:rPr>
          <w:b/>
          <w:sz w:val="24"/>
          <w:szCs w:val="24"/>
        </w:rPr>
        <w:t xml:space="preserve">                                             Ing.</w:t>
      </w:r>
      <w:r w:rsidR="00494FB7">
        <w:rPr>
          <w:b/>
          <w:sz w:val="24"/>
          <w:szCs w:val="24"/>
        </w:rPr>
        <w:t xml:space="preserve"> </w:t>
      </w:r>
      <w:r>
        <w:rPr>
          <w:b/>
          <w:sz w:val="24"/>
          <w:szCs w:val="24"/>
        </w:rPr>
        <w:t>Stanislav Zeman</w:t>
      </w:r>
    </w:p>
    <w:p w:rsidR="00835BDC" w:rsidRDefault="00835BDC" w:rsidP="00835BDC">
      <w:pPr>
        <w:ind w:left="225"/>
        <w:jc w:val="both"/>
        <w:outlineLvl w:val="0"/>
        <w:rPr>
          <w:sz w:val="24"/>
          <w:szCs w:val="24"/>
        </w:rPr>
      </w:pPr>
      <w:r>
        <w:rPr>
          <w:sz w:val="24"/>
          <w:szCs w:val="24"/>
        </w:rPr>
        <w:t>Komisie:</w:t>
      </w:r>
    </w:p>
    <w:p w:rsidR="00835BDC" w:rsidRDefault="00835BDC" w:rsidP="00835BDC">
      <w:pPr>
        <w:ind w:left="225"/>
        <w:jc w:val="both"/>
        <w:outlineLvl w:val="0"/>
        <w:rPr>
          <w:b/>
          <w:sz w:val="24"/>
          <w:szCs w:val="24"/>
        </w:rPr>
      </w:pPr>
      <w:r w:rsidRPr="00F3255C">
        <w:rPr>
          <w:b/>
          <w:sz w:val="24"/>
          <w:szCs w:val="24"/>
        </w:rPr>
        <w:t>- Finančná komisia</w:t>
      </w:r>
    </w:p>
    <w:p w:rsidR="00835BDC" w:rsidRDefault="00835BDC" w:rsidP="00835BDC">
      <w:pPr>
        <w:ind w:left="225"/>
        <w:jc w:val="both"/>
        <w:outlineLvl w:val="0"/>
        <w:rPr>
          <w:b/>
          <w:sz w:val="24"/>
          <w:szCs w:val="24"/>
        </w:rPr>
      </w:pPr>
      <w:r>
        <w:rPr>
          <w:b/>
          <w:sz w:val="24"/>
          <w:szCs w:val="24"/>
        </w:rPr>
        <w:t>- Komisia pre ochranu verejného poriadku</w:t>
      </w:r>
    </w:p>
    <w:p w:rsidR="00835BDC" w:rsidRDefault="00835BDC" w:rsidP="00835BDC">
      <w:pPr>
        <w:ind w:left="225"/>
        <w:jc w:val="both"/>
        <w:outlineLvl w:val="0"/>
        <w:rPr>
          <w:b/>
          <w:sz w:val="24"/>
          <w:szCs w:val="24"/>
        </w:rPr>
      </w:pPr>
      <w:r>
        <w:rPr>
          <w:b/>
          <w:sz w:val="24"/>
          <w:szCs w:val="24"/>
        </w:rPr>
        <w:t>- Stavebná komisia</w:t>
      </w:r>
    </w:p>
    <w:p w:rsidR="00835BDC" w:rsidRDefault="00835BDC" w:rsidP="00835BDC">
      <w:pPr>
        <w:ind w:left="225"/>
        <w:jc w:val="both"/>
        <w:outlineLvl w:val="0"/>
        <w:rPr>
          <w:b/>
          <w:sz w:val="24"/>
          <w:szCs w:val="24"/>
        </w:rPr>
      </w:pPr>
      <w:r>
        <w:rPr>
          <w:b/>
          <w:sz w:val="24"/>
          <w:szCs w:val="24"/>
        </w:rPr>
        <w:t>- Komisia na ochranu verejného záujmu</w:t>
      </w:r>
    </w:p>
    <w:p w:rsidR="00835BDC" w:rsidRDefault="00835BDC" w:rsidP="00835BDC">
      <w:pPr>
        <w:ind w:left="225"/>
        <w:jc w:val="both"/>
        <w:outlineLvl w:val="0"/>
        <w:rPr>
          <w:b/>
          <w:sz w:val="24"/>
          <w:szCs w:val="24"/>
        </w:rPr>
      </w:pPr>
      <w:r>
        <w:rPr>
          <w:b/>
          <w:sz w:val="24"/>
          <w:szCs w:val="24"/>
        </w:rPr>
        <w:t>- Kultúrna komisia</w:t>
      </w:r>
    </w:p>
    <w:p w:rsidR="00835BDC" w:rsidRDefault="00835BDC" w:rsidP="00835BDC">
      <w:pPr>
        <w:ind w:left="225"/>
        <w:jc w:val="both"/>
        <w:outlineLvl w:val="0"/>
        <w:rPr>
          <w:b/>
          <w:sz w:val="24"/>
          <w:szCs w:val="24"/>
        </w:rPr>
      </w:pPr>
      <w:r>
        <w:rPr>
          <w:b/>
          <w:sz w:val="24"/>
          <w:szCs w:val="24"/>
        </w:rPr>
        <w:t xml:space="preserve">- </w:t>
      </w:r>
      <w:r w:rsidR="00494FB7">
        <w:rPr>
          <w:b/>
          <w:sz w:val="24"/>
          <w:szCs w:val="24"/>
        </w:rPr>
        <w:t>Mandátna</w:t>
      </w:r>
      <w:r>
        <w:rPr>
          <w:b/>
          <w:sz w:val="24"/>
          <w:szCs w:val="24"/>
        </w:rPr>
        <w:t>, návrhová a volebná komisia</w:t>
      </w:r>
    </w:p>
    <w:p w:rsidR="00835BDC" w:rsidRDefault="00835BDC" w:rsidP="00835BDC">
      <w:pPr>
        <w:ind w:left="225"/>
        <w:jc w:val="both"/>
        <w:outlineLvl w:val="0"/>
        <w:rPr>
          <w:b/>
          <w:sz w:val="24"/>
          <w:szCs w:val="24"/>
        </w:rPr>
      </w:pPr>
    </w:p>
    <w:p w:rsidR="00835BDC" w:rsidRDefault="00835BDC" w:rsidP="00835BDC">
      <w:pPr>
        <w:ind w:left="225"/>
        <w:jc w:val="both"/>
        <w:outlineLvl w:val="0"/>
        <w:rPr>
          <w:b/>
          <w:sz w:val="24"/>
          <w:szCs w:val="24"/>
        </w:rPr>
      </w:pPr>
    </w:p>
    <w:p w:rsidR="00835BDC" w:rsidRDefault="00835BDC" w:rsidP="00835BDC">
      <w:pPr>
        <w:ind w:left="225"/>
        <w:jc w:val="both"/>
        <w:outlineLvl w:val="0"/>
        <w:rPr>
          <w:sz w:val="24"/>
          <w:szCs w:val="24"/>
        </w:rPr>
      </w:pPr>
      <w:r w:rsidRPr="00F3255C">
        <w:rPr>
          <w:sz w:val="24"/>
          <w:szCs w:val="24"/>
        </w:rPr>
        <w:t>Pracovníci obecného úradu:</w:t>
      </w:r>
    </w:p>
    <w:p w:rsidR="00835BDC" w:rsidRDefault="00835BDC" w:rsidP="00835BDC">
      <w:pPr>
        <w:ind w:left="225"/>
        <w:jc w:val="both"/>
        <w:outlineLvl w:val="0"/>
        <w:rPr>
          <w:sz w:val="24"/>
          <w:szCs w:val="24"/>
        </w:rPr>
      </w:pPr>
      <w:r>
        <w:rPr>
          <w:b/>
          <w:sz w:val="24"/>
          <w:szCs w:val="24"/>
        </w:rPr>
        <w:t>Mgr.</w:t>
      </w:r>
      <w:r w:rsidR="00494FB7">
        <w:rPr>
          <w:b/>
          <w:sz w:val="24"/>
          <w:szCs w:val="24"/>
        </w:rPr>
        <w:t xml:space="preserve"> </w:t>
      </w:r>
      <w:r>
        <w:rPr>
          <w:b/>
          <w:sz w:val="24"/>
          <w:szCs w:val="24"/>
        </w:rPr>
        <w:t xml:space="preserve">Jarmila Kundisová – </w:t>
      </w:r>
      <w:r>
        <w:rPr>
          <w:sz w:val="24"/>
          <w:szCs w:val="24"/>
        </w:rPr>
        <w:t>evidencia obyvateľstva, matrika</w:t>
      </w:r>
    </w:p>
    <w:p w:rsidR="00835BDC" w:rsidRDefault="00835BDC" w:rsidP="00835BDC">
      <w:pPr>
        <w:ind w:left="225"/>
        <w:jc w:val="both"/>
        <w:outlineLvl w:val="0"/>
        <w:rPr>
          <w:sz w:val="24"/>
          <w:szCs w:val="24"/>
        </w:rPr>
      </w:pPr>
      <w:r>
        <w:rPr>
          <w:b/>
          <w:sz w:val="24"/>
          <w:szCs w:val="24"/>
        </w:rPr>
        <w:t>Terézia Havašová –</w:t>
      </w:r>
      <w:r>
        <w:rPr>
          <w:sz w:val="24"/>
          <w:szCs w:val="24"/>
        </w:rPr>
        <w:t xml:space="preserve"> dane a poplatky, pokladňa</w:t>
      </w:r>
    </w:p>
    <w:p w:rsidR="00835BDC" w:rsidRDefault="00835BDC" w:rsidP="00835BDC">
      <w:pPr>
        <w:ind w:left="225"/>
        <w:jc w:val="both"/>
        <w:outlineLvl w:val="0"/>
        <w:rPr>
          <w:sz w:val="24"/>
          <w:szCs w:val="24"/>
        </w:rPr>
      </w:pPr>
      <w:r>
        <w:rPr>
          <w:b/>
          <w:sz w:val="24"/>
          <w:szCs w:val="24"/>
        </w:rPr>
        <w:t>Ing.</w:t>
      </w:r>
      <w:r w:rsidR="00494FB7">
        <w:rPr>
          <w:b/>
          <w:sz w:val="24"/>
          <w:szCs w:val="24"/>
        </w:rPr>
        <w:t xml:space="preserve"> </w:t>
      </w:r>
      <w:r>
        <w:rPr>
          <w:b/>
          <w:sz w:val="24"/>
          <w:szCs w:val="24"/>
        </w:rPr>
        <w:t xml:space="preserve">Anna Kundisová – </w:t>
      </w:r>
      <w:r w:rsidRPr="00B15834">
        <w:rPr>
          <w:sz w:val="24"/>
          <w:szCs w:val="24"/>
        </w:rPr>
        <w:t>ekonomika, mzdy a</w:t>
      </w:r>
      <w:r>
        <w:rPr>
          <w:sz w:val="24"/>
          <w:szCs w:val="24"/>
        </w:rPr>
        <w:t> </w:t>
      </w:r>
      <w:r w:rsidRPr="00B15834">
        <w:rPr>
          <w:sz w:val="24"/>
          <w:szCs w:val="24"/>
        </w:rPr>
        <w:t>personalistika</w:t>
      </w:r>
      <w:r>
        <w:rPr>
          <w:sz w:val="24"/>
          <w:szCs w:val="24"/>
        </w:rPr>
        <w:t xml:space="preserve"> – do 16.09.2014</w:t>
      </w:r>
    </w:p>
    <w:p w:rsidR="00835BDC" w:rsidRDefault="00835BDC" w:rsidP="00835BDC">
      <w:pPr>
        <w:ind w:left="225"/>
        <w:jc w:val="both"/>
        <w:outlineLvl w:val="0"/>
        <w:rPr>
          <w:sz w:val="24"/>
          <w:szCs w:val="24"/>
        </w:rPr>
      </w:pPr>
      <w:r>
        <w:rPr>
          <w:b/>
          <w:sz w:val="24"/>
          <w:szCs w:val="24"/>
        </w:rPr>
        <w:t>Ing.</w:t>
      </w:r>
      <w:r w:rsidR="00494FB7">
        <w:rPr>
          <w:b/>
          <w:sz w:val="24"/>
          <w:szCs w:val="24"/>
        </w:rPr>
        <w:t xml:space="preserve"> </w:t>
      </w:r>
      <w:r w:rsidRPr="00B15834">
        <w:rPr>
          <w:b/>
          <w:sz w:val="24"/>
          <w:szCs w:val="24"/>
        </w:rPr>
        <w:t>Kamila Jurčová –</w:t>
      </w:r>
      <w:r>
        <w:rPr>
          <w:sz w:val="24"/>
          <w:szCs w:val="24"/>
        </w:rPr>
        <w:t xml:space="preserve"> ekonomika, mzdy a personalistika – 12.05.2014-09.06.2014 </w:t>
      </w:r>
    </w:p>
    <w:p w:rsidR="00835BDC" w:rsidRDefault="00835BDC" w:rsidP="00835BDC">
      <w:pPr>
        <w:ind w:left="225"/>
        <w:jc w:val="both"/>
        <w:outlineLvl w:val="0"/>
        <w:rPr>
          <w:sz w:val="24"/>
          <w:szCs w:val="24"/>
        </w:rPr>
      </w:pPr>
      <w:r>
        <w:rPr>
          <w:b/>
          <w:sz w:val="24"/>
          <w:szCs w:val="24"/>
        </w:rPr>
        <w:t>Ingrid Stachová –</w:t>
      </w:r>
      <w:r>
        <w:rPr>
          <w:sz w:val="24"/>
          <w:szCs w:val="24"/>
        </w:rPr>
        <w:t xml:space="preserve"> ekonomika, mzdy a personalistika – od 07.07.2014</w:t>
      </w:r>
    </w:p>
    <w:p w:rsidR="00835BDC" w:rsidRDefault="00835BDC" w:rsidP="00835BDC">
      <w:pPr>
        <w:ind w:left="225"/>
        <w:jc w:val="both"/>
        <w:outlineLvl w:val="0"/>
        <w:rPr>
          <w:sz w:val="24"/>
          <w:szCs w:val="24"/>
        </w:rPr>
      </w:pPr>
      <w:r>
        <w:rPr>
          <w:b/>
          <w:sz w:val="24"/>
          <w:szCs w:val="24"/>
        </w:rPr>
        <w:t xml:space="preserve">Michal Orolín – </w:t>
      </w:r>
      <w:r>
        <w:rPr>
          <w:sz w:val="24"/>
          <w:szCs w:val="24"/>
        </w:rPr>
        <w:t>správca majetku, vodič, koordinátor MOS</w:t>
      </w:r>
    </w:p>
    <w:p w:rsidR="00835BDC" w:rsidRDefault="00835BDC" w:rsidP="00835BDC">
      <w:pPr>
        <w:ind w:left="225"/>
        <w:jc w:val="both"/>
        <w:outlineLvl w:val="0"/>
        <w:rPr>
          <w:sz w:val="24"/>
          <w:szCs w:val="24"/>
        </w:rPr>
      </w:pPr>
      <w:r>
        <w:rPr>
          <w:b/>
          <w:sz w:val="24"/>
          <w:szCs w:val="24"/>
        </w:rPr>
        <w:t>Ing.</w:t>
      </w:r>
      <w:r w:rsidR="00494FB7">
        <w:rPr>
          <w:b/>
          <w:sz w:val="24"/>
          <w:szCs w:val="24"/>
        </w:rPr>
        <w:t xml:space="preserve"> </w:t>
      </w:r>
      <w:r w:rsidRPr="00E805A0">
        <w:rPr>
          <w:b/>
          <w:sz w:val="24"/>
          <w:szCs w:val="24"/>
        </w:rPr>
        <w:t>Miriam Závacká</w:t>
      </w:r>
      <w:r>
        <w:rPr>
          <w:b/>
          <w:sz w:val="24"/>
          <w:szCs w:val="24"/>
        </w:rPr>
        <w:t xml:space="preserve"> – </w:t>
      </w:r>
      <w:r>
        <w:rPr>
          <w:sz w:val="24"/>
          <w:szCs w:val="24"/>
        </w:rPr>
        <w:t>stavebný úrad – do 30.04.2014</w:t>
      </w:r>
    </w:p>
    <w:p w:rsidR="00835BDC" w:rsidRDefault="00835BDC" w:rsidP="00835BDC">
      <w:pPr>
        <w:ind w:left="225"/>
        <w:jc w:val="both"/>
        <w:outlineLvl w:val="0"/>
        <w:rPr>
          <w:b/>
          <w:color w:val="943634" w:themeColor="accent2" w:themeShade="BF"/>
          <w:sz w:val="28"/>
          <w:szCs w:val="28"/>
        </w:rPr>
      </w:pPr>
      <w:r>
        <w:rPr>
          <w:b/>
          <w:sz w:val="24"/>
          <w:szCs w:val="24"/>
        </w:rPr>
        <w:t>Ing.</w:t>
      </w:r>
      <w:r w:rsidR="00494FB7">
        <w:rPr>
          <w:b/>
          <w:sz w:val="24"/>
          <w:szCs w:val="24"/>
        </w:rPr>
        <w:t xml:space="preserve"> </w:t>
      </w:r>
      <w:r>
        <w:rPr>
          <w:b/>
          <w:sz w:val="24"/>
          <w:szCs w:val="24"/>
        </w:rPr>
        <w:t xml:space="preserve">Štefan Sadloň – </w:t>
      </w:r>
      <w:r>
        <w:rPr>
          <w:sz w:val="24"/>
          <w:szCs w:val="24"/>
        </w:rPr>
        <w:t xml:space="preserve">stavebný úrad - </w:t>
      </w:r>
      <w:r w:rsidRPr="00DC5BB2">
        <w:rPr>
          <w:sz w:val="24"/>
          <w:szCs w:val="24"/>
        </w:rPr>
        <w:t>01.05.2014-30.09.2014</w:t>
      </w:r>
    </w:p>
    <w:p w:rsidR="00835BDC" w:rsidRDefault="00835BDC" w:rsidP="00835BDC">
      <w:pPr>
        <w:ind w:left="225"/>
        <w:jc w:val="both"/>
        <w:outlineLvl w:val="0"/>
        <w:rPr>
          <w:b/>
          <w:color w:val="943634" w:themeColor="accent2" w:themeShade="BF"/>
          <w:sz w:val="28"/>
          <w:szCs w:val="28"/>
        </w:rPr>
      </w:pPr>
      <w:r>
        <w:rPr>
          <w:b/>
          <w:sz w:val="24"/>
          <w:szCs w:val="24"/>
        </w:rPr>
        <w:t>Ing.</w:t>
      </w:r>
      <w:r w:rsidR="00494FB7">
        <w:rPr>
          <w:b/>
          <w:sz w:val="24"/>
          <w:szCs w:val="24"/>
        </w:rPr>
        <w:t xml:space="preserve"> </w:t>
      </w:r>
      <w:r w:rsidRPr="00DC5BB2">
        <w:rPr>
          <w:b/>
          <w:sz w:val="24"/>
          <w:szCs w:val="24"/>
        </w:rPr>
        <w:t>Marcela Vitkajová</w:t>
      </w:r>
      <w:r>
        <w:rPr>
          <w:b/>
          <w:sz w:val="28"/>
          <w:szCs w:val="28"/>
        </w:rPr>
        <w:t>–</w:t>
      </w:r>
      <w:r w:rsidRPr="00DC5BB2">
        <w:rPr>
          <w:sz w:val="24"/>
          <w:szCs w:val="24"/>
        </w:rPr>
        <w:t>stavebný úrad – od 01.11.2014</w:t>
      </w:r>
    </w:p>
    <w:p w:rsidR="00835BDC" w:rsidRDefault="00835BDC" w:rsidP="00835BDC">
      <w:pPr>
        <w:ind w:left="225"/>
        <w:jc w:val="both"/>
        <w:outlineLvl w:val="0"/>
        <w:rPr>
          <w:b/>
          <w:color w:val="943634" w:themeColor="accent2" w:themeShade="BF"/>
          <w:sz w:val="28"/>
          <w:szCs w:val="28"/>
        </w:rPr>
      </w:pPr>
      <w:r>
        <w:rPr>
          <w:b/>
          <w:sz w:val="24"/>
          <w:szCs w:val="24"/>
        </w:rPr>
        <w:t>Jana Kiktová –</w:t>
      </w:r>
      <w:r w:rsidRPr="00DC5BB2">
        <w:rPr>
          <w:sz w:val="24"/>
          <w:szCs w:val="24"/>
        </w:rPr>
        <w:t>všeobecný administratívny pracovník</w:t>
      </w:r>
    </w:p>
    <w:p w:rsidR="00835BDC" w:rsidRPr="00F3255C" w:rsidRDefault="00835BDC" w:rsidP="00835BDC">
      <w:pPr>
        <w:ind w:left="225"/>
        <w:jc w:val="both"/>
        <w:outlineLvl w:val="0"/>
        <w:rPr>
          <w:b/>
          <w:color w:val="943634" w:themeColor="accent2" w:themeShade="BF"/>
          <w:sz w:val="28"/>
          <w:szCs w:val="28"/>
        </w:rPr>
      </w:pPr>
      <w:r>
        <w:rPr>
          <w:b/>
          <w:sz w:val="24"/>
          <w:szCs w:val="24"/>
        </w:rPr>
        <w:t>Katarína Šelengová -</w:t>
      </w:r>
      <w:r w:rsidRPr="00DC5BB2">
        <w:rPr>
          <w:sz w:val="24"/>
          <w:szCs w:val="24"/>
        </w:rPr>
        <w:t>upratovačka</w:t>
      </w:r>
    </w:p>
    <w:p w:rsidR="00835BDC" w:rsidRPr="00177F7A" w:rsidRDefault="00835BDC" w:rsidP="00835BDC">
      <w:pPr>
        <w:ind w:left="225"/>
        <w:jc w:val="both"/>
        <w:outlineLvl w:val="0"/>
        <w:rPr>
          <w:b/>
          <w:color w:val="943634" w:themeColor="accent2" w:themeShade="BF"/>
          <w:sz w:val="28"/>
          <w:szCs w:val="28"/>
        </w:rPr>
      </w:pPr>
    </w:p>
    <w:p w:rsidR="00835BDC" w:rsidRPr="00801D13" w:rsidRDefault="00835BDC" w:rsidP="00835BDC">
      <w:pPr>
        <w:ind w:left="225"/>
        <w:jc w:val="both"/>
        <w:outlineLvl w:val="0"/>
        <w:rPr>
          <w:b/>
          <w:color w:val="943634" w:themeColor="accent2" w:themeShade="BF"/>
          <w:sz w:val="28"/>
          <w:szCs w:val="28"/>
        </w:rPr>
      </w:pPr>
      <w:r w:rsidRPr="00801D13">
        <w:rPr>
          <w:b/>
          <w:color w:val="943634" w:themeColor="accent2" w:themeShade="BF"/>
          <w:sz w:val="28"/>
          <w:szCs w:val="28"/>
        </w:rPr>
        <w:t>OD 15.12.2014</w:t>
      </w:r>
    </w:p>
    <w:p w:rsidR="00835BDC" w:rsidRDefault="00835BDC" w:rsidP="00835BDC">
      <w:pPr>
        <w:ind w:left="225"/>
        <w:jc w:val="both"/>
        <w:outlineLvl w:val="0"/>
        <w:rPr>
          <w:b/>
          <w:sz w:val="24"/>
          <w:szCs w:val="24"/>
        </w:rPr>
      </w:pPr>
      <w:r>
        <w:rPr>
          <w:sz w:val="24"/>
          <w:szCs w:val="24"/>
        </w:rPr>
        <w:t xml:space="preserve">Starosta obce:                      </w:t>
      </w:r>
      <w:r>
        <w:rPr>
          <w:b/>
          <w:sz w:val="24"/>
          <w:szCs w:val="24"/>
        </w:rPr>
        <w:t>Mgr.</w:t>
      </w:r>
      <w:r w:rsidR="00494FB7">
        <w:rPr>
          <w:b/>
          <w:sz w:val="24"/>
          <w:szCs w:val="24"/>
        </w:rPr>
        <w:t xml:space="preserve"> </w:t>
      </w:r>
      <w:r>
        <w:rPr>
          <w:b/>
          <w:sz w:val="24"/>
          <w:szCs w:val="24"/>
        </w:rPr>
        <w:t>Marián Luha</w:t>
      </w:r>
    </w:p>
    <w:p w:rsidR="00835BDC" w:rsidRDefault="00835BDC" w:rsidP="00835BDC">
      <w:pPr>
        <w:ind w:left="225"/>
        <w:jc w:val="both"/>
        <w:rPr>
          <w:b/>
          <w:sz w:val="24"/>
          <w:szCs w:val="24"/>
        </w:rPr>
      </w:pPr>
      <w:r>
        <w:rPr>
          <w:sz w:val="24"/>
          <w:szCs w:val="24"/>
        </w:rPr>
        <w:t xml:space="preserve">Zástupca starostu obce:  </w:t>
      </w:r>
      <w:r>
        <w:rPr>
          <w:b/>
          <w:sz w:val="24"/>
          <w:szCs w:val="24"/>
        </w:rPr>
        <w:t xml:space="preserve">     Ing.</w:t>
      </w:r>
      <w:r w:rsidR="00494FB7">
        <w:rPr>
          <w:b/>
          <w:sz w:val="24"/>
          <w:szCs w:val="24"/>
        </w:rPr>
        <w:t xml:space="preserve"> </w:t>
      </w:r>
      <w:r>
        <w:rPr>
          <w:b/>
          <w:sz w:val="24"/>
          <w:szCs w:val="24"/>
        </w:rPr>
        <w:t>Martin Lavko</w:t>
      </w:r>
    </w:p>
    <w:p w:rsidR="00835BDC" w:rsidRPr="006414B5" w:rsidRDefault="00835BDC" w:rsidP="00835BDC">
      <w:pPr>
        <w:ind w:left="225"/>
        <w:jc w:val="both"/>
        <w:rPr>
          <w:sz w:val="24"/>
          <w:szCs w:val="24"/>
        </w:rPr>
      </w:pPr>
      <w:r>
        <w:rPr>
          <w:sz w:val="24"/>
          <w:szCs w:val="24"/>
        </w:rPr>
        <w:t xml:space="preserve">Hlavný kontrolór obce:         </w:t>
      </w:r>
      <w:r>
        <w:rPr>
          <w:b/>
          <w:sz w:val="24"/>
          <w:szCs w:val="24"/>
        </w:rPr>
        <w:t xml:space="preserve">Ing. Ján ŠIMONOVIČ </w:t>
      </w:r>
    </w:p>
    <w:p w:rsidR="00835BDC" w:rsidRDefault="00835BDC" w:rsidP="00835BDC">
      <w:pPr>
        <w:ind w:left="225"/>
        <w:jc w:val="both"/>
        <w:rPr>
          <w:sz w:val="24"/>
          <w:szCs w:val="24"/>
        </w:rPr>
      </w:pPr>
    </w:p>
    <w:p w:rsidR="00835BDC" w:rsidRDefault="00835BDC" w:rsidP="00835BDC">
      <w:pPr>
        <w:ind w:left="225"/>
        <w:jc w:val="both"/>
        <w:rPr>
          <w:b/>
          <w:sz w:val="24"/>
          <w:szCs w:val="24"/>
        </w:rPr>
      </w:pPr>
      <w:r>
        <w:rPr>
          <w:sz w:val="24"/>
          <w:szCs w:val="24"/>
        </w:rPr>
        <w:t xml:space="preserve">Obecné zastupiteľstvo:   </w:t>
      </w:r>
      <w:r>
        <w:rPr>
          <w:b/>
          <w:sz w:val="24"/>
          <w:szCs w:val="24"/>
        </w:rPr>
        <w:t xml:space="preserve">          Ing. Pavol Budaj, PhD.</w:t>
      </w:r>
    </w:p>
    <w:p w:rsidR="00835BDC" w:rsidRDefault="00835BDC" w:rsidP="00835BDC">
      <w:pPr>
        <w:ind w:left="225"/>
        <w:jc w:val="both"/>
        <w:outlineLvl w:val="0"/>
        <w:rPr>
          <w:b/>
          <w:sz w:val="24"/>
          <w:szCs w:val="24"/>
        </w:rPr>
      </w:pPr>
      <w:r>
        <w:rPr>
          <w:b/>
          <w:sz w:val="24"/>
          <w:szCs w:val="24"/>
        </w:rPr>
        <w:t xml:space="preserve">                                                  Ing. Ján Havaš</w:t>
      </w:r>
    </w:p>
    <w:p w:rsidR="00835BDC" w:rsidRDefault="00835BDC" w:rsidP="00835BDC">
      <w:pPr>
        <w:ind w:left="225"/>
        <w:jc w:val="both"/>
        <w:outlineLvl w:val="0"/>
        <w:rPr>
          <w:b/>
          <w:sz w:val="24"/>
          <w:szCs w:val="24"/>
        </w:rPr>
      </w:pPr>
      <w:r>
        <w:rPr>
          <w:b/>
          <w:sz w:val="24"/>
          <w:szCs w:val="24"/>
        </w:rPr>
        <w:t xml:space="preserve">                                                  Ing. Kamila Jurčová</w:t>
      </w:r>
    </w:p>
    <w:p w:rsidR="00835BDC" w:rsidRDefault="00835BDC" w:rsidP="00835BDC">
      <w:pPr>
        <w:ind w:left="225"/>
        <w:jc w:val="both"/>
        <w:outlineLvl w:val="0"/>
        <w:rPr>
          <w:b/>
          <w:sz w:val="24"/>
          <w:szCs w:val="24"/>
        </w:rPr>
      </w:pPr>
      <w:r>
        <w:rPr>
          <w:b/>
          <w:sz w:val="24"/>
          <w:szCs w:val="24"/>
        </w:rPr>
        <w:t xml:space="preserve">                                                  MUDr. Jana Kováčová Gajanová</w:t>
      </w:r>
    </w:p>
    <w:p w:rsidR="00835BDC" w:rsidRDefault="00835BDC" w:rsidP="00835BDC">
      <w:pPr>
        <w:ind w:left="225"/>
        <w:jc w:val="both"/>
        <w:outlineLvl w:val="0"/>
        <w:rPr>
          <w:b/>
          <w:sz w:val="24"/>
          <w:szCs w:val="24"/>
        </w:rPr>
      </w:pPr>
      <w:r>
        <w:rPr>
          <w:b/>
          <w:sz w:val="24"/>
          <w:szCs w:val="24"/>
        </w:rPr>
        <w:t xml:space="preserve">                                                  Peter Kundis</w:t>
      </w:r>
    </w:p>
    <w:p w:rsidR="00835BDC" w:rsidRDefault="00835BDC" w:rsidP="00835BDC">
      <w:pPr>
        <w:ind w:left="225"/>
        <w:jc w:val="both"/>
        <w:outlineLvl w:val="0"/>
        <w:rPr>
          <w:b/>
          <w:sz w:val="24"/>
          <w:szCs w:val="24"/>
        </w:rPr>
      </w:pPr>
      <w:r>
        <w:rPr>
          <w:b/>
          <w:sz w:val="24"/>
          <w:szCs w:val="24"/>
        </w:rPr>
        <w:t xml:space="preserve">                                                  Ing. Martin Lavko</w:t>
      </w:r>
    </w:p>
    <w:p w:rsidR="00835BDC" w:rsidRDefault="00835BDC" w:rsidP="00835BDC">
      <w:pPr>
        <w:ind w:left="225"/>
        <w:jc w:val="both"/>
        <w:outlineLvl w:val="0"/>
        <w:rPr>
          <w:b/>
          <w:sz w:val="24"/>
          <w:szCs w:val="24"/>
        </w:rPr>
      </w:pPr>
      <w:r>
        <w:rPr>
          <w:b/>
          <w:sz w:val="24"/>
          <w:szCs w:val="24"/>
        </w:rPr>
        <w:t xml:space="preserve">                                                  Ing. Martin Lopušek</w:t>
      </w:r>
    </w:p>
    <w:p w:rsidR="00835BDC" w:rsidRDefault="00835BDC" w:rsidP="00835BDC">
      <w:pPr>
        <w:ind w:left="225"/>
        <w:jc w:val="both"/>
        <w:outlineLvl w:val="0"/>
        <w:rPr>
          <w:b/>
          <w:sz w:val="24"/>
          <w:szCs w:val="24"/>
        </w:rPr>
      </w:pPr>
      <w:r>
        <w:rPr>
          <w:b/>
          <w:sz w:val="24"/>
          <w:szCs w:val="24"/>
        </w:rPr>
        <w:t xml:space="preserve">                                                  Martin Marušin</w:t>
      </w:r>
    </w:p>
    <w:p w:rsidR="00835BDC" w:rsidRDefault="00835BDC" w:rsidP="00835BDC">
      <w:pPr>
        <w:ind w:left="225"/>
        <w:jc w:val="both"/>
        <w:outlineLvl w:val="0"/>
        <w:rPr>
          <w:b/>
          <w:sz w:val="24"/>
          <w:szCs w:val="24"/>
        </w:rPr>
      </w:pPr>
      <w:r>
        <w:rPr>
          <w:b/>
          <w:sz w:val="24"/>
          <w:szCs w:val="24"/>
        </w:rPr>
        <w:lastRenderedPageBreak/>
        <w:t xml:space="preserve">                                                  Bc. Paulína Orolínová</w:t>
      </w:r>
    </w:p>
    <w:p w:rsidR="00835BDC" w:rsidRDefault="00835BDC" w:rsidP="00835BDC">
      <w:pPr>
        <w:ind w:left="225"/>
        <w:jc w:val="both"/>
        <w:rPr>
          <w:b/>
          <w:sz w:val="24"/>
          <w:szCs w:val="24"/>
        </w:rPr>
      </w:pPr>
    </w:p>
    <w:p w:rsidR="00835BDC" w:rsidRDefault="00835BDC" w:rsidP="00835BDC">
      <w:pPr>
        <w:ind w:left="225"/>
        <w:jc w:val="both"/>
        <w:rPr>
          <w:b/>
          <w:sz w:val="24"/>
          <w:szCs w:val="24"/>
        </w:rPr>
      </w:pPr>
      <w:r w:rsidRPr="005F36B6">
        <w:rPr>
          <w:sz w:val="24"/>
          <w:szCs w:val="24"/>
        </w:rPr>
        <w:t>Komisie</w:t>
      </w:r>
      <w:r w:rsidRPr="005F36B6">
        <w:rPr>
          <w:b/>
          <w:sz w:val="24"/>
          <w:szCs w:val="24"/>
        </w:rPr>
        <w:t xml:space="preserve">: </w:t>
      </w:r>
    </w:p>
    <w:p w:rsidR="00835BDC" w:rsidRDefault="00835BDC" w:rsidP="00835BDC">
      <w:pPr>
        <w:tabs>
          <w:tab w:val="left" w:pos="3330"/>
        </w:tabs>
        <w:ind w:left="225"/>
        <w:jc w:val="both"/>
        <w:rPr>
          <w:b/>
          <w:sz w:val="24"/>
          <w:szCs w:val="24"/>
        </w:rPr>
      </w:pPr>
      <w:r>
        <w:rPr>
          <w:sz w:val="24"/>
          <w:szCs w:val="24"/>
        </w:rPr>
        <w:t xml:space="preserve">– </w:t>
      </w:r>
      <w:r>
        <w:rPr>
          <w:b/>
          <w:sz w:val="24"/>
          <w:szCs w:val="24"/>
        </w:rPr>
        <w:t>Komisia pre ochranu verejného poriadku a verejného záujmu</w:t>
      </w:r>
    </w:p>
    <w:p w:rsidR="00835BDC" w:rsidRDefault="00835BDC" w:rsidP="00835BDC">
      <w:pPr>
        <w:tabs>
          <w:tab w:val="left" w:pos="3330"/>
        </w:tabs>
        <w:ind w:left="225"/>
        <w:jc w:val="both"/>
        <w:rPr>
          <w:b/>
          <w:sz w:val="24"/>
          <w:szCs w:val="24"/>
        </w:rPr>
      </w:pPr>
      <w:r>
        <w:rPr>
          <w:b/>
          <w:sz w:val="24"/>
          <w:szCs w:val="24"/>
        </w:rPr>
        <w:t>- Komisia pre rozvoj a plánovanie</w:t>
      </w:r>
    </w:p>
    <w:p w:rsidR="00835BDC" w:rsidRDefault="00835BDC" w:rsidP="00835BDC">
      <w:pPr>
        <w:tabs>
          <w:tab w:val="left" w:pos="3330"/>
        </w:tabs>
        <w:ind w:left="225"/>
        <w:jc w:val="both"/>
        <w:rPr>
          <w:b/>
          <w:sz w:val="24"/>
          <w:szCs w:val="24"/>
        </w:rPr>
      </w:pPr>
      <w:r>
        <w:rPr>
          <w:b/>
          <w:sz w:val="24"/>
          <w:szCs w:val="24"/>
        </w:rPr>
        <w:t>- Komisia pre kultúru a vzdelávanie</w:t>
      </w:r>
    </w:p>
    <w:p w:rsidR="00835BDC" w:rsidRDefault="00835BDC" w:rsidP="00835BDC">
      <w:pPr>
        <w:tabs>
          <w:tab w:val="left" w:pos="3330"/>
        </w:tabs>
        <w:ind w:left="225"/>
        <w:jc w:val="both"/>
        <w:rPr>
          <w:b/>
          <w:sz w:val="24"/>
          <w:szCs w:val="24"/>
        </w:rPr>
      </w:pPr>
      <w:r>
        <w:rPr>
          <w:b/>
          <w:sz w:val="24"/>
          <w:szCs w:val="24"/>
        </w:rPr>
        <w:t>- Komisia pre životné prostredie a výstavbu</w:t>
      </w:r>
    </w:p>
    <w:p w:rsidR="00835BDC" w:rsidRPr="006D2DF3" w:rsidRDefault="00835BDC" w:rsidP="00835BDC">
      <w:pPr>
        <w:tabs>
          <w:tab w:val="left" w:pos="3330"/>
        </w:tabs>
        <w:ind w:left="225"/>
        <w:jc w:val="both"/>
        <w:rPr>
          <w:b/>
          <w:sz w:val="24"/>
          <w:szCs w:val="24"/>
        </w:rPr>
      </w:pPr>
    </w:p>
    <w:p w:rsidR="00835BDC" w:rsidRDefault="00835BDC" w:rsidP="00835BDC">
      <w:pPr>
        <w:ind w:left="225"/>
        <w:jc w:val="both"/>
        <w:rPr>
          <w:sz w:val="24"/>
          <w:szCs w:val="24"/>
        </w:rPr>
      </w:pPr>
      <w:r>
        <w:rPr>
          <w:sz w:val="24"/>
          <w:szCs w:val="24"/>
        </w:rPr>
        <w:t xml:space="preserve">Pracovníci obecného úradu: </w:t>
      </w:r>
    </w:p>
    <w:p w:rsidR="00835BDC" w:rsidRDefault="00835BDC" w:rsidP="00835BDC">
      <w:pPr>
        <w:ind w:left="225"/>
        <w:jc w:val="both"/>
        <w:outlineLvl w:val="0"/>
        <w:rPr>
          <w:sz w:val="24"/>
          <w:szCs w:val="24"/>
        </w:rPr>
      </w:pPr>
      <w:r>
        <w:rPr>
          <w:b/>
          <w:sz w:val="24"/>
          <w:szCs w:val="24"/>
        </w:rPr>
        <w:t xml:space="preserve">                        Mgr. Jarmila Kundisová – </w:t>
      </w:r>
      <w:r w:rsidRPr="004733FB">
        <w:rPr>
          <w:sz w:val="24"/>
          <w:szCs w:val="24"/>
        </w:rPr>
        <w:t>evidencia obyvateľstva, matrika</w:t>
      </w:r>
    </w:p>
    <w:p w:rsidR="00835BDC" w:rsidRDefault="00835BDC" w:rsidP="00835BDC">
      <w:pPr>
        <w:ind w:left="225"/>
        <w:jc w:val="both"/>
        <w:outlineLvl w:val="0"/>
        <w:rPr>
          <w:sz w:val="24"/>
          <w:szCs w:val="24"/>
        </w:rPr>
      </w:pPr>
      <w:r>
        <w:rPr>
          <w:b/>
          <w:sz w:val="24"/>
          <w:szCs w:val="24"/>
        </w:rPr>
        <w:t xml:space="preserve">                        Terézia Havašová-</w:t>
      </w:r>
      <w:r>
        <w:rPr>
          <w:sz w:val="24"/>
          <w:szCs w:val="24"/>
        </w:rPr>
        <w:t xml:space="preserve"> dane a poplatky, pokladňa </w:t>
      </w:r>
    </w:p>
    <w:p w:rsidR="00835BDC" w:rsidRDefault="00835BDC" w:rsidP="00835BDC">
      <w:pPr>
        <w:ind w:left="225"/>
        <w:jc w:val="both"/>
        <w:outlineLvl w:val="0"/>
        <w:rPr>
          <w:sz w:val="24"/>
          <w:szCs w:val="24"/>
        </w:rPr>
      </w:pPr>
      <w:r>
        <w:rPr>
          <w:b/>
          <w:sz w:val="24"/>
          <w:szCs w:val="24"/>
        </w:rPr>
        <w:t xml:space="preserve">                        Ingrid Stachová –</w:t>
      </w:r>
      <w:r>
        <w:rPr>
          <w:sz w:val="24"/>
          <w:szCs w:val="24"/>
        </w:rPr>
        <w:t xml:space="preserve"> ekonomika, mzdy a personalistika</w:t>
      </w:r>
    </w:p>
    <w:p w:rsidR="00835BDC" w:rsidRDefault="00835BDC" w:rsidP="00835BDC">
      <w:pPr>
        <w:ind w:left="225"/>
        <w:jc w:val="both"/>
        <w:outlineLvl w:val="0"/>
        <w:rPr>
          <w:sz w:val="24"/>
          <w:szCs w:val="24"/>
        </w:rPr>
      </w:pPr>
      <w:r>
        <w:rPr>
          <w:b/>
          <w:sz w:val="24"/>
          <w:szCs w:val="24"/>
        </w:rPr>
        <w:t xml:space="preserve">                        Jana Kiktová –</w:t>
      </w:r>
      <w:r>
        <w:rPr>
          <w:sz w:val="24"/>
          <w:szCs w:val="24"/>
        </w:rPr>
        <w:t xml:space="preserve"> všeobecný administratívny pracovník</w:t>
      </w:r>
    </w:p>
    <w:p w:rsidR="00835BDC" w:rsidRDefault="00835BDC" w:rsidP="00835BDC">
      <w:pPr>
        <w:ind w:left="225"/>
        <w:jc w:val="both"/>
        <w:outlineLvl w:val="0"/>
        <w:rPr>
          <w:sz w:val="24"/>
          <w:szCs w:val="24"/>
        </w:rPr>
      </w:pPr>
      <w:r>
        <w:rPr>
          <w:b/>
          <w:sz w:val="24"/>
          <w:szCs w:val="24"/>
        </w:rPr>
        <w:t xml:space="preserve">                        Michal Orolin –</w:t>
      </w:r>
      <w:r>
        <w:rPr>
          <w:sz w:val="24"/>
          <w:szCs w:val="24"/>
        </w:rPr>
        <w:t xml:space="preserve"> správca majetku, vodič, koordinátor MOS</w:t>
      </w:r>
    </w:p>
    <w:p w:rsidR="00835BDC" w:rsidRDefault="00494FB7" w:rsidP="00835BDC">
      <w:pPr>
        <w:ind w:left="225"/>
        <w:jc w:val="both"/>
        <w:outlineLvl w:val="0"/>
        <w:rPr>
          <w:sz w:val="24"/>
          <w:szCs w:val="24"/>
        </w:rPr>
      </w:pPr>
      <w:r>
        <w:rPr>
          <w:b/>
          <w:sz w:val="24"/>
          <w:szCs w:val="24"/>
        </w:rPr>
        <w:t xml:space="preserve">                        </w:t>
      </w:r>
      <w:r w:rsidR="00835BDC" w:rsidRPr="007063DC">
        <w:rPr>
          <w:b/>
          <w:sz w:val="24"/>
          <w:szCs w:val="24"/>
        </w:rPr>
        <w:t xml:space="preserve">Ing. </w:t>
      </w:r>
      <w:r w:rsidR="00835BDC">
        <w:rPr>
          <w:b/>
          <w:sz w:val="24"/>
          <w:szCs w:val="24"/>
        </w:rPr>
        <w:t>Daniela</w:t>
      </w:r>
      <w:r w:rsidR="00835BDC" w:rsidRPr="007063DC">
        <w:rPr>
          <w:b/>
          <w:sz w:val="24"/>
          <w:szCs w:val="24"/>
        </w:rPr>
        <w:t xml:space="preserve"> Dzurovč</w:t>
      </w:r>
      <w:r w:rsidR="00835BDC">
        <w:rPr>
          <w:b/>
          <w:sz w:val="24"/>
          <w:szCs w:val="24"/>
        </w:rPr>
        <w:t>i</w:t>
      </w:r>
      <w:r w:rsidR="00835BDC" w:rsidRPr="007063DC">
        <w:rPr>
          <w:b/>
          <w:sz w:val="24"/>
          <w:szCs w:val="24"/>
        </w:rPr>
        <w:t>nová</w:t>
      </w:r>
      <w:r w:rsidR="00835BDC">
        <w:rPr>
          <w:sz w:val="24"/>
          <w:szCs w:val="24"/>
        </w:rPr>
        <w:t xml:space="preserve"> – stavebný úrad </w:t>
      </w:r>
    </w:p>
    <w:p w:rsidR="00835BDC" w:rsidRPr="003A06CF" w:rsidRDefault="00835BDC" w:rsidP="00835BDC">
      <w:pPr>
        <w:ind w:left="225"/>
        <w:jc w:val="both"/>
        <w:outlineLvl w:val="0"/>
        <w:rPr>
          <w:sz w:val="24"/>
          <w:szCs w:val="24"/>
        </w:rPr>
      </w:pPr>
    </w:p>
    <w:p w:rsidR="00835BDC" w:rsidRDefault="00835BDC" w:rsidP="00835BDC">
      <w:pPr>
        <w:ind w:left="225"/>
        <w:jc w:val="both"/>
        <w:outlineLvl w:val="0"/>
        <w:rPr>
          <w:sz w:val="24"/>
          <w:szCs w:val="24"/>
        </w:rPr>
      </w:pPr>
      <w:r w:rsidRPr="008121CE">
        <w:rPr>
          <w:b/>
          <w:sz w:val="28"/>
          <w:szCs w:val="28"/>
        </w:rPr>
        <w:t>Rozpočtové organizácie obce</w:t>
      </w:r>
      <w:r>
        <w:rPr>
          <w:sz w:val="24"/>
          <w:szCs w:val="24"/>
        </w:rPr>
        <w:t>:</w:t>
      </w:r>
    </w:p>
    <w:p w:rsidR="00835BDC" w:rsidRDefault="00835BDC" w:rsidP="00835BDC">
      <w:pPr>
        <w:ind w:left="225"/>
        <w:jc w:val="both"/>
        <w:outlineLvl w:val="0"/>
        <w:rPr>
          <w:sz w:val="24"/>
          <w:szCs w:val="24"/>
        </w:rPr>
      </w:pPr>
      <w:r>
        <w:rPr>
          <w:b/>
          <w:sz w:val="24"/>
          <w:szCs w:val="24"/>
        </w:rPr>
        <w:t xml:space="preserve"> 1. Základná škola s materskou školou,</w:t>
      </w:r>
      <w:r>
        <w:rPr>
          <w:sz w:val="24"/>
          <w:szCs w:val="24"/>
        </w:rPr>
        <w:t xml:space="preserve"> Školská 8, Spiš</w:t>
      </w:r>
      <w:r w:rsidR="00494FB7">
        <w:rPr>
          <w:sz w:val="24"/>
          <w:szCs w:val="24"/>
        </w:rPr>
        <w:t>s</w:t>
      </w:r>
      <w:r>
        <w:rPr>
          <w:sz w:val="24"/>
          <w:szCs w:val="24"/>
        </w:rPr>
        <w:t>ké Bystré združuje</w:t>
      </w:r>
    </w:p>
    <w:p w:rsidR="00835BDC" w:rsidRDefault="00835BDC" w:rsidP="00835BDC">
      <w:pPr>
        <w:ind w:left="225"/>
        <w:jc w:val="both"/>
        <w:rPr>
          <w:sz w:val="24"/>
          <w:szCs w:val="24"/>
        </w:rPr>
      </w:pPr>
      <w:r>
        <w:rPr>
          <w:b/>
          <w:sz w:val="24"/>
          <w:szCs w:val="24"/>
        </w:rPr>
        <w:t xml:space="preserve">       - </w:t>
      </w:r>
      <w:r>
        <w:rPr>
          <w:sz w:val="24"/>
          <w:szCs w:val="24"/>
        </w:rPr>
        <w:t>Základnú školu</w:t>
      </w:r>
    </w:p>
    <w:p w:rsidR="00835BDC" w:rsidRDefault="00835BDC" w:rsidP="00835BDC">
      <w:pPr>
        <w:ind w:left="225"/>
        <w:jc w:val="both"/>
        <w:rPr>
          <w:sz w:val="24"/>
          <w:szCs w:val="24"/>
        </w:rPr>
      </w:pPr>
      <w:r>
        <w:rPr>
          <w:b/>
          <w:sz w:val="24"/>
          <w:szCs w:val="24"/>
        </w:rPr>
        <w:t xml:space="preserve">       -</w:t>
      </w:r>
      <w:r>
        <w:rPr>
          <w:sz w:val="24"/>
          <w:szCs w:val="24"/>
        </w:rPr>
        <w:t xml:space="preserve"> Materskú školu</w:t>
      </w:r>
    </w:p>
    <w:p w:rsidR="00835BDC" w:rsidRDefault="00835BDC" w:rsidP="00835BDC">
      <w:pPr>
        <w:ind w:left="225"/>
        <w:jc w:val="both"/>
        <w:rPr>
          <w:sz w:val="24"/>
          <w:szCs w:val="24"/>
        </w:rPr>
      </w:pPr>
      <w:r>
        <w:rPr>
          <w:b/>
          <w:sz w:val="24"/>
          <w:szCs w:val="24"/>
        </w:rPr>
        <w:t xml:space="preserve">       -</w:t>
      </w:r>
      <w:r>
        <w:rPr>
          <w:sz w:val="24"/>
          <w:szCs w:val="24"/>
        </w:rPr>
        <w:t xml:space="preserve"> Školský klub detí</w:t>
      </w:r>
    </w:p>
    <w:p w:rsidR="00835BDC" w:rsidRDefault="00835BDC" w:rsidP="00835BDC">
      <w:pPr>
        <w:ind w:left="225"/>
        <w:jc w:val="both"/>
        <w:rPr>
          <w:sz w:val="24"/>
          <w:szCs w:val="24"/>
        </w:rPr>
      </w:pPr>
      <w:r>
        <w:rPr>
          <w:b/>
          <w:sz w:val="24"/>
          <w:szCs w:val="24"/>
        </w:rPr>
        <w:t xml:space="preserve">       -</w:t>
      </w:r>
      <w:r>
        <w:rPr>
          <w:sz w:val="24"/>
          <w:szCs w:val="24"/>
        </w:rPr>
        <w:t xml:space="preserve"> Školskú jedáleň</w:t>
      </w:r>
    </w:p>
    <w:p w:rsidR="00835BDC" w:rsidRPr="00457466" w:rsidRDefault="00835BDC" w:rsidP="00835BDC">
      <w:pPr>
        <w:ind w:left="225"/>
        <w:jc w:val="both"/>
        <w:rPr>
          <w:b/>
          <w:sz w:val="24"/>
          <w:szCs w:val="24"/>
        </w:rPr>
      </w:pPr>
      <w:r w:rsidRPr="00457466">
        <w:rPr>
          <w:sz w:val="24"/>
          <w:szCs w:val="24"/>
        </w:rPr>
        <w:t>Šta</w:t>
      </w:r>
      <w:r>
        <w:rPr>
          <w:sz w:val="24"/>
          <w:szCs w:val="24"/>
        </w:rPr>
        <w:t xml:space="preserve">tutárom je p. riaditeľka </w:t>
      </w:r>
      <w:r>
        <w:rPr>
          <w:b/>
          <w:sz w:val="24"/>
          <w:szCs w:val="24"/>
        </w:rPr>
        <w:t>Mgr. Daniela Vyšňová</w:t>
      </w:r>
    </w:p>
    <w:p w:rsidR="00835BDC" w:rsidRDefault="00835BDC" w:rsidP="00835BDC">
      <w:pPr>
        <w:ind w:left="225"/>
        <w:jc w:val="both"/>
        <w:rPr>
          <w:sz w:val="24"/>
          <w:szCs w:val="24"/>
        </w:rPr>
      </w:pPr>
    </w:p>
    <w:p w:rsidR="00835BDC" w:rsidRPr="00BF048E" w:rsidRDefault="00835BDC" w:rsidP="00835BDC">
      <w:pPr>
        <w:pStyle w:val="Odsekzoznamu"/>
        <w:numPr>
          <w:ilvl w:val="0"/>
          <w:numId w:val="50"/>
        </w:numPr>
        <w:jc w:val="both"/>
        <w:rPr>
          <w:b/>
          <w:sz w:val="36"/>
          <w:szCs w:val="36"/>
        </w:rPr>
      </w:pPr>
      <w:r w:rsidRPr="00BF048E">
        <w:rPr>
          <w:b/>
          <w:sz w:val="36"/>
          <w:szCs w:val="36"/>
        </w:rPr>
        <w:t>Rozpočet obce na rok 20</w:t>
      </w:r>
      <w:r>
        <w:rPr>
          <w:b/>
          <w:sz w:val="36"/>
          <w:szCs w:val="36"/>
        </w:rPr>
        <w:t>14</w:t>
      </w:r>
      <w:r w:rsidRPr="00BF048E">
        <w:rPr>
          <w:b/>
          <w:sz w:val="36"/>
          <w:szCs w:val="36"/>
        </w:rPr>
        <w:t xml:space="preserve"> a jeho plnenie</w:t>
      </w:r>
    </w:p>
    <w:p w:rsidR="00835BDC" w:rsidRDefault="00835BDC" w:rsidP="00835BDC">
      <w:pPr>
        <w:jc w:val="both"/>
        <w:rPr>
          <w:sz w:val="24"/>
          <w:szCs w:val="24"/>
        </w:rPr>
      </w:pPr>
      <w:r>
        <w:rPr>
          <w:sz w:val="24"/>
          <w:szCs w:val="24"/>
        </w:rPr>
        <w:t xml:space="preserve">   Rozpočet obce je základným nástrojom finančného hospodárenia v príslušnom rozpočtovom roku, ktorým sa riadi financovanie úloh a funkcií obce. Rozpočet obce je súčasťou rozpočtu verejnej správy. Rozpočtový rok je zhodný s kalendárnym rokom a vyjadruje samostatnosť hospodárenia obce.</w:t>
      </w:r>
    </w:p>
    <w:p w:rsidR="00835BDC" w:rsidRDefault="00835BDC" w:rsidP="00835BDC">
      <w:pPr>
        <w:jc w:val="both"/>
        <w:rPr>
          <w:sz w:val="24"/>
          <w:szCs w:val="24"/>
        </w:rPr>
      </w:pPr>
      <w:r>
        <w:rPr>
          <w:sz w:val="24"/>
          <w:szCs w:val="24"/>
        </w:rPr>
        <w:lastRenderedPageBreak/>
        <w:t xml:space="preserve">   Rozpočet obce obsahuje príjmy a výdavky, v ktorých sú vyjadrené finančné vzťahy:</w:t>
      </w:r>
    </w:p>
    <w:p w:rsidR="00835BDC" w:rsidRDefault="00835BDC" w:rsidP="00835BDC">
      <w:pPr>
        <w:pStyle w:val="Odsekzoznamu"/>
        <w:numPr>
          <w:ilvl w:val="0"/>
          <w:numId w:val="51"/>
        </w:numPr>
        <w:jc w:val="both"/>
        <w:rPr>
          <w:sz w:val="24"/>
          <w:szCs w:val="24"/>
        </w:rPr>
      </w:pPr>
      <w:r>
        <w:rPr>
          <w:sz w:val="24"/>
          <w:szCs w:val="24"/>
        </w:rPr>
        <w:t>k právnickým a fyzickým osobám – podnikateľom pôsobiacim na území obce,</w:t>
      </w:r>
    </w:p>
    <w:p w:rsidR="00835BDC" w:rsidRDefault="00835BDC" w:rsidP="00835BDC">
      <w:pPr>
        <w:pStyle w:val="Odsekzoznamu"/>
        <w:numPr>
          <w:ilvl w:val="0"/>
          <w:numId w:val="51"/>
        </w:numPr>
        <w:jc w:val="both"/>
        <w:rPr>
          <w:sz w:val="24"/>
          <w:szCs w:val="24"/>
        </w:rPr>
      </w:pPr>
      <w:r>
        <w:rPr>
          <w:sz w:val="24"/>
          <w:szCs w:val="24"/>
        </w:rPr>
        <w:t>k obyvateľom žijúcim na tomto území vyplývajúce pre ne zo zákonov a iných všeobecne záväzných právnych predpisov, z VZN obce, ako aj zo zmlúv.</w:t>
      </w:r>
    </w:p>
    <w:p w:rsidR="00835BDC" w:rsidRDefault="00835BDC" w:rsidP="00835BDC">
      <w:pPr>
        <w:ind w:left="225"/>
        <w:jc w:val="both"/>
        <w:rPr>
          <w:sz w:val="24"/>
          <w:szCs w:val="24"/>
        </w:rPr>
      </w:pPr>
      <w:r>
        <w:rPr>
          <w:sz w:val="24"/>
          <w:szCs w:val="24"/>
        </w:rPr>
        <w:t>Rozpočet obce zahŕňa aj finančné vzťahy štátu k rozpočtom obce:</w:t>
      </w:r>
    </w:p>
    <w:p w:rsidR="00835BDC" w:rsidRDefault="00835BDC" w:rsidP="00835BDC">
      <w:pPr>
        <w:pStyle w:val="Odsekzoznamu"/>
        <w:numPr>
          <w:ilvl w:val="0"/>
          <w:numId w:val="51"/>
        </w:numPr>
        <w:jc w:val="both"/>
        <w:rPr>
          <w:sz w:val="24"/>
          <w:szCs w:val="24"/>
        </w:rPr>
      </w:pPr>
      <w:r>
        <w:rPr>
          <w:sz w:val="24"/>
          <w:szCs w:val="24"/>
        </w:rPr>
        <w:t>podiely na daniach v správe štátu,</w:t>
      </w:r>
    </w:p>
    <w:p w:rsidR="00835BDC" w:rsidRDefault="00835BDC" w:rsidP="00835BDC">
      <w:pPr>
        <w:pStyle w:val="Odsekzoznamu"/>
        <w:numPr>
          <w:ilvl w:val="0"/>
          <w:numId w:val="51"/>
        </w:numPr>
        <w:jc w:val="both"/>
        <w:rPr>
          <w:sz w:val="24"/>
          <w:szCs w:val="24"/>
        </w:rPr>
      </w:pPr>
      <w:r>
        <w:rPr>
          <w:sz w:val="24"/>
          <w:szCs w:val="24"/>
        </w:rPr>
        <w:t>dotácie na úhradu nákladov preneseného výkonu štátnej správy,</w:t>
      </w:r>
    </w:p>
    <w:p w:rsidR="00835BDC" w:rsidRDefault="00835BDC" w:rsidP="00835BDC">
      <w:pPr>
        <w:pStyle w:val="Odsekzoznamu"/>
        <w:numPr>
          <w:ilvl w:val="0"/>
          <w:numId w:val="51"/>
        </w:numPr>
        <w:jc w:val="both"/>
        <w:rPr>
          <w:sz w:val="24"/>
          <w:szCs w:val="24"/>
        </w:rPr>
      </w:pPr>
      <w:r>
        <w:rPr>
          <w:sz w:val="24"/>
          <w:szCs w:val="24"/>
        </w:rPr>
        <w:t>ďalšie dotácie v súlade so zákonom o štátnom rozpočtu na príslušný rozpočtový rok.</w:t>
      </w:r>
    </w:p>
    <w:p w:rsidR="00835BDC" w:rsidRDefault="00835BDC" w:rsidP="00835BDC">
      <w:pPr>
        <w:ind w:left="225"/>
        <w:jc w:val="both"/>
        <w:rPr>
          <w:sz w:val="24"/>
          <w:szCs w:val="24"/>
        </w:rPr>
      </w:pPr>
      <w:r>
        <w:rPr>
          <w:sz w:val="24"/>
          <w:szCs w:val="24"/>
        </w:rPr>
        <w:t>Rozpočet obce obsahuje finančné vzťahy k rozpočtovým a príspevkovým organizáciám zriadeným obcou a k iným právnickým osobám, ktorých je zakladateľom.</w:t>
      </w:r>
    </w:p>
    <w:p w:rsidR="00835BDC" w:rsidRDefault="00835BDC" w:rsidP="00835BDC">
      <w:pPr>
        <w:ind w:left="225"/>
        <w:rPr>
          <w:sz w:val="24"/>
          <w:szCs w:val="24"/>
        </w:rPr>
      </w:pPr>
      <w:r>
        <w:rPr>
          <w:sz w:val="24"/>
          <w:szCs w:val="24"/>
        </w:rPr>
        <w:t>Rozpočet obce môže obsahovať finančné vzťahy k:</w:t>
      </w:r>
    </w:p>
    <w:p w:rsidR="00835BDC" w:rsidRDefault="00835BDC" w:rsidP="00835BDC">
      <w:pPr>
        <w:pStyle w:val="Odsekzoznamu"/>
        <w:numPr>
          <w:ilvl w:val="0"/>
          <w:numId w:val="51"/>
        </w:numPr>
        <w:rPr>
          <w:sz w:val="24"/>
          <w:szCs w:val="24"/>
        </w:rPr>
      </w:pPr>
      <w:r>
        <w:rPr>
          <w:sz w:val="24"/>
          <w:szCs w:val="24"/>
        </w:rPr>
        <w:t>rozpočtom iných obcí,</w:t>
      </w:r>
    </w:p>
    <w:p w:rsidR="00835BDC" w:rsidRDefault="00835BDC" w:rsidP="00835BDC">
      <w:pPr>
        <w:pStyle w:val="Odsekzoznamu"/>
        <w:numPr>
          <w:ilvl w:val="0"/>
          <w:numId w:val="51"/>
        </w:numPr>
        <w:rPr>
          <w:sz w:val="24"/>
          <w:szCs w:val="24"/>
        </w:rPr>
      </w:pPr>
      <w:r>
        <w:rPr>
          <w:sz w:val="24"/>
          <w:szCs w:val="24"/>
        </w:rPr>
        <w:t>rozpočtu vyššieho územného celku, do ktorého územia obec patrí ak plnia spoločné úlohy.</w:t>
      </w:r>
    </w:p>
    <w:p w:rsidR="00835BDC" w:rsidRDefault="00835BDC" w:rsidP="00835BDC">
      <w:pPr>
        <w:ind w:left="225"/>
        <w:rPr>
          <w:sz w:val="24"/>
          <w:szCs w:val="24"/>
        </w:rPr>
      </w:pPr>
      <w:r>
        <w:rPr>
          <w:sz w:val="24"/>
          <w:szCs w:val="24"/>
        </w:rPr>
        <w:t xml:space="preserve">   V rozpočte obce sa uplatňuje rozpočtová klasifikácia v súlade s osobitným predpisom.</w:t>
      </w:r>
    </w:p>
    <w:p w:rsidR="00835BDC" w:rsidRDefault="00835BDC" w:rsidP="00835BDC">
      <w:pPr>
        <w:ind w:left="225"/>
        <w:rPr>
          <w:sz w:val="24"/>
          <w:szCs w:val="24"/>
        </w:rPr>
      </w:pPr>
      <w:r>
        <w:rPr>
          <w:sz w:val="24"/>
          <w:szCs w:val="24"/>
        </w:rPr>
        <w:t xml:space="preserve">   Rozpočet obce na rok 2014 bol zostavený v súlade s ustanov</w:t>
      </w:r>
      <w:r w:rsidR="00494FB7">
        <w:rPr>
          <w:sz w:val="24"/>
          <w:szCs w:val="24"/>
        </w:rPr>
        <w:t>ením § 10 zákona č. 583/2004 Z</w:t>
      </w:r>
      <w:r>
        <w:rPr>
          <w:sz w:val="24"/>
          <w:szCs w:val="24"/>
        </w:rPr>
        <w:t>.z. o rozpočtových pravidlách územnej samosprávy a o zmene a doplnení niektorých zákonov v znení neskorších predpisov.</w:t>
      </w:r>
    </w:p>
    <w:p w:rsidR="00835BDC" w:rsidRDefault="00835BDC" w:rsidP="00835BDC">
      <w:pPr>
        <w:ind w:left="225"/>
        <w:rPr>
          <w:sz w:val="24"/>
          <w:szCs w:val="24"/>
        </w:rPr>
      </w:pPr>
      <w:r>
        <w:rPr>
          <w:sz w:val="24"/>
          <w:szCs w:val="24"/>
        </w:rPr>
        <w:t xml:space="preserve">   Rozpočet obce sa vnútorne člení na bežné príjmy a bežné výdavky (ďalej len bežný rozpočet), kapitálové príjmy a kapitálové výdavky (ďalej len kapitálový rozpočet), a finančné operácie.</w:t>
      </w:r>
    </w:p>
    <w:p w:rsidR="00835BDC" w:rsidRDefault="00835BDC" w:rsidP="00835BDC">
      <w:pPr>
        <w:ind w:left="225"/>
        <w:rPr>
          <w:sz w:val="24"/>
          <w:szCs w:val="24"/>
        </w:rPr>
      </w:pPr>
      <w:r>
        <w:rPr>
          <w:sz w:val="24"/>
          <w:szCs w:val="24"/>
        </w:rPr>
        <w:t xml:space="preserve">   Rozpočet obce na rok 2014 bol zostavený ako vyrovnaný. Bežný rozpočet bol zostavený ako prebytkový a kapitálový ako schodkový.</w:t>
      </w:r>
    </w:p>
    <w:p w:rsidR="00835BDC" w:rsidRDefault="00835BDC" w:rsidP="00835BDC">
      <w:pPr>
        <w:rPr>
          <w:sz w:val="24"/>
          <w:szCs w:val="24"/>
        </w:rPr>
      </w:pPr>
      <w:r>
        <w:rPr>
          <w:sz w:val="24"/>
          <w:szCs w:val="24"/>
        </w:rPr>
        <w:t xml:space="preserve">   Rozpočet obce bol schválený obecným zastupiteľstvom dňa 13. 12. 2013 uznesením č. 36/2013/5. Rozpočet bol zmenený: </w:t>
      </w:r>
    </w:p>
    <w:p w:rsidR="00835BDC" w:rsidRDefault="00835BDC" w:rsidP="00835BDC">
      <w:r>
        <w:t>- opatrenie č. 1 schválené uznesením č. 38/2014/5 z 21.2.2014</w:t>
      </w:r>
    </w:p>
    <w:p w:rsidR="00835BDC" w:rsidRDefault="00835BDC" w:rsidP="00835BDC">
      <w:r>
        <w:t>- opatrenie č. 2 schválené uznesením č. 39/2014/6 z 21.3.2014</w:t>
      </w:r>
    </w:p>
    <w:p w:rsidR="00835BDC" w:rsidRDefault="00835BDC" w:rsidP="00835BDC">
      <w:r>
        <w:t>- opatrenie č. 3 schválené uznesením č. 40/2014/4 z 25.4.2014</w:t>
      </w:r>
    </w:p>
    <w:p w:rsidR="00835BDC" w:rsidRDefault="00835BDC" w:rsidP="00835BDC">
      <w:r>
        <w:t>- opatrenie č. 4 schválené uznesením č. 42/2014/7 z 27.6.2014</w:t>
      </w:r>
    </w:p>
    <w:p w:rsidR="00835BDC" w:rsidRDefault="00835BDC" w:rsidP="00835BDC">
      <w:r>
        <w:t>- opatrenie č. 5 schválené uznesením č. 45/2014/6 z 22.8.2014</w:t>
      </w:r>
    </w:p>
    <w:p w:rsidR="00835BDC" w:rsidRDefault="00835BDC" w:rsidP="00835BDC">
      <w:r>
        <w:t>- opatrenie č. 6 schválené uznesením č. 46/2014/6 z 26.9.2014</w:t>
      </w:r>
    </w:p>
    <w:p w:rsidR="00835BDC" w:rsidRDefault="00835BDC" w:rsidP="00835BDC">
      <w:r>
        <w:t xml:space="preserve">- opatrenie č.7 schválené uznesením č. 47/2014/2 z 24.10.2014 </w:t>
      </w:r>
    </w:p>
    <w:p w:rsidR="00835BDC" w:rsidRDefault="00835BDC" w:rsidP="00835BDC">
      <w:r>
        <w:t>- zmeny v zmysle ods. 1 § 14 zákona č. 583/2004 – OZ vzalo na vedomie – 4x</w:t>
      </w:r>
    </w:p>
    <w:p w:rsidR="00835BDC" w:rsidRDefault="00835BDC" w:rsidP="00835BDC">
      <w:r>
        <w:lastRenderedPageBreak/>
        <w:t xml:space="preserve">- spresnenia na základe oznámení krajských a obvodných úradov o úprave dotácií na prenesené </w:t>
      </w:r>
    </w:p>
    <w:p w:rsidR="00835BDC" w:rsidRDefault="00835BDC" w:rsidP="00835BDC">
      <w:r>
        <w:t xml:space="preserve">   kompetencie</w:t>
      </w:r>
    </w:p>
    <w:p w:rsidR="00835BDC" w:rsidRDefault="00835BDC" w:rsidP="00835BDC">
      <w:pPr>
        <w:pStyle w:val="Nadpis1"/>
      </w:pPr>
      <w:r>
        <w:t xml:space="preserve">Schválený rozpočet a rozpočet po zmenách v porovnaní so skutočným plnením </w:t>
      </w:r>
    </w:p>
    <w:p w:rsidR="00835BDC" w:rsidRDefault="00835BDC" w:rsidP="00835BDC">
      <w:pPr>
        <w:ind w:left="225"/>
        <w:jc w:val="both"/>
        <w:rPr>
          <w:sz w:val="24"/>
          <w:szCs w:val="24"/>
        </w:rPr>
      </w:pPr>
      <w:r>
        <w:rPr>
          <w:noProof/>
          <w:sz w:val="24"/>
          <w:szCs w:val="24"/>
        </w:rPr>
        <w:drawing>
          <wp:inline distT="0" distB="0" distL="0" distR="0">
            <wp:extent cx="5486400" cy="3200400"/>
            <wp:effectExtent l="19050" t="0" r="19050" b="0"/>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35BDC" w:rsidRDefault="00835BDC" w:rsidP="00835BDC">
      <w:pPr>
        <w:ind w:left="225"/>
        <w:jc w:val="both"/>
        <w:outlineLvl w:val="0"/>
        <w:rPr>
          <w:b/>
          <w:sz w:val="32"/>
          <w:szCs w:val="32"/>
        </w:rPr>
      </w:pPr>
    </w:p>
    <w:p w:rsidR="00835BDC" w:rsidRDefault="00835BDC" w:rsidP="00835BDC">
      <w:pPr>
        <w:ind w:left="225"/>
        <w:jc w:val="both"/>
        <w:outlineLvl w:val="0"/>
        <w:rPr>
          <w:b/>
          <w:sz w:val="32"/>
          <w:szCs w:val="32"/>
        </w:rPr>
      </w:pPr>
    </w:p>
    <w:p w:rsidR="00835BDC" w:rsidRDefault="00835BDC" w:rsidP="00835BDC">
      <w:pPr>
        <w:ind w:left="225"/>
        <w:jc w:val="both"/>
        <w:outlineLvl w:val="0"/>
        <w:rPr>
          <w:b/>
          <w:sz w:val="32"/>
          <w:szCs w:val="32"/>
        </w:rPr>
      </w:pPr>
      <w:r>
        <w:rPr>
          <w:b/>
          <w:sz w:val="32"/>
          <w:szCs w:val="32"/>
        </w:rPr>
        <w:t>2.1 Plnenie príjmov za rok 2014</w:t>
      </w:r>
    </w:p>
    <w:tbl>
      <w:tblPr>
        <w:tblStyle w:val="Mriekatabuky"/>
        <w:tblW w:w="0" w:type="auto"/>
        <w:tblInd w:w="225" w:type="dxa"/>
        <w:tblLook w:val="04A0"/>
      </w:tblPr>
      <w:tblGrid>
        <w:gridCol w:w="3130"/>
        <w:gridCol w:w="1655"/>
        <w:gridCol w:w="1693"/>
        <w:gridCol w:w="1693"/>
        <w:gridCol w:w="892"/>
      </w:tblGrid>
      <w:tr w:rsidR="00835BDC" w:rsidTr="00835BDC">
        <w:trPr>
          <w:trHeight w:val="360"/>
        </w:trPr>
        <w:tc>
          <w:tcPr>
            <w:tcW w:w="3130" w:type="dxa"/>
            <w:vMerge w:val="restart"/>
            <w:tcBorders>
              <w:right w:val="single" w:sz="4" w:space="0" w:color="auto"/>
            </w:tcBorders>
            <w:shd w:val="clear" w:color="auto" w:fill="C4BC96" w:themeFill="background2" w:themeFillShade="BF"/>
          </w:tcPr>
          <w:p w:rsidR="00835BDC" w:rsidRDefault="00835BDC" w:rsidP="00835BDC">
            <w:pPr>
              <w:rPr>
                <w:b/>
                <w:sz w:val="28"/>
                <w:szCs w:val="28"/>
              </w:rPr>
            </w:pPr>
          </w:p>
          <w:p w:rsidR="00835BDC" w:rsidRPr="004D5E53" w:rsidRDefault="00835BDC" w:rsidP="00835BDC">
            <w:pPr>
              <w:rPr>
                <w:b/>
                <w:sz w:val="28"/>
                <w:szCs w:val="28"/>
              </w:rPr>
            </w:pPr>
            <w:r w:rsidRPr="004D5E53">
              <w:rPr>
                <w:b/>
                <w:sz w:val="28"/>
                <w:szCs w:val="28"/>
              </w:rPr>
              <w:t>Názov položky</w:t>
            </w:r>
          </w:p>
        </w:tc>
        <w:tc>
          <w:tcPr>
            <w:tcW w:w="3348" w:type="dxa"/>
            <w:gridSpan w:val="2"/>
            <w:tcBorders>
              <w:left w:val="single" w:sz="4" w:space="0" w:color="auto"/>
              <w:bottom w:val="single" w:sz="4" w:space="0" w:color="auto"/>
            </w:tcBorders>
            <w:shd w:val="clear" w:color="auto" w:fill="C4BC96" w:themeFill="background2" w:themeFillShade="BF"/>
          </w:tcPr>
          <w:p w:rsidR="00835BDC" w:rsidRPr="005F7DE9" w:rsidRDefault="00835BDC" w:rsidP="00835BDC">
            <w:pPr>
              <w:jc w:val="both"/>
              <w:rPr>
                <w:b/>
                <w:sz w:val="28"/>
                <w:szCs w:val="28"/>
              </w:rPr>
            </w:pPr>
            <w:r>
              <w:rPr>
                <w:b/>
                <w:sz w:val="28"/>
                <w:szCs w:val="28"/>
              </w:rPr>
              <w:t xml:space="preserve">              Rozpočet</w:t>
            </w:r>
          </w:p>
        </w:tc>
        <w:tc>
          <w:tcPr>
            <w:tcW w:w="2585" w:type="dxa"/>
            <w:gridSpan w:val="2"/>
            <w:tcBorders>
              <w:bottom w:val="single" w:sz="4" w:space="0" w:color="auto"/>
            </w:tcBorders>
            <w:shd w:val="clear" w:color="auto" w:fill="C4BC96" w:themeFill="background2" w:themeFillShade="BF"/>
          </w:tcPr>
          <w:p w:rsidR="00835BDC" w:rsidRPr="005F7DE9" w:rsidRDefault="00835BDC" w:rsidP="00835BDC">
            <w:pPr>
              <w:jc w:val="both"/>
              <w:rPr>
                <w:b/>
                <w:sz w:val="28"/>
                <w:szCs w:val="28"/>
              </w:rPr>
            </w:pPr>
            <w:r w:rsidRPr="005F7DE9">
              <w:rPr>
                <w:b/>
                <w:sz w:val="28"/>
                <w:szCs w:val="28"/>
              </w:rPr>
              <w:t>Čerpanie</w:t>
            </w:r>
          </w:p>
        </w:tc>
      </w:tr>
      <w:tr w:rsidR="00835BDC" w:rsidTr="00835BDC">
        <w:trPr>
          <w:trHeight w:val="405"/>
        </w:trPr>
        <w:tc>
          <w:tcPr>
            <w:tcW w:w="3130" w:type="dxa"/>
            <w:vMerge/>
            <w:tcBorders>
              <w:right w:val="single" w:sz="4" w:space="0" w:color="auto"/>
            </w:tcBorders>
            <w:shd w:val="clear" w:color="auto" w:fill="C4BC96" w:themeFill="background2" w:themeFillShade="BF"/>
          </w:tcPr>
          <w:p w:rsidR="00835BDC" w:rsidRDefault="00835BDC" w:rsidP="00835BDC">
            <w:pPr>
              <w:rPr>
                <w:b/>
                <w:sz w:val="32"/>
                <w:szCs w:val="32"/>
              </w:rPr>
            </w:pPr>
          </w:p>
        </w:tc>
        <w:tc>
          <w:tcPr>
            <w:tcW w:w="1655" w:type="dxa"/>
            <w:tcBorders>
              <w:top w:val="single" w:sz="4" w:space="0" w:color="auto"/>
              <w:left w:val="single" w:sz="4" w:space="0" w:color="auto"/>
              <w:right w:val="single" w:sz="4" w:space="0" w:color="auto"/>
            </w:tcBorders>
            <w:shd w:val="clear" w:color="auto" w:fill="C4BC96" w:themeFill="background2" w:themeFillShade="BF"/>
          </w:tcPr>
          <w:p w:rsidR="00835BDC" w:rsidRPr="005F7DE9" w:rsidRDefault="00835BDC" w:rsidP="00835BDC">
            <w:pPr>
              <w:jc w:val="both"/>
              <w:rPr>
                <w:b/>
                <w:sz w:val="28"/>
                <w:szCs w:val="28"/>
              </w:rPr>
            </w:pPr>
            <w:r>
              <w:rPr>
                <w:b/>
                <w:sz w:val="28"/>
                <w:szCs w:val="28"/>
              </w:rPr>
              <w:t>Schválený</w:t>
            </w:r>
          </w:p>
        </w:tc>
        <w:tc>
          <w:tcPr>
            <w:tcW w:w="1693" w:type="dxa"/>
            <w:tcBorders>
              <w:top w:val="single" w:sz="4" w:space="0" w:color="auto"/>
              <w:left w:val="single" w:sz="4" w:space="0" w:color="auto"/>
            </w:tcBorders>
            <w:shd w:val="clear" w:color="auto" w:fill="C4BC96" w:themeFill="background2" w:themeFillShade="BF"/>
          </w:tcPr>
          <w:p w:rsidR="00835BDC" w:rsidRPr="005F7DE9" w:rsidRDefault="00835BDC" w:rsidP="00835BDC">
            <w:pPr>
              <w:jc w:val="both"/>
              <w:rPr>
                <w:b/>
                <w:sz w:val="28"/>
                <w:szCs w:val="28"/>
              </w:rPr>
            </w:pPr>
            <w:r>
              <w:rPr>
                <w:b/>
                <w:sz w:val="28"/>
                <w:szCs w:val="28"/>
              </w:rPr>
              <w:t>Upravený</w:t>
            </w:r>
          </w:p>
        </w:tc>
        <w:tc>
          <w:tcPr>
            <w:tcW w:w="1693" w:type="dxa"/>
            <w:tcBorders>
              <w:top w:val="single" w:sz="4" w:space="0" w:color="auto"/>
              <w:right w:val="single" w:sz="4" w:space="0" w:color="auto"/>
            </w:tcBorders>
            <w:shd w:val="clear" w:color="auto" w:fill="C4BC96" w:themeFill="background2" w:themeFillShade="BF"/>
          </w:tcPr>
          <w:p w:rsidR="00835BDC" w:rsidRPr="005F7DE9" w:rsidRDefault="00835BDC" w:rsidP="00835BDC">
            <w:pPr>
              <w:jc w:val="both"/>
              <w:rPr>
                <w:b/>
                <w:sz w:val="28"/>
                <w:szCs w:val="28"/>
              </w:rPr>
            </w:pPr>
            <w:r w:rsidRPr="005F7DE9">
              <w:rPr>
                <w:b/>
                <w:sz w:val="28"/>
                <w:szCs w:val="28"/>
              </w:rPr>
              <w:t>k 31.12.</w:t>
            </w:r>
          </w:p>
        </w:tc>
        <w:tc>
          <w:tcPr>
            <w:tcW w:w="892" w:type="dxa"/>
            <w:tcBorders>
              <w:top w:val="single" w:sz="4" w:space="0" w:color="auto"/>
              <w:left w:val="single" w:sz="4" w:space="0" w:color="auto"/>
            </w:tcBorders>
            <w:shd w:val="clear" w:color="auto" w:fill="C4BC96" w:themeFill="background2" w:themeFillShade="BF"/>
          </w:tcPr>
          <w:p w:rsidR="00835BDC" w:rsidRPr="005F7DE9" w:rsidRDefault="00835BDC" w:rsidP="00835BDC">
            <w:pPr>
              <w:jc w:val="both"/>
              <w:rPr>
                <w:b/>
                <w:sz w:val="28"/>
                <w:szCs w:val="28"/>
              </w:rPr>
            </w:pPr>
            <w:r w:rsidRPr="005F7DE9">
              <w:rPr>
                <w:b/>
                <w:sz w:val="28"/>
                <w:szCs w:val="28"/>
              </w:rPr>
              <w:t xml:space="preserve">   %</w:t>
            </w:r>
          </w:p>
        </w:tc>
      </w:tr>
      <w:tr w:rsidR="00835BDC" w:rsidTr="00835BDC">
        <w:trPr>
          <w:trHeight w:val="2428"/>
        </w:trPr>
        <w:tc>
          <w:tcPr>
            <w:tcW w:w="3130" w:type="dxa"/>
          </w:tcPr>
          <w:p w:rsidR="00835BDC" w:rsidRDefault="00835BDC" w:rsidP="00835BDC">
            <w:pPr>
              <w:rPr>
                <w:b/>
                <w:sz w:val="24"/>
                <w:szCs w:val="24"/>
                <w:u w:val="single"/>
              </w:rPr>
            </w:pPr>
            <w:r>
              <w:rPr>
                <w:b/>
                <w:sz w:val="24"/>
                <w:szCs w:val="24"/>
                <w:u w:val="single"/>
              </w:rPr>
              <w:t>Bežné príjmy</w:t>
            </w:r>
          </w:p>
          <w:p w:rsidR="00835BDC" w:rsidRDefault="00835BDC" w:rsidP="00835BDC">
            <w:pPr>
              <w:rPr>
                <w:sz w:val="24"/>
                <w:szCs w:val="24"/>
              </w:rPr>
            </w:pPr>
            <w:r w:rsidRPr="002807D5">
              <w:rPr>
                <w:sz w:val="24"/>
                <w:szCs w:val="24"/>
              </w:rPr>
              <w:t>111 Podielové dane</w:t>
            </w:r>
          </w:p>
          <w:p w:rsidR="00835BDC" w:rsidRDefault="00835BDC" w:rsidP="00835BDC">
            <w:pPr>
              <w:rPr>
                <w:sz w:val="24"/>
                <w:szCs w:val="24"/>
              </w:rPr>
            </w:pPr>
            <w:r>
              <w:rPr>
                <w:sz w:val="24"/>
                <w:szCs w:val="24"/>
              </w:rPr>
              <w:t xml:space="preserve">12,13         Miestne dane </w:t>
            </w:r>
          </w:p>
          <w:p w:rsidR="00835BDC" w:rsidRDefault="00835BDC" w:rsidP="00835BDC">
            <w:pPr>
              <w:rPr>
                <w:sz w:val="24"/>
                <w:szCs w:val="24"/>
              </w:rPr>
            </w:pPr>
            <w:r>
              <w:rPr>
                <w:sz w:val="24"/>
                <w:szCs w:val="24"/>
              </w:rPr>
              <w:t>200            Nedaňové príjmy</w:t>
            </w:r>
          </w:p>
          <w:p w:rsidR="00835BDC" w:rsidRDefault="00835BDC" w:rsidP="00835BDC">
            <w:r>
              <w:t>Z toho  ZŠ s MŠ</w:t>
            </w:r>
          </w:p>
          <w:p w:rsidR="00835BDC" w:rsidRDefault="00835BDC" w:rsidP="00835BDC"/>
          <w:p w:rsidR="00835BDC" w:rsidRPr="00655F78" w:rsidRDefault="00835BDC" w:rsidP="00835BDC">
            <w:pPr>
              <w:rPr>
                <w:sz w:val="24"/>
                <w:szCs w:val="24"/>
              </w:rPr>
            </w:pPr>
            <w:r>
              <w:rPr>
                <w:sz w:val="24"/>
                <w:szCs w:val="24"/>
              </w:rPr>
              <w:t>312           Granty,transfery</w:t>
            </w:r>
          </w:p>
          <w:p w:rsidR="00835BDC" w:rsidRDefault="00835BDC" w:rsidP="00835BDC">
            <w:r>
              <w:t xml:space="preserve">                        Z toho ZŠ s MŠ</w:t>
            </w:r>
          </w:p>
          <w:p w:rsidR="00835BDC" w:rsidRPr="00B75491" w:rsidRDefault="00835BDC" w:rsidP="00835BDC"/>
        </w:tc>
        <w:tc>
          <w:tcPr>
            <w:tcW w:w="1655" w:type="dxa"/>
            <w:tcBorders>
              <w:right w:val="single" w:sz="4" w:space="0" w:color="auto"/>
            </w:tcBorders>
          </w:tcPr>
          <w:p w:rsidR="00835BDC" w:rsidRDefault="00835BDC" w:rsidP="00835BDC">
            <w:pPr>
              <w:jc w:val="both"/>
              <w:rPr>
                <w:b/>
                <w:sz w:val="24"/>
                <w:szCs w:val="24"/>
              </w:rPr>
            </w:pPr>
          </w:p>
          <w:p w:rsidR="00835BDC" w:rsidRPr="00B05424" w:rsidRDefault="00835BDC" w:rsidP="00835BDC">
            <w:pPr>
              <w:jc w:val="right"/>
              <w:rPr>
                <w:sz w:val="24"/>
                <w:szCs w:val="24"/>
              </w:rPr>
            </w:pPr>
            <w:r w:rsidRPr="00B05424">
              <w:rPr>
                <w:sz w:val="24"/>
                <w:szCs w:val="24"/>
              </w:rPr>
              <w:t>5</w:t>
            </w:r>
            <w:r>
              <w:rPr>
                <w:sz w:val="24"/>
                <w:szCs w:val="24"/>
              </w:rPr>
              <w:t>4</w:t>
            </w:r>
            <w:r w:rsidRPr="00B05424">
              <w:rPr>
                <w:sz w:val="24"/>
                <w:szCs w:val="24"/>
              </w:rPr>
              <w:t>0</w:t>
            </w:r>
            <w:r>
              <w:rPr>
                <w:sz w:val="24"/>
                <w:szCs w:val="24"/>
              </w:rPr>
              <w:t xml:space="preserve"> 0</w:t>
            </w:r>
            <w:r w:rsidRPr="00B05424">
              <w:rPr>
                <w:sz w:val="24"/>
                <w:szCs w:val="24"/>
              </w:rPr>
              <w:t>00</w:t>
            </w:r>
          </w:p>
          <w:p w:rsidR="00835BDC" w:rsidRPr="002807D5" w:rsidRDefault="00835BDC" w:rsidP="00835BDC">
            <w:pPr>
              <w:jc w:val="right"/>
              <w:rPr>
                <w:sz w:val="24"/>
                <w:szCs w:val="24"/>
              </w:rPr>
            </w:pPr>
            <w:r>
              <w:rPr>
                <w:sz w:val="24"/>
                <w:szCs w:val="24"/>
              </w:rPr>
              <w:t xml:space="preserve">      60 000</w:t>
            </w:r>
          </w:p>
          <w:p w:rsidR="00835BDC" w:rsidRPr="00B75491" w:rsidRDefault="00835BDC" w:rsidP="00835BDC">
            <w:pPr>
              <w:jc w:val="right"/>
              <w:rPr>
                <w:sz w:val="24"/>
                <w:szCs w:val="24"/>
              </w:rPr>
            </w:pPr>
            <w:r>
              <w:rPr>
                <w:sz w:val="24"/>
                <w:szCs w:val="24"/>
              </w:rPr>
              <w:t>66 012</w:t>
            </w:r>
          </w:p>
          <w:p w:rsidR="00835BDC" w:rsidRDefault="00835BDC" w:rsidP="00835BDC">
            <w:pPr>
              <w:jc w:val="right"/>
            </w:pPr>
            <w:r>
              <w:t>15 982</w:t>
            </w:r>
          </w:p>
          <w:p w:rsidR="00835BDC" w:rsidRPr="00257F97" w:rsidRDefault="00835BDC" w:rsidP="00835BDC">
            <w:pPr>
              <w:jc w:val="right"/>
            </w:pPr>
          </w:p>
          <w:p w:rsidR="00835BDC" w:rsidRDefault="00835BDC" w:rsidP="00835BDC">
            <w:pPr>
              <w:jc w:val="right"/>
              <w:rPr>
                <w:sz w:val="24"/>
                <w:szCs w:val="24"/>
              </w:rPr>
            </w:pPr>
            <w:r>
              <w:rPr>
                <w:sz w:val="24"/>
                <w:szCs w:val="24"/>
              </w:rPr>
              <w:t>581 053</w:t>
            </w:r>
          </w:p>
          <w:p w:rsidR="00835BDC" w:rsidRDefault="00835BDC" w:rsidP="00835BDC">
            <w:pPr>
              <w:jc w:val="right"/>
            </w:pPr>
            <w:r>
              <w:t>529 638</w:t>
            </w:r>
          </w:p>
          <w:p w:rsidR="00835BDC" w:rsidRPr="00B75491" w:rsidRDefault="00835BDC" w:rsidP="00835BDC">
            <w:pPr>
              <w:jc w:val="right"/>
            </w:pPr>
          </w:p>
        </w:tc>
        <w:tc>
          <w:tcPr>
            <w:tcW w:w="1693" w:type="dxa"/>
            <w:tcBorders>
              <w:left w:val="single" w:sz="4" w:space="0" w:color="auto"/>
            </w:tcBorders>
          </w:tcPr>
          <w:p w:rsidR="00835BDC" w:rsidRDefault="00835BDC" w:rsidP="00835BDC">
            <w:pPr>
              <w:jc w:val="both"/>
              <w:rPr>
                <w:b/>
                <w:sz w:val="24"/>
                <w:szCs w:val="24"/>
              </w:rPr>
            </w:pPr>
          </w:p>
          <w:p w:rsidR="00835BDC" w:rsidRDefault="00835BDC" w:rsidP="00835BDC">
            <w:pPr>
              <w:jc w:val="right"/>
              <w:rPr>
                <w:sz w:val="24"/>
                <w:szCs w:val="24"/>
              </w:rPr>
            </w:pPr>
            <w:r>
              <w:rPr>
                <w:sz w:val="24"/>
                <w:szCs w:val="24"/>
              </w:rPr>
              <w:t>540 000</w:t>
            </w:r>
          </w:p>
          <w:p w:rsidR="00835BDC" w:rsidRDefault="00835BDC" w:rsidP="00835BDC">
            <w:pPr>
              <w:ind w:left="360"/>
              <w:jc w:val="right"/>
              <w:rPr>
                <w:sz w:val="24"/>
                <w:szCs w:val="24"/>
              </w:rPr>
            </w:pPr>
            <w:r>
              <w:rPr>
                <w:sz w:val="24"/>
                <w:szCs w:val="24"/>
              </w:rPr>
              <w:t>60 000</w:t>
            </w:r>
          </w:p>
          <w:p w:rsidR="00835BDC" w:rsidRDefault="00835BDC" w:rsidP="00835BDC">
            <w:pPr>
              <w:ind w:left="360"/>
              <w:jc w:val="right"/>
              <w:rPr>
                <w:sz w:val="24"/>
                <w:szCs w:val="24"/>
              </w:rPr>
            </w:pPr>
            <w:r>
              <w:rPr>
                <w:sz w:val="24"/>
                <w:szCs w:val="24"/>
              </w:rPr>
              <w:t xml:space="preserve">69 782  </w:t>
            </w:r>
          </w:p>
          <w:p w:rsidR="00835BDC" w:rsidRDefault="00835BDC" w:rsidP="00835BDC">
            <w:pPr>
              <w:ind w:left="360"/>
              <w:jc w:val="right"/>
            </w:pPr>
            <w:r>
              <w:t>19 752</w:t>
            </w:r>
          </w:p>
          <w:p w:rsidR="00835BDC" w:rsidRPr="00257F97" w:rsidRDefault="00835BDC" w:rsidP="00835BDC">
            <w:pPr>
              <w:ind w:left="360"/>
              <w:jc w:val="right"/>
            </w:pPr>
          </w:p>
          <w:p w:rsidR="00835BDC" w:rsidRDefault="00835BDC" w:rsidP="00835BDC">
            <w:pPr>
              <w:ind w:left="360"/>
              <w:jc w:val="right"/>
              <w:rPr>
                <w:sz w:val="24"/>
                <w:szCs w:val="24"/>
              </w:rPr>
            </w:pPr>
            <w:r>
              <w:rPr>
                <w:sz w:val="24"/>
                <w:szCs w:val="24"/>
              </w:rPr>
              <w:t>556 245</w:t>
            </w:r>
          </w:p>
          <w:p w:rsidR="00835BDC" w:rsidRDefault="00835BDC" w:rsidP="00835BDC">
            <w:pPr>
              <w:ind w:left="360"/>
              <w:jc w:val="right"/>
            </w:pPr>
            <w:r>
              <w:t>546 825</w:t>
            </w:r>
          </w:p>
          <w:p w:rsidR="00835BDC" w:rsidRPr="00B75491" w:rsidRDefault="00835BDC" w:rsidP="00835BDC">
            <w:pPr>
              <w:ind w:left="360"/>
              <w:jc w:val="right"/>
            </w:pPr>
          </w:p>
        </w:tc>
        <w:tc>
          <w:tcPr>
            <w:tcW w:w="1693" w:type="dxa"/>
            <w:tcBorders>
              <w:right w:val="single" w:sz="4" w:space="0" w:color="auto"/>
            </w:tcBorders>
          </w:tcPr>
          <w:p w:rsidR="00835BDC" w:rsidRDefault="00835BDC" w:rsidP="00835BDC">
            <w:pPr>
              <w:jc w:val="both"/>
              <w:rPr>
                <w:sz w:val="24"/>
                <w:szCs w:val="24"/>
              </w:rPr>
            </w:pPr>
          </w:p>
          <w:p w:rsidR="00835BDC" w:rsidRPr="00DE2D59" w:rsidRDefault="00835BDC" w:rsidP="00835BDC">
            <w:pPr>
              <w:jc w:val="right"/>
              <w:rPr>
                <w:sz w:val="24"/>
                <w:szCs w:val="24"/>
              </w:rPr>
            </w:pPr>
            <w:r>
              <w:rPr>
                <w:sz w:val="24"/>
                <w:szCs w:val="24"/>
              </w:rPr>
              <w:t>599 889,36</w:t>
            </w:r>
          </w:p>
          <w:p w:rsidR="00835BDC" w:rsidRDefault="00835BDC" w:rsidP="00835BDC">
            <w:pPr>
              <w:jc w:val="right"/>
              <w:rPr>
                <w:sz w:val="24"/>
                <w:szCs w:val="24"/>
              </w:rPr>
            </w:pPr>
            <w:r>
              <w:rPr>
                <w:sz w:val="24"/>
                <w:szCs w:val="24"/>
              </w:rPr>
              <w:t>61 672,29</w:t>
            </w:r>
          </w:p>
          <w:p w:rsidR="00835BDC" w:rsidRDefault="00835BDC" w:rsidP="00835BDC">
            <w:pPr>
              <w:jc w:val="right"/>
              <w:rPr>
                <w:sz w:val="24"/>
                <w:szCs w:val="24"/>
              </w:rPr>
            </w:pPr>
            <w:r>
              <w:rPr>
                <w:sz w:val="24"/>
                <w:szCs w:val="24"/>
              </w:rPr>
              <w:t>97 331,42</w:t>
            </w:r>
          </w:p>
          <w:p w:rsidR="00835BDC" w:rsidRDefault="00835BDC" w:rsidP="00835BDC">
            <w:pPr>
              <w:jc w:val="right"/>
            </w:pPr>
            <w:r>
              <w:t>19 051,06</w:t>
            </w:r>
          </w:p>
          <w:p w:rsidR="00835BDC" w:rsidRPr="00257F97" w:rsidRDefault="00835BDC" w:rsidP="00835BDC">
            <w:pPr>
              <w:jc w:val="right"/>
            </w:pPr>
          </w:p>
          <w:p w:rsidR="00835BDC" w:rsidRDefault="00835BDC" w:rsidP="00835BDC">
            <w:pPr>
              <w:jc w:val="right"/>
              <w:rPr>
                <w:sz w:val="24"/>
                <w:szCs w:val="24"/>
              </w:rPr>
            </w:pPr>
            <w:r>
              <w:rPr>
                <w:sz w:val="24"/>
                <w:szCs w:val="24"/>
              </w:rPr>
              <w:t>608 933,76</w:t>
            </w:r>
          </w:p>
          <w:p w:rsidR="00835BDC" w:rsidRDefault="00835BDC" w:rsidP="00835BDC">
            <w:pPr>
              <w:jc w:val="right"/>
            </w:pPr>
            <w:r>
              <w:t>567 545,39</w:t>
            </w:r>
          </w:p>
          <w:p w:rsidR="00835BDC" w:rsidRPr="00B75491" w:rsidRDefault="00835BDC" w:rsidP="00835BDC">
            <w:pPr>
              <w:jc w:val="right"/>
            </w:pPr>
          </w:p>
        </w:tc>
        <w:tc>
          <w:tcPr>
            <w:tcW w:w="892" w:type="dxa"/>
            <w:tcBorders>
              <w:left w:val="single" w:sz="4" w:space="0" w:color="auto"/>
            </w:tcBorders>
          </w:tcPr>
          <w:p w:rsidR="00835BDC" w:rsidRDefault="00835BDC" w:rsidP="00835BDC">
            <w:pPr>
              <w:jc w:val="both"/>
              <w:rPr>
                <w:sz w:val="24"/>
                <w:szCs w:val="24"/>
              </w:rPr>
            </w:pPr>
          </w:p>
          <w:p w:rsidR="00835BDC" w:rsidRDefault="00835BDC" w:rsidP="00835BDC">
            <w:pPr>
              <w:jc w:val="right"/>
              <w:rPr>
                <w:sz w:val="24"/>
                <w:szCs w:val="24"/>
              </w:rPr>
            </w:pPr>
            <w:r>
              <w:rPr>
                <w:sz w:val="24"/>
                <w:szCs w:val="24"/>
              </w:rPr>
              <w:t>111</w:t>
            </w:r>
          </w:p>
          <w:p w:rsidR="00835BDC" w:rsidRDefault="00835BDC" w:rsidP="00835BDC">
            <w:pPr>
              <w:jc w:val="right"/>
              <w:rPr>
                <w:sz w:val="24"/>
                <w:szCs w:val="24"/>
              </w:rPr>
            </w:pPr>
            <w:r>
              <w:rPr>
                <w:sz w:val="24"/>
                <w:szCs w:val="24"/>
              </w:rPr>
              <w:t>103</w:t>
            </w:r>
          </w:p>
          <w:p w:rsidR="00835BDC" w:rsidRDefault="00835BDC" w:rsidP="00835BDC">
            <w:pPr>
              <w:jc w:val="right"/>
              <w:rPr>
                <w:sz w:val="24"/>
                <w:szCs w:val="24"/>
              </w:rPr>
            </w:pPr>
            <w:r>
              <w:rPr>
                <w:sz w:val="24"/>
                <w:szCs w:val="24"/>
              </w:rPr>
              <w:t>139</w:t>
            </w:r>
          </w:p>
          <w:p w:rsidR="00835BDC" w:rsidRDefault="00835BDC" w:rsidP="00835BDC">
            <w:pPr>
              <w:jc w:val="right"/>
            </w:pPr>
            <w:r>
              <w:t>96</w:t>
            </w:r>
          </w:p>
          <w:p w:rsidR="00835BDC" w:rsidRDefault="00835BDC" w:rsidP="00835BDC">
            <w:pPr>
              <w:jc w:val="right"/>
            </w:pPr>
          </w:p>
          <w:p w:rsidR="00835BDC" w:rsidRDefault="00835BDC" w:rsidP="00835BDC">
            <w:pPr>
              <w:jc w:val="right"/>
              <w:rPr>
                <w:sz w:val="24"/>
                <w:szCs w:val="24"/>
              </w:rPr>
            </w:pPr>
            <w:r>
              <w:rPr>
                <w:sz w:val="24"/>
                <w:szCs w:val="24"/>
              </w:rPr>
              <w:t>109</w:t>
            </w:r>
          </w:p>
          <w:p w:rsidR="00835BDC" w:rsidRPr="00B75491" w:rsidRDefault="00835BDC" w:rsidP="00835BDC">
            <w:pPr>
              <w:jc w:val="right"/>
            </w:pPr>
            <w:r>
              <w:t>104</w:t>
            </w:r>
          </w:p>
        </w:tc>
      </w:tr>
      <w:tr w:rsidR="00835BDC" w:rsidTr="00835BDC">
        <w:tc>
          <w:tcPr>
            <w:tcW w:w="3130" w:type="dxa"/>
          </w:tcPr>
          <w:p w:rsidR="00835BDC" w:rsidRDefault="00835BDC" w:rsidP="00835BDC">
            <w:pPr>
              <w:rPr>
                <w:b/>
                <w:sz w:val="24"/>
                <w:szCs w:val="24"/>
                <w:u w:val="single"/>
              </w:rPr>
            </w:pPr>
          </w:p>
        </w:tc>
        <w:tc>
          <w:tcPr>
            <w:tcW w:w="1655" w:type="dxa"/>
            <w:tcBorders>
              <w:right w:val="single" w:sz="4" w:space="0" w:color="auto"/>
            </w:tcBorders>
          </w:tcPr>
          <w:p w:rsidR="00835BDC" w:rsidRDefault="00835BDC" w:rsidP="00835BDC">
            <w:pPr>
              <w:jc w:val="both"/>
              <w:rPr>
                <w:b/>
                <w:sz w:val="24"/>
                <w:szCs w:val="24"/>
              </w:rPr>
            </w:pPr>
          </w:p>
        </w:tc>
        <w:tc>
          <w:tcPr>
            <w:tcW w:w="1693" w:type="dxa"/>
            <w:tcBorders>
              <w:left w:val="single" w:sz="4" w:space="0" w:color="auto"/>
            </w:tcBorders>
          </w:tcPr>
          <w:p w:rsidR="00835BDC" w:rsidRDefault="00835BDC" w:rsidP="00835BDC">
            <w:pPr>
              <w:jc w:val="both"/>
              <w:rPr>
                <w:b/>
                <w:sz w:val="24"/>
                <w:szCs w:val="24"/>
              </w:rPr>
            </w:pPr>
          </w:p>
        </w:tc>
        <w:tc>
          <w:tcPr>
            <w:tcW w:w="1693" w:type="dxa"/>
            <w:tcBorders>
              <w:right w:val="single" w:sz="4" w:space="0" w:color="auto"/>
            </w:tcBorders>
          </w:tcPr>
          <w:p w:rsidR="00835BDC" w:rsidRDefault="00835BDC" w:rsidP="00835BDC">
            <w:pPr>
              <w:jc w:val="both"/>
              <w:rPr>
                <w:sz w:val="24"/>
                <w:szCs w:val="24"/>
              </w:rPr>
            </w:pPr>
          </w:p>
        </w:tc>
        <w:tc>
          <w:tcPr>
            <w:tcW w:w="892" w:type="dxa"/>
            <w:tcBorders>
              <w:left w:val="single" w:sz="4" w:space="0" w:color="auto"/>
            </w:tcBorders>
          </w:tcPr>
          <w:p w:rsidR="00835BDC" w:rsidRDefault="00835BDC" w:rsidP="00835BDC">
            <w:pPr>
              <w:jc w:val="both"/>
              <w:rPr>
                <w:sz w:val="24"/>
                <w:szCs w:val="24"/>
              </w:rPr>
            </w:pPr>
          </w:p>
        </w:tc>
      </w:tr>
      <w:tr w:rsidR="00835BDC" w:rsidTr="00835BDC">
        <w:tc>
          <w:tcPr>
            <w:tcW w:w="3130" w:type="dxa"/>
          </w:tcPr>
          <w:p w:rsidR="00835BDC" w:rsidRDefault="00835BDC" w:rsidP="00835BDC">
            <w:pPr>
              <w:rPr>
                <w:b/>
                <w:sz w:val="24"/>
                <w:szCs w:val="24"/>
                <w:u w:val="single"/>
              </w:rPr>
            </w:pPr>
          </w:p>
        </w:tc>
        <w:tc>
          <w:tcPr>
            <w:tcW w:w="1655" w:type="dxa"/>
            <w:tcBorders>
              <w:right w:val="single" w:sz="4" w:space="0" w:color="auto"/>
            </w:tcBorders>
          </w:tcPr>
          <w:p w:rsidR="00835BDC" w:rsidRDefault="00835BDC" w:rsidP="00835BDC">
            <w:pPr>
              <w:jc w:val="both"/>
              <w:rPr>
                <w:b/>
                <w:sz w:val="24"/>
                <w:szCs w:val="24"/>
              </w:rPr>
            </w:pPr>
          </w:p>
        </w:tc>
        <w:tc>
          <w:tcPr>
            <w:tcW w:w="1693" w:type="dxa"/>
            <w:tcBorders>
              <w:left w:val="single" w:sz="4" w:space="0" w:color="auto"/>
            </w:tcBorders>
          </w:tcPr>
          <w:p w:rsidR="00835BDC" w:rsidRDefault="00835BDC" w:rsidP="00835BDC">
            <w:pPr>
              <w:jc w:val="both"/>
              <w:rPr>
                <w:b/>
                <w:sz w:val="24"/>
                <w:szCs w:val="24"/>
              </w:rPr>
            </w:pPr>
          </w:p>
        </w:tc>
        <w:tc>
          <w:tcPr>
            <w:tcW w:w="1693" w:type="dxa"/>
            <w:tcBorders>
              <w:right w:val="single" w:sz="4" w:space="0" w:color="auto"/>
            </w:tcBorders>
          </w:tcPr>
          <w:p w:rsidR="00835BDC" w:rsidRDefault="00835BDC" w:rsidP="00835BDC">
            <w:pPr>
              <w:jc w:val="both"/>
              <w:rPr>
                <w:sz w:val="24"/>
                <w:szCs w:val="24"/>
              </w:rPr>
            </w:pPr>
          </w:p>
        </w:tc>
        <w:tc>
          <w:tcPr>
            <w:tcW w:w="892" w:type="dxa"/>
            <w:tcBorders>
              <w:left w:val="single" w:sz="4" w:space="0" w:color="auto"/>
            </w:tcBorders>
          </w:tcPr>
          <w:p w:rsidR="00835BDC" w:rsidRDefault="00835BDC" w:rsidP="00835BDC">
            <w:pPr>
              <w:jc w:val="both"/>
              <w:rPr>
                <w:sz w:val="24"/>
                <w:szCs w:val="24"/>
              </w:rPr>
            </w:pPr>
          </w:p>
        </w:tc>
      </w:tr>
      <w:tr w:rsidR="00835BDC" w:rsidRPr="002050D8" w:rsidTr="00835BDC">
        <w:tc>
          <w:tcPr>
            <w:tcW w:w="3130" w:type="dxa"/>
            <w:shd w:val="clear" w:color="auto" w:fill="8DB3E2" w:themeFill="text2" w:themeFillTint="66"/>
          </w:tcPr>
          <w:p w:rsidR="00835BDC" w:rsidRPr="004D5E53" w:rsidRDefault="00835BDC" w:rsidP="00835BDC">
            <w:pPr>
              <w:rPr>
                <w:b/>
                <w:sz w:val="28"/>
                <w:szCs w:val="28"/>
              </w:rPr>
            </w:pPr>
            <w:r>
              <w:rPr>
                <w:b/>
                <w:sz w:val="28"/>
                <w:szCs w:val="28"/>
              </w:rPr>
              <w:t>Bežné príjmy celkom</w:t>
            </w:r>
          </w:p>
        </w:tc>
        <w:tc>
          <w:tcPr>
            <w:tcW w:w="1655" w:type="dxa"/>
            <w:tcBorders>
              <w:right w:val="single" w:sz="4" w:space="0" w:color="auto"/>
            </w:tcBorders>
            <w:shd w:val="clear" w:color="auto" w:fill="8DB3E2" w:themeFill="text2" w:themeFillTint="66"/>
          </w:tcPr>
          <w:p w:rsidR="00835BDC" w:rsidRPr="004D5E53" w:rsidRDefault="00835BDC" w:rsidP="00835BDC">
            <w:pPr>
              <w:jc w:val="right"/>
              <w:rPr>
                <w:b/>
                <w:sz w:val="24"/>
                <w:szCs w:val="24"/>
              </w:rPr>
            </w:pPr>
            <w:r>
              <w:rPr>
                <w:b/>
                <w:sz w:val="24"/>
                <w:szCs w:val="24"/>
              </w:rPr>
              <w:t>1 247 065</w:t>
            </w:r>
          </w:p>
        </w:tc>
        <w:tc>
          <w:tcPr>
            <w:tcW w:w="1693" w:type="dxa"/>
            <w:tcBorders>
              <w:left w:val="single" w:sz="4" w:space="0" w:color="auto"/>
            </w:tcBorders>
            <w:shd w:val="clear" w:color="auto" w:fill="8DB3E2" w:themeFill="text2" w:themeFillTint="66"/>
          </w:tcPr>
          <w:p w:rsidR="00835BDC" w:rsidRPr="004D5E53" w:rsidRDefault="00835BDC" w:rsidP="00835BDC">
            <w:pPr>
              <w:jc w:val="right"/>
              <w:rPr>
                <w:b/>
                <w:sz w:val="24"/>
                <w:szCs w:val="24"/>
              </w:rPr>
            </w:pPr>
            <w:r>
              <w:rPr>
                <w:b/>
                <w:sz w:val="24"/>
                <w:szCs w:val="24"/>
              </w:rPr>
              <w:t xml:space="preserve">  1 226 027</w:t>
            </w:r>
          </w:p>
        </w:tc>
        <w:tc>
          <w:tcPr>
            <w:tcW w:w="1693" w:type="dxa"/>
            <w:tcBorders>
              <w:right w:val="single" w:sz="4" w:space="0" w:color="auto"/>
            </w:tcBorders>
            <w:shd w:val="clear" w:color="auto" w:fill="8DB3E2" w:themeFill="text2" w:themeFillTint="66"/>
          </w:tcPr>
          <w:p w:rsidR="00835BDC" w:rsidRPr="004D5E53" w:rsidRDefault="00835BDC" w:rsidP="00835BDC">
            <w:pPr>
              <w:jc w:val="right"/>
              <w:rPr>
                <w:b/>
                <w:sz w:val="24"/>
                <w:szCs w:val="24"/>
              </w:rPr>
            </w:pPr>
            <w:r>
              <w:rPr>
                <w:b/>
                <w:sz w:val="24"/>
                <w:szCs w:val="24"/>
              </w:rPr>
              <w:t>1 367 826,83</w:t>
            </w:r>
          </w:p>
        </w:tc>
        <w:tc>
          <w:tcPr>
            <w:tcW w:w="892" w:type="dxa"/>
            <w:tcBorders>
              <w:left w:val="single" w:sz="4" w:space="0" w:color="auto"/>
            </w:tcBorders>
            <w:shd w:val="clear" w:color="auto" w:fill="8DB3E2" w:themeFill="text2" w:themeFillTint="66"/>
          </w:tcPr>
          <w:p w:rsidR="00835BDC" w:rsidRPr="002050D8" w:rsidRDefault="00835BDC" w:rsidP="00835BDC">
            <w:pPr>
              <w:jc w:val="right"/>
              <w:rPr>
                <w:b/>
                <w:sz w:val="24"/>
                <w:szCs w:val="24"/>
              </w:rPr>
            </w:pPr>
            <w:r>
              <w:rPr>
                <w:b/>
                <w:sz w:val="24"/>
                <w:szCs w:val="24"/>
              </w:rPr>
              <w:t xml:space="preserve">  112</w:t>
            </w:r>
          </w:p>
        </w:tc>
      </w:tr>
      <w:tr w:rsidR="00835BDC" w:rsidTr="00835BDC">
        <w:tc>
          <w:tcPr>
            <w:tcW w:w="3130" w:type="dxa"/>
          </w:tcPr>
          <w:p w:rsidR="00835BDC" w:rsidRDefault="00835BDC" w:rsidP="00835BDC">
            <w:pPr>
              <w:rPr>
                <w:sz w:val="24"/>
                <w:szCs w:val="24"/>
              </w:rPr>
            </w:pPr>
            <w:r>
              <w:rPr>
                <w:b/>
                <w:sz w:val="24"/>
                <w:szCs w:val="24"/>
                <w:u w:val="single"/>
              </w:rPr>
              <w:t>Kapitálové príjmy</w:t>
            </w:r>
          </w:p>
          <w:p w:rsidR="00835BDC" w:rsidRDefault="00835BDC" w:rsidP="00835BDC">
            <w:pPr>
              <w:rPr>
                <w:sz w:val="24"/>
                <w:szCs w:val="24"/>
              </w:rPr>
            </w:pPr>
            <w:r>
              <w:rPr>
                <w:sz w:val="24"/>
                <w:szCs w:val="24"/>
              </w:rPr>
              <w:t>233           Predaj pozemkov</w:t>
            </w:r>
          </w:p>
          <w:p w:rsidR="00835BDC" w:rsidRPr="004D5E53" w:rsidRDefault="00835BDC" w:rsidP="00835BDC">
            <w:pPr>
              <w:rPr>
                <w:sz w:val="24"/>
                <w:szCs w:val="24"/>
              </w:rPr>
            </w:pPr>
            <w:r>
              <w:rPr>
                <w:sz w:val="24"/>
                <w:szCs w:val="24"/>
              </w:rPr>
              <w:t xml:space="preserve">322           Granty,transfery </w:t>
            </w:r>
          </w:p>
        </w:tc>
        <w:tc>
          <w:tcPr>
            <w:tcW w:w="1655" w:type="dxa"/>
            <w:tcBorders>
              <w:right w:val="single" w:sz="4" w:space="0" w:color="auto"/>
            </w:tcBorders>
          </w:tcPr>
          <w:p w:rsidR="00835BDC" w:rsidRDefault="00835BDC" w:rsidP="00835BDC">
            <w:pPr>
              <w:jc w:val="right"/>
              <w:rPr>
                <w:sz w:val="24"/>
                <w:szCs w:val="24"/>
              </w:rPr>
            </w:pPr>
          </w:p>
          <w:p w:rsidR="00835BDC" w:rsidRDefault="00835BDC" w:rsidP="00835BDC">
            <w:pPr>
              <w:ind w:left="-249" w:firstLine="249"/>
              <w:jc w:val="right"/>
              <w:rPr>
                <w:sz w:val="24"/>
                <w:szCs w:val="24"/>
              </w:rPr>
            </w:pPr>
            <w:r>
              <w:rPr>
                <w:sz w:val="24"/>
                <w:szCs w:val="24"/>
              </w:rPr>
              <w:t xml:space="preserve">                 0   </w:t>
            </w:r>
          </w:p>
          <w:p w:rsidR="00835BDC" w:rsidRPr="004D5E53" w:rsidRDefault="00835BDC" w:rsidP="00835BDC">
            <w:pPr>
              <w:ind w:left="-249" w:firstLine="249"/>
              <w:jc w:val="right"/>
              <w:rPr>
                <w:sz w:val="24"/>
                <w:szCs w:val="24"/>
              </w:rPr>
            </w:pPr>
            <w:r>
              <w:rPr>
                <w:sz w:val="24"/>
                <w:szCs w:val="24"/>
              </w:rPr>
              <w:t>30 000</w:t>
            </w:r>
          </w:p>
        </w:tc>
        <w:tc>
          <w:tcPr>
            <w:tcW w:w="1693" w:type="dxa"/>
            <w:tcBorders>
              <w:left w:val="single" w:sz="4" w:space="0" w:color="auto"/>
            </w:tcBorders>
          </w:tcPr>
          <w:p w:rsidR="00835BDC" w:rsidRDefault="00835BDC" w:rsidP="00835BDC">
            <w:pPr>
              <w:jc w:val="right"/>
              <w:rPr>
                <w:sz w:val="24"/>
                <w:szCs w:val="24"/>
              </w:rPr>
            </w:pPr>
          </w:p>
          <w:p w:rsidR="00835BDC" w:rsidRDefault="00835BDC" w:rsidP="00835BDC">
            <w:pPr>
              <w:jc w:val="right"/>
              <w:rPr>
                <w:sz w:val="24"/>
                <w:szCs w:val="24"/>
              </w:rPr>
            </w:pPr>
            <w:r>
              <w:rPr>
                <w:sz w:val="24"/>
                <w:szCs w:val="24"/>
              </w:rPr>
              <w:t>0</w:t>
            </w:r>
          </w:p>
          <w:p w:rsidR="00835BDC" w:rsidRPr="004D5E53" w:rsidRDefault="00835BDC" w:rsidP="00835BDC">
            <w:pPr>
              <w:jc w:val="right"/>
              <w:rPr>
                <w:sz w:val="24"/>
                <w:szCs w:val="24"/>
              </w:rPr>
            </w:pPr>
            <w:r>
              <w:rPr>
                <w:sz w:val="24"/>
                <w:szCs w:val="24"/>
              </w:rPr>
              <w:t>30 000</w:t>
            </w:r>
          </w:p>
        </w:tc>
        <w:tc>
          <w:tcPr>
            <w:tcW w:w="1693" w:type="dxa"/>
            <w:tcBorders>
              <w:right w:val="single" w:sz="4" w:space="0" w:color="auto"/>
            </w:tcBorders>
          </w:tcPr>
          <w:p w:rsidR="00835BDC" w:rsidRDefault="00835BDC" w:rsidP="00835BDC">
            <w:pPr>
              <w:jc w:val="right"/>
              <w:rPr>
                <w:sz w:val="24"/>
                <w:szCs w:val="24"/>
              </w:rPr>
            </w:pPr>
          </w:p>
          <w:p w:rsidR="00835BDC" w:rsidRDefault="00835BDC" w:rsidP="00835BDC">
            <w:pPr>
              <w:jc w:val="right"/>
              <w:rPr>
                <w:sz w:val="24"/>
                <w:szCs w:val="24"/>
              </w:rPr>
            </w:pPr>
            <w:r>
              <w:rPr>
                <w:sz w:val="24"/>
                <w:szCs w:val="24"/>
              </w:rPr>
              <w:t>48 545</w:t>
            </w:r>
          </w:p>
          <w:p w:rsidR="00835BDC" w:rsidRPr="00551873" w:rsidRDefault="00835BDC" w:rsidP="00835BDC">
            <w:pPr>
              <w:jc w:val="right"/>
              <w:rPr>
                <w:sz w:val="24"/>
                <w:szCs w:val="24"/>
              </w:rPr>
            </w:pPr>
            <w:r>
              <w:rPr>
                <w:sz w:val="24"/>
                <w:szCs w:val="24"/>
              </w:rPr>
              <w:t>0</w:t>
            </w:r>
          </w:p>
        </w:tc>
        <w:tc>
          <w:tcPr>
            <w:tcW w:w="892" w:type="dxa"/>
            <w:tcBorders>
              <w:left w:val="single" w:sz="4" w:space="0" w:color="auto"/>
            </w:tcBorders>
          </w:tcPr>
          <w:p w:rsidR="00835BDC" w:rsidRDefault="00835BDC" w:rsidP="00835BDC">
            <w:pPr>
              <w:jc w:val="right"/>
              <w:rPr>
                <w:sz w:val="24"/>
                <w:szCs w:val="24"/>
              </w:rPr>
            </w:pPr>
          </w:p>
          <w:p w:rsidR="00835BDC" w:rsidRDefault="00835BDC" w:rsidP="00835BDC">
            <w:pPr>
              <w:jc w:val="right"/>
              <w:rPr>
                <w:sz w:val="24"/>
                <w:szCs w:val="24"/>
              </w:rPr>
            </w:pPr>
            <w:r>
              <w:rPr>
                <w:sz w:val="24"/>
                <w:szCs w:val="24"/>
              </w:rPr>
              <w:t>0</w:t>
            </w:r>
          </w:p>
          <w:p w:rsidR="00835BDC" w:rsidRPr="00551873" w:rsidRDefault="00835BDC" w:rsidP="00835BDC">
            <w:pPr>
              <w:jc w:val="right"/>
              <w:rPr>
                <w:sz w:val="24"/>
                <w:szCs w:val="24"/>
              </w:rPr>
            </w:pPr>
            <w:r>
              <w:rPr>
                <w:sz w:val="24"/>
                <w:szCs w:val="24"/>
              </w:rPr>
              <w:t>0</w:t>
            </w:r>
          </w:p>
        </w:tc>
      </w:tr>
      <w:tr w:rsidR="00835BDC" w:rsidTr="00835BDC">
        <w:tc>
          <w:tcPr>
            <w:tcW w:w="3130" w:type="dxa"/>
            <w:shd w:val="clear" w:color="auto" w:fill="8DB3E2" w:themeFill="text2" w:themeFillTint="66"/>
          </w:tcPr>
          <w:p w:rsidR="00835BDC" w:rsidRPr="00551873" w:rsidRDefault="00835BDC" w:rsidP="00835BDC">
            <w:pPr>
              <w:rPr>
                <w:b/>
                <w:sz w:val="28"/>
                <w:szCs w:val="28"/>
              </w:rPr>
            </w:pPr>
            <w:r>
              <w:rPr>
                <w:b/>
                <w:sz w:val="28"/>
                <w:szCs w:val="28"/>
              </w:rPr>
              <w:t>Kapitálové príjmy celkom</w:t>
            </w:r>
          </w:p>
        </w:tc>
        <w:tc>
          <w:tcPr>
            <w:tcW w:w="1655" w:type="dxa"/>
            <w:tcBorders>
              <w:right w:val="single" w:sz="4" w:space="0" w:color="auto"/>
            </w:tcBorders>
            <w:shd w:val="clear" w:color="auto" w:fill="8DB3E2" w:themeFill="text2" w:themeFillTint="66"/>
          </w:tcPr>
          <w:p w:rsidR="00835BDC" w:rsidRPr="00551873" w:rsidRDefault="00835BDC" w:rsidP="00835BDC">
            <w:pPr>
              <w:jc w:val="right"/>
              <w:rPr>
                <w:b/>
                <w:sz w:val="24"/>
                <w:szCs w:val="24"/>
              </w:rPr>
            </w:pPr>
            <w:r>
              <w:rPr>
                <w:b/>
                <w:sz w:val="24"/>
                <w:szCs w:val="24"/>
              </w:rPr>
              <w:t>30 000</w:t>
            </w:r>
          </w:p>
        </w:tc>
        <w:tc>
          <w:tcPr>
            <w:tcW w:w="1693" w:type="dxa"/>
            <w:tcBorders>
              <w:left w:val="single" w:sz="4" w:space="0" w:color="auto"/>
            </w:tcBorders>
            <w:shd w:val="clear" w:color="auto" w:fill="8DB3E2" w:themeFill="text2" w:themeFillTint="66"/>
          </w:tcPr>
          <w:p w:rsidR="00835BDC" w:rsidRPr="00551873" w:rsidRDefault="00835BDC" w:rsidP="00835BDC">
            <w:pPr>
              <w:jc w:val="right"/>
              <w:rPr>
                <w:b/>
                <w:sz w:val="24"/>
                <w:szCs w:val="24"/>
              </w:rPr>
            </w:pPr>
            <w:r>
              <w:rPr>
                <w:b/>
                <w:sz w:val="24"/>
                <w:szCs w:val="24"/>
              </w:rPr>
              <w:t>30 000</w:t>
            </w:r>
          </w:p>
        </w:tc>
        <w:tc>
          <w:tcPr>
            <w:tcW w:w="1693" w:type="dxa"/>
            <w:tcBorders>
              <w:right w:val="single" w:sz="4" w:space="0" w:color="auto"/>
            </w:tcBorders>
            <w:shd w:val="clear" w:color="auto" w:fill="8DB3E2" w:themeFill="text2" w:themeFillTint="66"/>
          </w:tcPr>
          <w:p w:rsidR="00835BDC" w:rsidRPr="00551873" w:rsidRDefault="00835BDC" w:rsidP="00835BDC">
            <w:pPr>
              <w:jc w:val="right"/>
              <w:rPr>
                <w:b/>
                <w:sz w:val="24"/>
                <w:szCs w:val="24"/>
              </w:rPr>
            </w:pPr>
            <w:r>
              <w:rPr>
                <w:b/>
                <w:sz w:val="24"/>
                <w:szCs w:val="24"/>
              </w:rPr>
              <w:t>48 545</w:t>
            </w:r>
          </w:p>
        </w:tc>
        <w:tc>
          <w:tcPr>
            <w:tcW w:w="892" w:type="dxa"/>
            <w:tcBorders>
              <w:left w:val="single" w:sz="4" w:space="0" w:color="auto"/>
            </w:tcBorders>
            <w:shd w:val="clear" w:color="auto" w:fill="8DB3E2" w:themeFill="text2" w:themeFillTint="66"/>
          </w:tcPr>
          <w:p w:rsidR="00835BDC" w:rsidRPr="002050D8" w:rsidRDefault="00835BDC" w:rsidP="00835BDC">
            <w:pPr>
              <w:jc w:val="right"/>
              <w:rPr>
                <w:b/>
                <w:sz w:val="24"/>
                <w:szCs w:val="24"/>
              </w:rPr>
            </w:pPr>
            <w:r>
              <w:rPr>
                <w:b/>
                <w:sz w:val="24"/>
                <w:szCs w:val="24"/>
              </w:rPr>
              <w:t>162</w:t>
            </w:r>
          </w:p>
        </w:tc>
      </w:tr>
      <w:tr w:rsidR="00835BDC" w:rsidTr="00835BDC">
        <w:trPr>
          <w:trHeight w:val="771"/>
        </w:trPr>
        <w:tc>
          <w:tcPr>
            <w:tcW w:w="3130" w:type="dxa"/>
          </w:tcPr>
          <w:p w:rsidR="00835BDC" w:rsidRDefault="00835BDC" w:rsidP="00835BDC">
            <w:pPr>
              <w:rPr>
                <w:sz w:val="24"/>
                <w:szCs w:val="24"/>
              </w:rPr>
            </w:pPr>
            <w:r>
              <w:rPr>
                <w:b/>
                <w:sz w:val="24"/>
                <w:szCs w:val="24"/>
                <w:u w:val="single"/>
              </w:rPr>
              <w:lastRenderedPageBreak/>
              <w:t>Finančné operácie príjmové</w:t>
            </w:r>
          </w:p>
          <w:p w:rsidR="00835BDC" w:rsidRPr="00551873" w:rsidRDefault="00835BDC" w:rsidP="00835BDC">
            <w:pPr>
              <w:rPr>
                <w:sz w:val="24"/>
                <w:szCs w:val="24"/>
              </w:rPr>
            </w:pPr>
            <w:r>
              <w:rPr>
                <w:sz w:val="24"/>
                <w:szCs w:val="24"/>
              </w:rPr>
              <w:t>453   Zost.fin.prost.r.2013</w:t>
            </w:r>
          </w:p>
        </w:tc>
        <w:tc>
          <w:tcPr>
            <w:tcW w:w="1655" w:type="dxa"/>
            <w:tcBorders>
              <w:right w:val="single" w:sz="4" w:space="0" w:color="auto"/>
            </w:tcBorders>
          </w:tcPr>
          <w:p w:rsidR="00835BDC" w:rsidRDefault="00835BDC" w:rsidP="00835BDC">
            <w:pPr>
              <w:jc w:val="right"/>
              <w:rPr>
                <w:sz w:val="24"/>
                <w:szCs w:val="24"/>
              </w:rPr>
            </w:pPr>
          </w:p>
          <w:p w:rsidR="00835BDC" w:rsidRPr="00551873" w:rsidRDefault="00835BDC" w:rsidP="00835BDC">
            <w:pPr>
              <w:jc w:val="right"/>
              <w:rPr>
                <w:sz w:val="24"/>
                <w:szCs w:val="24"/>
              </w:rPr>
            </w:pPr>
            <w:r>
              <w:rPr>
                <w:sz w:val="24"/>
                <w:szCs w:val="24"/>
              </w:rPr>
              <w:t xml:space="preserve">              0  </w:t>
            </w:r>
          </w:p>
        </w:tc>
        <w:tc>
          <w:tcPr>
            <w:tcW w:w="1693" w:type="dxa"/>
            <w:tcBorders>
              <w:left w:val="single" w:sz="4" w:space="0" w:color="auto"/>
            </w:tcBorders>
          </w:tcPr>
          <w:p w:rsidR="00835BDC" w:rsidRDefault="00835BDC" w:rsidP="00835BDC">
            <w:pPr>
              <w:jc w:val="right"/>
              <w:rPr>
                <w:sz w:val="24"/>
                <w:szCs w:val="24"/>
              </w:rPr>
            </w:pPr>
          </w:p>
          <w:p w:rsidR="00835BDC" w:rsidRPr="00551873" w:rsidRDefault="00835BDC" w:rsidP="00835BDC">
            <w:pPr>
              <w:jc w:val="right"/>
              <w:rPr>
                <w:sz w:val="24"/>
                <w:szCs w:val="24"/>
              </w:rPr>
            </w:pPr>
            <w:r>
              <w:rPr>
                <w:sz w:val="24"/>
                <w:szCs w:val="24"/>
              </w:rPr>
              <w:t>863,10</w:t>
            </w:r>
          </w:p>
        </w:tc>
        <w:tc>
          <w:tcPr>
            <w:tcW w:w="1693" w:type="dxa"/>
            <w:tcBorders>
              <w:right w:val="single" w:sz="4" w:space="0" w:color="auto"/>
            </w:tcBorders>
          </w:tcPr>
          <w:p w:rsidR="00835BDC" w:rsidRDefault="00835BDC" w:rsidP="00835BDC">
            <w:pPr>
              <w:jc w:val="right"/>
              <w:rPr>
                <w:sz w:val="24"/>
                <w:szCs w:val="24"/>
              </w:rPr>
            </w:pPr>
          </w:p>
          <w:p w:rsidR="00835BDC" w:rsidRPr="00551873" w:rsidRDefault="00835BDC" w:rsidP="00835BDC">
            <w:pPr>
              <w:jc w:val="right"/>
              <w:rPr>
                <w:sz w:val="24"/>
                <w:szCs w:val="24"/>
              </w:rPr>
            </w:pPr>
            <w:r>
              <w:rPr>
                <w:sz w:val="24"/>
                <w:szCs w:val="24"/>
              </w:rPr>
              <w:t>863,10</w:t>
            </w:r>
          </w:p>
        </w:tc>
        <w:tc>
          <w:tcPr>
            <w:tcW w:w="892" w:type="dxa"/>
            <w:tcBorders>
              <w:left w:val="single" w:sz="4" w:space="0" w:color="auto"/>
            </w:tcBorders>
          </w:tcPr>
          <w:p w:rsidR="00835BDC" w:rsidRDefault="00835BDC" w:rsidP="00835BDC">
            <w:pPr>
              <w:jc w:val="right"/>
              <w:rPr>
                <w:sz w:val="24"/>
                <w:szCs w:val="24"/>
              </w:rPr>
            </w:pPr>
          </w:p>
          <w:p w:rsidR="00835BDC" w:rsidRPr="00551873" w:rsidRDefault="00835BDC" w:rsidP="00835BDC">
            <w:pPr>
              <w:jc w:val="right"/>
              <w:rPr>
                <w:sz w:val="24"/>
                <w:szCs w:val="24"/>
              </w:rPr>
            </w:pPr>
            <w:r>
              <w:rPr>
                <w:sz w:val="24"/>
                <w:szCs w:val="24"/>
              </w:rPr>
              <w:t xml:space="preserve">  100  </w:t>
            </w:r>
          </w:p>
        </w:tc>
      </w:tr>
      <w:tr w:rsidR="00835BDC" w:rsidTr="00835BDC">
        <w:trPr>
          <w:trHeight w:val="771"/>
        </w:trPr>
        <w:tc>
          <w:tcPr>
            <w:tcW w:w="3130" w:type="dxa"/>
          </w:tcPr>
          <w:p w:rsidR="00835BDC" w:rsidRPr="002B691E" w:rsidRDefault="00835BDC" w:rsidP="00835BDC">
            <w:pPr>
              <w:rPr>
                <w:sz w:val="24"/>
                <w:szCs w:val="24"/>
              </w:rPr>
            </w:pPr>
            <w:r w:rsidRPr="002B691E">
              <w:rPr>
                <w:sz w:val="24"/>
                <w:szCs w:val="24"/>
              </w:rPr>
              <w:t>454   Čerpanie rezer.fondu</w:t>
            </w:r>
          </w:p>
        </w:tc>
        <w:tc>
          <w:tcPr>
            <w:tcW w:w="1655" w:type="dxa"/>
            <w:tcBorders>
              <w:right w:val="single" w:sz="4" w:space="0" w:color="auto"/>
            </w:tcBorders>
          </w:tcPr>
          <w:p w:rsidR="00835BDC" w:rsidRDefault="00835BDC" w:rsidP="00835BDC">
            <w:pPr>
              <w:jc w:val="right"/>
              <w:rPr>
                <w:sz w:val="24"/>
                <w:szCs w:val="24"/>
              </w:rPr>
            </w:pPr>
            <w:r>
              <w:rPr>
                <w:sz w:val="24"/>
                <w:szCs w:val="24"/>
              </w:rPr>
              <w:t>70 772</w:t>
            </w:r>
          </w:p>
        </w:tc>
        <w:tc>
          <w:tcPr>
            <w:tcW w:w="1693" w:type="dxa"/>
            <w:tcBorders>
              <w:left w:val="single" w:sz="4" w:space="0" w:color="auto"/>
            </w:tcBorders>
          </w:tcPr>
          <w:p w:rsidR="00835BDC" w:rsidRDefault="00835BDC" w:rsidP="00835BDC">
            <w:pPr>
              <w:jc w:val="right"/>
              <w:rPr>
                <w:sz w:val="24"/>
                <w:szCs w:val="24"/>
              </w:rPr>
            </w:pPr>
            <w:r>
              <w:rPr>
                <w:sz w:val="24"/>
                <w:szCs w:val="24"/>
              </w:rPr>
              <w:t>70 772</w:t>
            </w:r>
          </w:p>
        </w:tc>
        <w:tc>
          <w:tcPr>
            <w:tcW w:w="1693" w:type="dxa"/>
            <w:tcBorders>
              <w:right w:val="single" w:sz="4" w:space="0" w:color="auto"/>
            </w:tcBorders>
          </w:tcPr>
          <w:p w:rsidR="00835BDC" w:rsidRDefault="00835BDC" w:rsidP="00835BDC">
            <w:pPr>
              <w:jc w:val="right"/>
              <w:rPr>
                <w:sz w:val="24"/>
                <w:szCs w:val="24"/>
              </w:rPr>
            </w:pPr>
            <w:r>
              <w:rPr>
                <w:sz w:val="24"/>
                <w:szCs w:val="24"/>
              </w:rPr>
              <w:t>0</w:t>
            </w:r>
          </w:p>
        </w:tc>
        <w:tc>
          <w:tcPr>
            <w:tcW w:w="892" w:type="dxa"/>
            <w:tcBorders>
              <w:left w:val="single" w:sz="4" w:space="0" w:color="auto"/>
            </w:tcBorders>
          </w:tcPr>
          <w:p w:rsidR="00835BDC" w:rsidRDefault="00835BDC" w:rsidP="00835BDC">
            <w:pPr>
              <w:jc w:val="right"/>
              <w:rPr>
                <w:sz w:val="24"/>
                <w:szCs w:val="24"/>
              </w:rPr>
            </w:pPr>
          </w:p>
        </w:tc>
      </w:tr>
      <w:tr w:rsidR="00835BDC" w:rsidTr="00835BDC">
        <w:tc>
          <w:tcPr>
            <w:tcW w:w="3130" w:type="dxa"/>
            <w:shd w:val="clear" w:color="auto" w:fill="8DB3E2" w:themeFill="text2" w:themeFillTint="66"/>
          </w:tcPr>
          <w:p w:rsidR="00835BDC" w:rsidRPr="00551873" w:rsidRDefault="00835BDC" w:rsidP="00835BDC">
            <w:pPr>
              <w:rPr>
                <w:b/>
                <w:sz w:val="28"/>
                <w:szCs w:val="28"/>
              </w:rPr>
            </w:pPr>
            <w:r>
              <w:rPr>
                <w:b/>
                <w:sz w:val="28"/>
                <w:szCs w:val="28"/>
              </w:rPr>
              <w:t>Finančné operácie celkom</w:t>
            </w:r>
          </w:p>
        </w:tc>
        <w:tc>
          <w:tcPr>
            <w:tcW w:w="1655" w:type="dxa"/>
            <w:tcBorders>
              <w:right w:val="single" w:sz="4" w:space="0" w:color="auto"/>
            </w:tcBorders>
            <w:shd w:val="clear" w:color="auto" w:fill="8DB3E2" w:themeFill="text2" w:themeFillTint="66"/>
          </w:tcPr>
          <w:p w:rsidR="00835BDC" w:rsidRPr="003F50BD" w:rsidRDefault="00835BDC" w:rsidP="00835BDC">
            <w:pPr>
              <w:jc w:val="right"/>
              <w:rPr>
                <w:b/>
                <w:sz w:val="24"/>
                <w:szCs w:val="24"/>
              </w:rPr>
            </w:pPr>
            <w:r>
              <w:rPr>
                <w:b/>
                <w:sz w:val="24"/>
                <w:szCs w:val="24"/>
              </w:rPr>
              <w:t>70 772</w:t>
            </w:r>
          </w:p>
        </w:tc>
        <w:tc>
          <w:tcPr>
            <w:tcW w:w="1693" w:type="dxa"/>
            <w:tcBorders>
              <w:left w:val="single" w:sz="4" w:space="0" w:color="auto"/>
            </w:tcBorders>
            <w:shd w:val="clear" w:color="auto" w:fill="8DB3E2" w:themeFill="text2" w:themeFillTint="66"/>
          </w:tcPr>
          <w:p w:rsidR="00835BDC" w:rsidRPr="00551873" w:rsidRDefault="00835BDC" w:rsidP="00835BDC">
            <w:pPr>
              <w:jc w:val="right"/>
              <w:rPr>
                <w:b/>
                <w:sz w:val="24"/>
                <w:szCs w:val="24"/>
              </w:rPr>
            </w:pPr>
            <w:r>
              <w:rPr>
                <w:b/>
                <w:sz w:val="24"/>
                <w:szCs w:val="24"/>
              </w:rPr>
              <w:t>71 635,10</w:t>
            </w:r>
          </w:p>
        </w:tc>
        <w:tc>
          <w:tcPr>
            <w:tcW w:w="1693" w:type="dxa"/>
            <w:tcBorders>
              <w:right w:val="single" w:sz="4" w:space="0" w:color="auto"/>
            </w:tcBorders>
            <w:shd w:val="clear" w:color="auto" w:fill="8DB3E2" w:themeFill="text2" w:themeFillTint="66"/>
          </w:tcPr>
          <w:p w:rsidR="00835BDC" w:rsidRPr="00551873" w:rsidRDefault="00835BDC" w:rsidP="00835BDC">
            <w:pPr>
              <w:jc w:val="right"/>
              <w:rPr>
                <w:b/>
                <w:sz w:val="24"/>
                <w:szCs w:val="24"/>
              </w:rPr>
            </w:pPr>
            <w:r>
              <w:rPr>
                <w:b/>
                <w:sz w:val="24"/>
                <w:szCs w:val="24"/>
              </w:rPr>
              <w:t>863,10</w:t>
            </w:r>
          </w:p>
        </w:tc>
        <w:tc>
          <w:tcPr>
            <w:tcW w:w="892" w:type="dxa"/>
            <w:tcBorders>
              <w:left w:val="single" w:sz="4" w:space="0" w:color="auto"/>
            </w:tcBorders>
            <w:shd w:val="clear" w:color="auto" w:fill="8DB3E2" w:themeFill="text2" w:themeFillTint="66"/>
          </w:tcPr>
          <w:p w:rsidR="00835BDC" w:rsidRPr="002050D8" w:rsidRDefault="00835BDC" w:rsidP="00835BDC">
            <w:pPr>
              <w:jc w:val="right"/>
              <w:rPr>
                <w:b/>
                <w:sz w:val="24"/>
                <w:szCs w:val="24"/>
              </w:rPr>
            </w:pPr>
            <w:r>
              <w:rPr>
                <w:b/>
                <w:sz w:val="24"/>
                <w:szCs w:val="24"/>
              </w:rPr>
              <w:t>1</w:t>
            </w:r>
          </w:p>
        </w:tc>
      </w:tr>
      <w:tr w:rsidR="00835BDC" w:rsidTr="00835BDC">
        <w:tc>
          <w:tcPr>
            <w:tcW w:w="3130" w:type="dxa"/>
            <w:shd w:val="clear" w:color="auto" w:fill="C2D69B" w:themeFill="accent3" w:themeFillTint="99"/>
          </w:tcPr>
          <w:p w:rsidR="00835BDC" w:rsidRPr="00977D8B" w:rsidRDefault="00835BDC" w:rsidP="00835BDC">
            <w:pPr>
              <w:rPr>
                <w:b/>
                <w:sz w:val="32"/>
                <w:szCs w:val="32"/>
              </w:rPr>
            </w:pPr>
            <w:r w:rsidRPr="00977D8B">
              <w:rPr>
                <w:b/>
                <w:sz w:val="32"/>
                <w:szCs w:val="32"/>
              </w:rPr>
              <w:t>P r í j m y    celkom</w:t>
            </w:r>
          </w:p>
        </w:tc>
        <w:tc>
          <w:tcPr>
            <w:tcW w:w="1655" w:type="dxa"/>
            <w:tcBorders>
              <w:right w:val="single" w:sz="4" w:space="0" w:color="auto"/>
            </w:tcBorders>
            <w:shd w:val="clear" w:color="auto" w:fill="C2D69B" w:themeFill="accent3" w:themeFillTint="99"/>
          </w:tcPr>
          <w:p w:rsidR="00835BDC" w:rsidRPr="00A4056C" w:rsidRDefault="00835BDC" w:rsidP="00835BDC">
            <w:pPr>
              <w:jc w:val="right"/>
              <w:rPr>
                <w:b/>
                <w:sz w:val="28"/>
                <w:szCs w:val="28"/>
              </w:rPr>
            </w:pPr>
            <w:r w:rsidRPr="00A4056C">
              <w:rPr>
                <w:b/>
                <w:sz w:val="28"/>
                <w:szCs w:val="28"/>
              </w:rPr>
              <w:t xml:space="preserve"> 1</w:t>
            </w:r>
            <w:r>
              <w:rPr>
                <w:b/>
                <w:sz w:val="28"/>
                <w:szCs w:val="28"/>
              </w:rPr>
              <w:t> 347 837</w:t>
            </w:r>
          </w:p>
        </w:tc>
        <w:tc>
          <w:tcPr>
            <w:tcW w:w="1693" w:type="dxa"/>
            <w:tcBorders>
              <w:left w:val="single" w:sz="4" w:space="0" w:color="auto"/>
            </w:tcBorders>
            <w:shd w:val="clear" w:color="auto" w:fill="C2D69B" w:themeFill="accent3" w:themeFillTint="99"/>
          </w:tcPr>
          <w:p w:rsidR="00835BDC" w:rsidRPr="00A4056C" w:rsidRDefault="00835BDC" w:rsidP="00835BDC">
            <w:pPr>
              <w:jc w:val="right"/>
              <w:rPr>
                <w:b/>
                <w:sz w:val="28"/>
                <w:szCs w:val="28"/>
              </w:rPr>
            </w:pPr>
            <w:r>
              <w:rPr>
                <w:b/>
                <w:sz w:val="28"/>
                <w:szCs w:val="28"/>
              </w:rPr>
              <w:t>1 297 662,10</w:t>
            </w:r>
          </w:p>
        </w:tc>
        <w:tc>
          <w:tcPr>
            <w:tcW w:w="1693" w:type="dxa"/>
            <w:tcBorders>
              <w:right w:val="single" w:sz="4" w:space="0" w:color="auto"/>
            </w:tcBorders>
            <w:shd w:val="clear" w:color="auto" w:fill="C2D69B" w:themeFill="accent3" w:themeFillTint="99"/>
          </w:tcPr>
          <w:p w:rsidR="00835BDC" w:rsidRPr="00A4056C" w:rsidRDefault="00835BDC" w:rsidP="00835BDC">
            <w:pPr>
              <w:jc w:val="right"/>
              <w:rPr>
                <w:b/>
                <w:sz w:val="28"/>
                <w:szCs w:val="28"/>
              </w:rPr>
            </w:pPr>
            <w:r>
              <w:rPr>
                <w:b/>
                <w:sz w:val="28"/>
                <w:szCs w:val="28"/>
              </w:rPr>
              <w:t>1 417 234,93</w:t>
            </w:r>
          </w:p>
        </w:tc>
        <w:tc>
          <w:tcPr>
            <w:tcW w:w="892" w:type="dxa"/>
            <w:tcBorders>
              <w:left w:val="single" w:sz="4" w:space="0" w:color="auto"/>
            </w:tcBorders>
            <w:shd w:val="clear" w:color="auto" w:fill="C2D69B" w:themeFill="accent3" w:themeFillTint="99"/>
          </w:tcPr>
          <w:p w:rsidR="00835BDC" w:rsidRPr="00A4056C" w:rsidRDefault="00835BDC" w:rsidP="00835BDC">
            <w:pPr>
              <w:jc w:val="right"/>
              <w:rPr>
                <w:b/>
                <w:sz w:val="28"/>
                <w:szCs w:val="28"/>
              </w:rPr>
            </w:pPr>
            <w:r>
              <w:rPr>
                <w:b/>
                <w:sz w:val="28"/>
                <w:szCs w:val="28"/>
              </w:rPr>
              <w:t>109</w:t>
            </w:r>
          </w:p>
        </w:tc>
      </w:tr>
    </w:tbl>
    <w:p w:rsidR="00835BDC" w:rsidRDefault="00835BDC" w:rsidP="00835BDC">
      <w:pPr>
        <w:ind w:left="225"/>
        <w:rPr>
          <w:b/>
          <w:sz w:val="28"/>
          <w:szCs w:val="28"/>
        </w:rPr>
      </w:pPr>
      <w:r>
        <w:rPr>
          <w:b/>
          <w:noProof/>
          <w:sz w:val="28"/>
          <w:szCs w:val="28"/>
        </w:rPr>
        <w:drawing>
          <wp:inline distT="0" distB="0" distL="0" distR="0">
            <wp:extent cx="5486400" cy="3695700"/>
            <wp:effectExtent l="19050" t="0" r="19050" b="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35BDC" w:rsidRDefault="00835BDC" w:rsidP="00835BDC">
      <w:pPr>
        <w:ind w:left="225"/>
        <w:rPr>
          <w:b/>
          <w:sz w:val="28"/>
          <w:szCs w:val="28"/>
        </w:rPr>
      </w:pPr>
    </w:p>
    <w:p w:rsidR="00835BDC" w:rsidRDefault="00835BDC" w:rsidP="00835BDC">
      <w:pPr>
        <w:ind w:left="225"/>
        <w:rPr>
          <w:b/>
          <w:sz w:val="28"/>
          <w:szCs w:val="28"/>
        </w:rPr>
      </w:pPr>
      <w:r>
        <w:rPr>
          <w:b/>
          <w:sz w:val="28"/>
          <w:szCs w:val="28"/>
        </w:rPr>
        <w:t xml:space="preserve">Bežné príjmy </w:t>
      </w:r>
      <w:r>
        <w:rPr>
          <w:sz w:val="28"/>
          <w:szCs w:val="28"/>
        </w:rPr>
        <w:t xml:space="preserve">dosiahli oproti roku 2013 nárast  o 15 551,67 </w:t>
      </w:r>
      <w:r w:rsidRPr="00075B7B">
        <w:rPr>
          <w:b/>
          <w:sz w:val="28"/>
          <w:szCs w:val="28"/>
        </w:rPr>
        <w:t>€, kapitálové príjmy</w:t>
      </w:r>
      <w:r>
        <w:rPr>
          <w:b/>
          <w:sz w:val="28"/>
          <w:szCs w:val="28"/>
        </w:rPr>
        <w:t xml:space="preserve"> naopak </w:t>
      </w:r>
      <w:r w:rsidRPr="00075B7B">
        <w:rPr>
          <w:sz w:val="28"/>
          <w:szCs w:val="28"/>
        </w:rPr>
        <w:t>poklesli o 149 870,07 €</w:t>
      </w:r>
      <w:r>
        <w:rPr>
          <w:sz w:val="28"/>
          <w:szCs w:val="28"/>
        </w:rPr>
        <w:t xml:space="preserve"> z dôvodu nečerpania kapitálových grantov a transferov.</w:t>
      </w:r>
    </w:p>
    <w:p w:rsidR="00835BDC" w:rsidRPr="003F50BD" w:rsidRDefault="00835BDC" w:rsidP="00835BDC">
      <w:pPr>
        <w:ind w:left="225"/>
        <w:jc w:val="both"/>
        <w:outlineLvl w:val="0"/>
        <w:rPr>
          <w:b/>
          <w:sz w:val="32"/>
          <w:szCs w:val="32"/>
        </w:rPr>
      </w:pPr>
      <w:r w:rsidRPr="003F50BD">
        <w:rPr>
          <w:b/>
          <w:sz w:val="32"/>
          <w:szCs w:val="32"/>
        </w:rPr>
        <w:t>2.2 Plnenie výdavkov za rok 20</w:t>
      </w:r>
      <w:r>
        <w:rPr>
          <w:b/>
          <w:sz w:val="32"/>
          <w:szCs w:val="32"/>
        </w:rPr>
        <w:t>14</w:t>
      </w:r>
    </w:p>
    <w:tbl>
      <w:tblPr>
        <w:tblStyle w:val="Mriekatabuky"/>
        <w:tblW w:w="9551" w:type="dxa"/>
        <w:tblInd w:w="225" w:type="dxa"/>
        <w:tblLayout w:type="fixed"/>
        <w:tblLook w:val="04A0"/>
      </w:tblPr>
      <w:tblGrid>
        <w:gridCol w:w="3427"/>
        <w:gridCol w:w="1701"/>
        <w:gridCol w:w="1588"/>
        <w:gridCol w:w="1843"/>
        <w:gridCol w:w="992"/>
      </w:tblGrid>
      <w:tr w:rsidR="00835BDC" w:rsidRPr="00F10B6C" w:rsidTr="00835BDC">
        <w:trPr>
          <w:trHeight w:val="258"/>
        </w:trPr>
        <w:tc>
          <w:tcPr>
            <w:tcW w:w="3427" w:type="dxa"/>
            <w:vMerge w:val="restart"/>
            <w:shd w:val="clear" w:color="auto" w:fill="C4BC96" w:themeFill="background2" w:themeFillShade="BF"/>
          </w:tcPr>
          <w:p w:rsidR="00835BDC" w:rsidRPr="00F10B6C" w:rsidRDefault="00835BDC" w:rsidP="00835BDC">
            <w:pPr>
              <w:jc w:val="both"/>
              <w:rPr>
                <w:b/>
                <w:sz w:val="28"/>
                <w:szCs w:val="28"/>
              </w:rPr>
            </w:pPr>
          </w:p>
          <w:p w:rsidR="00835BDC" w:rsidRPr="00F10B6C" w:rsidRDefault="00835BDC" w:rsidP="00835BDC">
            <w:pPr>
              <w:jc w:val="both"/>
            </w:pPr>
            <w:r w:rsidRPr="00F10B6C">
              <w:rPr>
                <w:b/>
                <w:sz w:val="28"/>
                <w:szCs w:val="28"/>
              </w:rPr>
              <w:t>Názov programu</w:t>
            </w:r>
            <w:r w:rsidRPr="00F10B6C">
              <w:rPr>
                <w:sz w:val="28"/>
                <w:szCs w:val="28"/>
              </w:rPr>
              <w:t>/</w:t>
            </w:r>
            <w:r w:rsidRPr="00F10B6C">
              <w:t>podprogram</w:t>
            </w:r>
          </w:p>
        </w:tc>
        <w:tc>
          <w:tcPr>
            <w:tcW w:w="3289" w:type="dxa"/>
            <w:gridSpan w:val="2"/>
            <w:tcBorders>
              <w:bottom w:val="single" w:sz="4" w:space="0" w:color="auto"/>
              <w:right w:val="single" w:sz="4" w:space="0" w:color="auto"/>
            </w:tcBorders>
            <w:shd w:val="clear" w:color="auto" w:fill="C4BC96" w:themeFill="background2" w:themeFillShade="BF"/>
          </w:tcPr>
          <w:p w:rsidR="00835BDC" w:rsidRPr="00F10B6C" w:rsidRDefault="00835BDC" w:rsidP="00835BDC">
            <w:pPr>
              <w:jc w:val="both"/>
              <w:rPr>
                <w:b/>
                <w:sz w:val="28"/>
                <w:szCs w:val="28"/>
              </w:rPr>
            </w:pPr>
            <w:r w:rsidRPr="00F10B6C">
              <w:rPr>
                <w:b/>
                <w:sz w:val="28"/>
                <w:szCs w:val="28"/>
              </w:rPr>
              <w:t xml:space="preserve">          Rozpočet</w:t>
            </w:r>
          </w:p>
        </w:tc>
        <w:tc>
          <w:tcPr>
            <w:tcW w:w="2835" w:type="dxa"/>
            <w:gridSpan w:val="2"/>
            <w:tcBorders>
              <w:left w:val="single" w:sz="4" w:space="0" w:color="auto"/>
              <w:bottom w:val="single" w:sz="4" w:space="0" w:color="auto"/>
            </w:tcBorders>
            <w:shd w:val="clear" w:color="auto" w:fill="C4BC96" w:themeFill="background2" w:themeFillShade="BF"/>
          </w:tcPr>
          <w:p w:rsidR="00835BDC" w:rsidRPr="00F10B6C" w:rsidRDefault="00835BDC" w:rsidP="00835BDC">
            <w:pPr>
              <w:jc w:val="both"/>
              <w:rPr>
                <w:b/>
                <w:sz w:val="28"/>
                <w:szCs w:val="28"/>
              </w:rPr>
            </w:pPr>
            <w:r w:rsidRPr="00F10B6C">
              <w:rPr>
                <w:b/>
                <w:sz w:val="28"/>
                <w:szCs w:val="28"/>
              </w:rPr>
              <w:t xml:space="preserve">       Čerpanie    </w:t>
            </w:r>
          </w:p>
        </w:tc>
      </w:tr>
      <w:tr w:rsidR="00835BDC" w:rsidRPr="00F10B6C" w:rsidTr="00835BDC">
        <w:trPr>
          <w:trHeight w:val="326"/>
        </w:trPr>
        <w:tc>
          <w:tcPr>
            <w:tcW w:w="3427" w:type="dxa"/>
            <w:vMerge/>
            <w:tcBorders>
              <w:bottom w:val="single" w:sz="4" w:space="0" w:color="000000" w:themeColor="text1"/>
            </w:tcBorders>
            <w:shd w:val="clear" w:color="auto" w:fill="C4BC96" w:themeFill="background2" w:themeFillShade="BF"/>
          </w:tcPr>
          <w:p w:rsidR="00835BDC" w:rsidRPr="00F10B6C" w:rsidRDefault="00835BDC" w:rsidP="00835BDC">
            <w:pPr>
              <w:jc w:val="both"/>
              <w:rPr>
                <w:b/>
                <w:sz w:val="24"/>
                <w:szCs w:val="24"/>
              </w:rPr>
            </w:pPr>
          </w:p>
        </w:tc>
        <w:tc>
          <w:tcPr>
            <w:tcW w:w="1701" w:type="dxa"/>
            <w:tcBorders>
              <w:top w:val="single" w:sz="4" w:space="0" w:color="auto"/>
              <w:bottom w:val="single" w:sz="4" w:space="0" w:color="000000" w:themeColor="text1"/>
              <w:right w:val="single" w:sz="4" w:space="0" w:color="auto"/>
            </w:tcBorders>
            <w:shd w:val="clear" w:color="auto" w:fill="C4BC96" w:themeFill="background2" w:themeFillShade="BF"/>
          </w:tcPr>
          <w:p w:rsidR="00835BDC" w:rsidRPr="00F10B6C" w:rsidRDefault="00835BDC" w:rsidP="00835BDC">
            <w:pPr>
              <w:jc w:val="both"/>
              <w:rPr>
                <w:b/>
                <w:sz w:val="28"/>
                <w:szCs w:val="28"/>
              </w:rPr>
            </w:pPr>
            <w:r w:rsidRPr="00F10B6C">
              <w:rPr>
                <w:b/>
                <w:sz w:val="28"/>
                <w:szCs w:val="28"/>
              </w:rPr>
              <w:t>Schválený</w:t>
            </w:r>
          </w:p>
        </w:tc>
        <w:tc>
          <w:tcPr>
            <w:tcW w:w="1588" w:type="dxa"/>
            <w:tcBorders>
              <w:top w:val="single" w:sz="4" w:space="0" w:color="auto"/>
              <w:bottom w:val="single" w:sz="4" w:space="0" w:color="000000" w:themeColor="text1"/>
              <w:right w:val="single" w:sz="4" w:space="0" w:color="auto"/>
            </w:tcBorders>
            <w:shd w:val="clear" w:color="auto" w:fill="C4BC96" w:themeFill="background2" w:themeFillShade="BF"/>
          </w:tcPr>
          <w:p w:rsidR="00835BDC" w:rsidRPr="00F10B6C" w:rsidRDefault="00835BDC" w:rsidP="00835BDC">
            <w:pPr>
              <w:jc w:val="both"/>
              <w:rPr>
                <w:b/>
                <w:sz w:val="28"/>
                <w:szCs w:val="28"/>
              </w:rPr>
            </w:pPr>
            <w:r w:rsidRPr="00F10B6C">
              <w:rPr>
                <w:b/>
                <w:sz w:val="28"/>
                <w:szCs w:val="28"/>
              </w:rPr>
              <w:t>Upravený</w:t>
            </w:r>
          </w:p>
        </w:tc>
        <w:tc>
          <w:tcPr>
            <w:tcW w:w="1843"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tcPr>
          <w:p w:rsidR="00835BDC" w:rsidRPr="00F10B6C" w:rsidRDefault="00835BDC" w:rsidP="00835BDC">
            <w:pPr>
              <w:jc w:val="both"/>
              <w:rPr>
                <w:b/>
                <w:sz w:val="28"/>
                <w:szCs w:val="28"/>
              </w:rPr>
            </w:pPr>
            <w:r w:rsidRPr="00F10B6C">
              <w:rPr>
                <w:b/>
                <w:sz w:val="28"/>
                <w:szCs w:val="28"/>
              </w:rPr>
              <w:t>k 31.12.</w:t>
            </w:r>
          </w:p>
        </w:tc>
        <w:tc>
          <w:tcPr>
            <w:tcW w:w="992" w:type="dxa"/>
            <w:tcBorders>
              <w:top w:val="single" w:sz="4" w:space="0" w:color="auto"/>
              <w:left w:val="single" w:sz="4" w:space="0" w:color="auto"/>
            </w:tcBorders>
            <w:shd w:val="clear" w:color="auto" w:fill="C4BC96" w:themeFill="background2" w:themeFillShade="BF"/>
          </w:tcPr>
          <w:p w:rsidR="00835BDC" w:rsidRPr="00F10B6C" w:rsidRDefault="00835BDC" w:rsidP="00835BDC">
            <w:pPr>
              <w:jc w:val="both"/>
              <w:rPr>
                <w:b/>
                <w:sz w:val="28"/>
                <w:szCs w:val="28"/>
              </w:rPr>
            </w:pPr>
            <w:r w:rsidRPr="00F10B6C">
              <w:rPr>
                <w:b/>
                <w:sz w:val="28"/>
                <w:szCs w:val="28"/>
              </w:rPr>
              <w:t xml:space="preserve">    %</w:t>
            </w:r>
          </w:p>
        </w:tc>
      </w:tr>
      <w:tr w:rsidR="00835BDC" w:rsidTr="00835BDC">
        <w:tc>
          <w:tcPr>
            <w:tcW w:w="3427" w:type="dxa"/>
            <w:tcBorders>
              <w:bottom w:val="single" w:sz="4" w:space="0" w:color="auto"/>
            </w:tcBorders>
          </w:tcPr>
          <w:p w:rsidR="00835BDC" w:rsidRDefault="00835BDC" w:rsidP="00835BDC">
            <w:pPr>
              <w:jc w:val="both"/>
              <w:rPr>
                <w:b/>
                <w:sz w:val="24"/>
                <w:szCs w:val="24"/>
              </w:rPr>
            </w:pPr>
            <w:r>
              <w:rPr>
                <w:b/>
                <w:sz w:val="24"/>
                <w:szCs w:val="24"/>
              </w:rPr>
              <w:t xml:space="preserve"> 1. Plánovanie,manažment a</w:t>
            </w:r>
          </w:p>
          <w:p w:rsidR="00835BDC" w:rsidRDefault="00835BDC" w:rsidP="00835BDC">
            <w:pPr>
              <w:jc w:val="both"/>
              <w:rPr>
                <w:sz w:val="24"/>
                <w:szCs w:val="24"/>
              </w:rPr>
            </w:pPr>
            <w:r>
              <w:rPr>
                <w:b/>
                <w:sz w:val="24"/>
                <w:szCs w:val="24"/>
              </w:rPr>
              <w:t xml:space="preserve">      kontrola</w:t>
            </w:r>
          </w:p>
          <w:p w:rsidR="00835BDC" w:rsidRDefault="00835BDC" w:rsidP="00835BDC">
            <w:pPr>
              <w:jc w:val="both"/>
            </w:pPr>
            <w:r>
              <w:t xml:space="preserve">  Výkon funkcie starostu</w:t>
            </w:r>
          </w:p>
          <w:p w:rsidR="00835BDC" w:rsidRDefault="00835BDC" w:rsidP="00835BDC">
            <w:pPr>
              <w:jc w:val="both"/>
            </w:pPr>
            <w:r>
              <w:t xml:space="preserve">       Členstvo v samospr.orgánoch</w:t>
            </w:r>
          </w:p>
          <w:p w:rsidR="00835BDC" w:rsidRDefault="00835BDC" w:rsidP="00835BDC">
            <w:pPr>
              <w:jc w:val="both"/>
            </w:pPr>
            <w:r>
              <w:t xml:space="preserve">       Územ.plán.a architekt.-urban.</w:t>
            </w:r>
          </w:p>
          <w:p w:rsidR="00835BDC" w:rsidRDefault="00835BDC" w:rsidP="00835BDC">
            <w:pPr>
              <w:jc w:val="both"/>
            </w:pPr>
            <w:r>
              <w:t xml:space="preserve">       Audit a rating</w:t>
            </w:r>
          </w:p>
          <w:p w:rsidR="00835BDC" w:rsidRDefault="00835BDC" w:rsidP="00835BDC">
            <w:pPr>
              <w:jc w:val="both"/>
            </w:pPr>
            <w:r>
              <w:t xml:space="preserve">       Evid.ulíc,verej.priest.a budov</w:t>
            </w:r>
          </w:p>
          <w:p w:rsidR="00835BDC" w:rsidRDefault="00835BDC" w:rsidP="00835BDC">
            <w:pPr>
              <w:jc w:val="both"/>
              <w:rPr>
                <w:b/>
                <w:sz w:val="24"/>
                <w:szCs w:val="24"/>
              </w:rPr>
            </w:pPr>
            <w:r>
              <w:t xml:space="preserve">       Zráž. daň z úroku</w:t>
            </w:r>
          </w:p>
          <w:p w:rsidR="00835BDC" w:rsidRDefault="00835BDC" w:rsidP="00835BDC">
            <w:pPr>
              <w:jc w:val="both"/>
              <w:rPr>
                <w:b/>
                <w:sz w:val="24"/>
                <w:szCs w:val="24"/>
              </w:rPr>
            </w:pPr>
            <w:r>
              <w:rPr>
                <w:b/>
                <w:sz w:val="24"/>
                <w:szCs w:val="24"/>
              </w:rPr>
              <w:t xml:space="preserve">  2. Propagácia a marketing</w:t>
            </w:r>
          </w:p>
          <w:p w:rsidR="00835BDC" w:rsidRPr="002965AF" w:rsidRDefault="00835BDC" w:rsidP="00835BDC">
            <w:pPr>
              <w:jc w:val="both"/>
              <w:rPr>
                <w:b/>
              </w:rPr>
            </w:pPr>
            <w:r w:rsidRPr="002965AF">
              <w:t>Propagácia,reklama, inzer.</w:t>
            </w:r>
          </w:p>
          <w:p w:rsidR="00835BDC" w:rsidRPr="002965AF" w:rsidRDefault="00835BDC" w:rsidP="00835BDC">
            <w:pPr>
              <w:jc w:val="both"/>
            </w:pPr>
            <w:r w:rsidRPr="002965AF">
              <w:t>Dni obce</w:t>
            </w:r>
          </w:p>
          <w:p w:rsidR="00835BDC" w:rsidRPr="002965AF" w:rsidRDefault="00835BDC" w:rsidP="00835BDC">
            <w:pPr>
              <w:jc w:val="both"/>
            </w:pPr>
            <w:r w:rsidRPr="002965AF">
              <w:lastRenderedPageBreak/>
              <w:t xml:space="preserve">      Kniha o obci</w:t>
            </w:r>
          </w:p>
          <w:p w:rsidR="00835BDC" w:rsidRDefault="00835BDC" w:rsidP="00835BDC">
            <w:pPr>
              <w:jc w:val="both"/>
              <w:rPr>
                <w:b/>
              </w:rPr>
            </w:pPr>
            <w:r>
              <w:rPr>
                <w:b/>
                <w:sz w:val="24"/>
                <w:szCs w:val="24"/>
              </w:rPr>
              <w:t xml:space="preserve">  3. Interné služby</w:t>
            </w:r>
          </w:p>
          <w:p w:rsidR="00835BDC" w:rsidRDefault="00835BDC" w:rsidP="00835BDC">
            <w:pPr>
              <w:jc w:val="both"/>
            </w:pPr>
            <w:r>
              <w:t xml:space="preserve">       Zasadanie orgánov obce</w:t>
            </w:r>
          </w:p>
          <w:p w:rsidR="00835BDC" w:rsidRDefault="00835BDC" w:rsidP="00835BDC">
            <w:pPr>
              <w:jc w:val="both"/>
            </w:pPr>
            <w:r>
              <w:t xml:space="preserve">       Voľby,referend.,sčít.obyv.</w:t>
            </w:r>
          </w:p>
          <w:p w:rsidR="00835BDC" w:rsidRDefault="00835BDC" w:rsidP="00835BDC">
            <w:pPr>
              <w:jc w:val="both"/>
            </w:pPr>
            <w:r>
              <w:t xml:space="preserve">       Hospod.správa-budovy,objekt.</w:t>
            </w:r>
          </w:p>
          <w:p w:rsidR="00835BDC" w:rsidRPr="00D700A3" w:rsidRDefault="00835BDC" w:rsidP="00835BDC">
            <w:pPr>
              <w:jc w:val="both"/>
            </w:pPr>
            <w:r w:rsidRPr="00D700A3">
              <w:t>Prevádzka a údržba budov</w:t>
            </w:r>
          </w:p>
          <w:p w:rsidR="00835BDC" w:rsidRDefault="00835BDC" w:rsidP="00835BDC">
            <w:pPr>
              <w:jc w:val="both"/>
            </w:pPr>
            <w:r>
              <w:t xml:space="preserve">      Vzdelávanie zamestnancov</w:t>
            </w:r>
          </w:p>
          <w:p w:rsidR="00835BDC" w:rsidRDefault="00835BDC" w:rsidP="00835BDC">
            <w:pPr>
              <w:jc w:val="both"/>
            </w:pPr>
            <w:r>
              <w:t xml:space="preserve">      Autodoprava</w:t>
            </w:r>
          </w:p>
          <w:p w:rsidR="00835BDC" w:rsidRDefault="00835BDC" w:rsidP="00835BDC">
            <w:pPr>
              <w:jc w:val="both"/>
            </w:pPr>
            <w:r>
              <w:t xml:space="preserve">      Revízia a kontrola zariadení </w:t>
            </w:r>
          </w:p>
          <w:p w:rsidR="00835BDC" w:rsidRDefault="00835BDC" w:rsidP="00835BDC">
            <w:pPr>
              <w:jc w:val="both"/>
              <w:rPr>
                <w:b/>
                <w:sz w:val="24"/>
                <w:szCs w:val="24"/>
              </w:rPr>
            </w:pPr>
            <w:r>
              <w:t xml:space="preserve">      Služby zamestnanosti (ÚPSVaR)</w:t>
            </w:r>
          </w:p>
          <w:p w:rsidR="00835BDC" w:rsidRDefault="00835BDC" w:rsidP="00835BDC">
            <w:pPr>
              <w:jc w:val="both"/>
            </w:pPr>
            <w:r>
              <w:rPr>
                <w:b/>
                <w:sz w:val="24"/>
                <w:szCs w:val="24"/>
              </w:rPr>
              <w:t xml:space="preserve"> 4. Služby občanom</w:t>
            </w:r>
          </w:p>
          <w:p w:rsidR="00835BDC" w:rsidRDefault="00835BDC" w:rsidP="00835BDC">
            <w:pPr>
              <w:jc w:val="both"/>
            </w:pPr>
            <w:r>
              <w:t xml:space="preserve">      Organizácia občian.obradov</w:t>
            </w:r>
          </w:p>
          <w:p w:rsidR="00835BDC" w:rsidRDefault="00835BDC" w:rsidP="00835BDC">
            <w:pPr>
              <w:jc w:val="both"/>
            </w:pPr>
            <w:r>
              <w:t xml:space="preserve">      Činnosť matriky</w:t>
            </w:r>
          </w:p>
          <w:p w:rsidR="00835BDC" w:rsidRDefault="00835BDC" w:rsidP="00835BDC">
            <w:pPr>
              <w:jc w:val="both"/>
            </w:pPr>
            <w:r>
              <w:t xml:space="preserve">      Evidencia obyvateľstva</w:t>
            </w:r>
          </w:p>
          <w:p w:rsidR="00835BDC" w:rsidRDefault="00835BDC" w:rsidP="00835BDC">
            <w:pPr>
              <w:jc w:val="both"/>
            </w:pPr>
            <w:r>
              <w:t xml:space="preserve">      Cintorínske a pohrebné služby</w:t>
            </w:r>
          </w:p>
          <w:p w:rsidR="00835BDC" w:rsidRDefault="00835BDC" w:rsidP="00835BDC">
            <w:pPr>
              <w:jc w:val="both"/>
            </w:pPr>
            <w:r>
              <w:t xml:space="preserve">      Miestny rozhlas</w:t>
            </w:r>
          </w:p>
          <w:p w:rsidR="00835BDC" w:rsidRDefault="00835BDC" w:rsidP="00835BDC">
            <w:pPr>
              <w:jc w:val="both"/>
            </w:pPr>
            <w:r>
              <w:t xml:space="preserve">       Miestna knižnica </w:t>
            </w:r>
          </w:p>
          <w:p w:rsidR="00835BDC" w:rsidRDefault="00835BDC" w:rsidP="00835BDC">
            <w:pPr>
              <w:jc w:val="both"/>
            </w:pPr>
            <w:r>
              <w:t xml:space="preserve">       Stavebný úrad</w:t>
            </w:r>
          </w:p>
          <w:p w:rsidR="00835BDC" w:rsidRDefault="00835BDC" w:rsidP="00835BDC">
            <w:pPr>
              <w:jc w:val="both"/>
              <w:rPr>
                <w:b/>
                <w:sz w:val="24"/>
                <w:szCs w:val="24"/>
              </w:rPr>
            </w:pPr>
            <w:r>
              <w:t xml:space="preserve">      Prevádzka vysielača</w:t>
            </w:r>
          </w:p>
          <w:p w:rsidR="00835BDC" w:rsidRDefault="00835BDC" w:rsidP="00835BDC">
            <w:pPr>
              <w:jc w:val="both"/>
            </w:pPr>
            <w:r>
              <w:rPr>
                <w:b/>
                <w:sz w:val="24"/>
                <w:szCs w:val="24"/>
              </w:rPr>
              <w:t xml:space="preserve"> 5. Bezpečnosť,právo a poriadok</w:t>
            </w:r>
          </w:p>
          <w:p w:rsidR="00835BDC" w:rsidRDefault="00835BDC" w:rsidP="00835BDC">
            <w:pPr>
              <w:jc w:val="both"/>
            </w:pPr>
            <w:r>
              <w:t xml:space="preserve">       Civilná ochrana</w:t>
            </w:r>
          </w:p>
          <w:p w:rsidR="00835BDC" w:rsidRDefault="00835BDC" w:rsidP="00835BDC">
            <w:pPr>
              <w:jc w:val="both"/>
            </w:pPr>
            <w:r>
              <w:t xml:space="preserve">       Ochrana pred požiarmi</w:t>
            </w:r>
          </w:p>
          <w:p w:rsidR="00835BDC" w:rsidRPr="00CD3212" w:rsidRDefault="00835BDC" w:rsidP="00835BDC">
            <w:pPr>
              <w:jc w:val="both"/>
            </w:pPr>
            <w:r w:rsidRPr="00CD3212">
              <w:t>Kamerový systém</w:t>
            </w:r>
          </w:p>
          <w:p w:rsidR="00835BDC" w:rsidRDefault="00835BDC" w:rsidP="00835BDC">
            <w:pPr>
              <w:jc w:val="both"/>
            </w:pPr>
            <w:r>
              <w:rPr>
                <w:b/>
                <w:sz w:val="24"/>
                <w:szCs w:val="24"/>
              </w:rPr>
              <w:t xml:space="preserve"> 6. Odpadové hospodárstvo</w:t>
            </w:r>
          </w:p>
          <w:p w:rsidR="00835BDC" w:rsidRDefault="00835BDC" w:rsidP="00835BDC">
            <w:pPr>
              <w:jc w:val="both"/>
            </w:pPr>
            <w:r>
              <w:t xml:space="preserve">      Zvoz,odvoz a zneškod.odpadu</w:t>
            </w:r>
          </w:p>
          <w:p w:rsidR="00835BDC" w:rsidRDefault="00835BDC" w:rsidP="00835BDC">
            <w:pPr>
              <w:jc w:val="both"/>
            </w:pPr>
            <w:r>
              <w:t xml:space="preserve">      Smetisko</w:t>
            </w:r>
          </w:p>
          <w:p w:rsidR="00835BDC" w:rsidRDefault="00835BDC" w:rsidP="00835BDC">
            <w:pPr>
              <w:jc w:val="both"/>
              <w:rPr>
                <w:b/>
                <w:sz w:val="24"/>
                <w:szCs w:val="24"/>
              </w:rPr>
            </w:pPr>
            <w:r>
              <w:t xml:space="preserve">      Nakladanie s odpad. vodami</w:t>
            </w:r>
          </w:p>
          <w:p w:rsidR="00835BDC" w:rsidRDefault="00835BDC" w:rsidP="00835BDC">
            <w:pPr>
              <w:jc w:val="both"/>
              <w:rPr>
                <w:b/>
                <w:sz w:val="24"/>
                <w:szCs w:val="24"/>
              </w:rPr>
            </w:pPr>
            <w:r>
              <w:rPr>
                <w:b/>
                <w:sz w:val="24"/>
                <w:szCs w:val="24"/>
              </w:rPr>
              <w:t xml:space="preserve"> 8. Pozemné komunikácie</w:t>
            </w:r>
          </w:p>
          <w:p w:rsidR="00835BDC" w:rsidRDefault="00835BDC" w:rsidP="00835BDC">
            <w:pPr>
              <w:jc w:val="both"/>
            </w:pPr>
            <w:r>
              <w:rPr>
                <w:b/>
                <w:sz w:val="24"/>
                <w:szCs w:val="24"/>
              </w:rPr>
              <w:t xml:space="preserve"> 9. Vzdelávanie</w:t>
            </w:r>
          </w:p>
          <w:p w:rsidR="00835BDC" w:rsidRDefault="00835BDC" w:rsidP="00835BDC">
            <w:pPr>
              <w:jc w:val="both"/>
            </w:pPr>
            <w:r>
              <w:t xml:space="preserve"> Materská škola –PK /prenes.komp.</w:t>
            </w:r>
          </w:p>
          <w:p w:rsidR="00835BDC" w:rsidRDefault="00835BDC" w:rsidP="00835BDC">
            <w:pPr>
              <w:jc w:val="both"/>
            </w:pPr>
            <w:r>
              <w:t xml:space="preserve">                                  - projekt MŠ</w:t>
            </w:r>
          </w:p>
          <w:p w:rsidR="00835BDC" w:rsidRDefault="00835BDC" w:rsidP="00835BDC">
            <w:pPr>
              <w:jc w:val="both"/>
            </w:pPr>
            <w:r>
              <w:t xml:space="preserve">                                   - OK /orig.komp</w:t>
            </w:r>
          </w:p>
          <w:p w:rsidR="00835BDC" w:rsidRDefault="00835BDC" w:rsidP="00835BDC">
            <w:pPr>
              <w:jc w:val="both"/>
            </w:pPr>
            <w:r>
              <w:t xml:space="preserve"> Základná škola – PK</w:t>
            </w:r>
          </w:p>
          <w:p w:rsidR="00835BDC" w:rsidRDefault="00835BDC" w:rsidP="00835BDC">
            <w:pPr>
              <w:jc w:val="both"/>
            </w:pPr>
            <w:r>
              <w:t xml:space="preserve">                             - orig.komp.</w:t>
            </w:r>
          </w:p>
          <w:p w:rsidR="00835BDC" w:rsidRDefault="00835BDC" w:rsidP="00835BDC">
            <w:pPr>
              <w:jc w:val="both"/>
            </w:pPr>
            <w:r>
              <w:t xml:space="preserve">                             - projekt MPC                   </w:t>
            </w:r>
          </w:p>
          <w:p w:rsidR="00835BDC" w:rsidRDefault="00835BDC" w:rsidP="00835BDC">
            <w:pPr>
              <w:jc w:val="both"/>
              <w:rPr>
                <w:b/>
                <w:sz w:val="24"/>
                <w:szCs w:val="24"/>
              </w:rPr>
            </w:pPr>
            <w:r>
              <w:t xml:space="preserve">                             - výdaje BP</w:t>
            </w:r>
          </w:p>
          <w:p w:rsidR="00835BDC" w:rsidRDefault="00835BDC" w:rsidP="00835BDC">
            <w:pPr>
              <w:jc w:val="both"/>
              <w:rPr>
                <w:b/>
                <w:sz w:val="24"/>
                <w:szCs w:val="24"/>
              </w:rPr>
            </w:pPr>
            <w:r>
              <w:rPr>
                <w:b/>
                <w:sz w:val="24"/>
                <w:szCs w:val="24"/>
              </w:rPr>
              <w:t>10. Kultúra+podpora nezisk.or.</w:t>
            </w:r>
          </w:p>
          <w:p w:rsidR="00835BDC" w:rsidRPr="00E3117F" w:rsidRDefault="00835BDC" w:rsidP="00835BDC">
            <w:pPr>
              <w:jc w:val="both"/>
              <w:rPr>
                <w:b/>
                <w:sz w:val="24"/>
                <w:szCs w:val="24"/>
              </w:rPr>
            </w:pPr>
            <w:r>
              <w:rPr>
                <w:b/>
                <w:sz w:val="24"/>
                <w:szCs w:val="24"/>
              </w:rPr>
              <w:t>11. Šport</w:t>
            </w:r>
          </w:p>
          <w:p w:rsidR="00835BDC" w:rsidRDefault="00835BDC" w:rsidP="00835BDC">
            <w:pPr>
              <w:jc w:val="both"/>
            </w:pPr>
            <w:r>
              <w:rPr>
                <w:b/>
                <w:sz w:val="24"/>
                <w:szCs w:val="24"/>
              </w:rPr>
              <w:t>12. Prostredie pre život</w:t>
            </w:r>
          </w:p>
          <w:p w:rsidR="00835BDC" w:rsidRDefault="00835BDC" w:rsidP="00835BDC">
            <w:pPr>
              <w:jc w:val="both"/>
            </w:pPr>
            <w:r>
              <w:t xml:space="preserve">        Verejné osvetlenie</w:t>
            </w:r>
          </w:p>
          <w:p w:rsidR="00835BDC" w:rsidRDefault="00835BDC" w:rsidP="00835BDC">
            <w:pPr>
              <w:jc w:val="both"/>
            </w:pPr>
            <w:r>
              <w:t xml:space="preserve">         Ochrana život.prostedia</w:t>
            </w:r>
          </w:p>
          <w:p w:rsidR="00835BDC" w:rsidRDefault="00835BDC" w:rsidP="00835BDC">
            <w:pPr>
              <w:jc w:val="both"/>
            </w:pPr>
            <w:r>
              <w:t xml:space="preserve">         Verejná zeleň  </w:t>
            </w:r>
          </w:p>
          <w:p w:rsidR="00835BDC" w:rsidRDefault="00835BDC" w:rsidP="00835BDC">
            <w:pPr>
              <w:jc w:val="both"/>
            </w:pPr>
            <w:r>
              <w:t xml:space="preserve">          Ochrana pred povodňami   </w:t>
            </w:r>
          </w:p>
          <w:p w:rsidR="00835BDC" w:rsidRPr="00CA61F0" w:rsidRDefault="00835BDC" w:rsidP="00835BDC">
            <w:pPr>
              <w:jc w:val="both"/>
              <w:rPr>
                <w:b/>
              </w:rPr>
            </w:pPr>
            <w:r>
              <w:rPr>
                <w:b/>
              </w:rPr>
              <w:t>13. Bývanie</w:t>
            </w:r>
          </w:p>
          <w:p w:rsidR="00835BDC" w:rsidRDefault="00835BDC" w:rsidP="00835BDC">
            <w:pPr>
              <w:jc w:val="both"/>
            </w:pPr>
            <w:r>
              <w:rPr>
                <w:b/>
                <w:sz w:val="24"/>
                <w:szCs w:val="24"/>
              </w:rPr>
              <w:t>14. Sociálne služby</w:t>
            </w:r>
          </w:p>
          <w:p w:rsidR="00835BDC" w:rsidRDefault="00835BDC" w:rsidP="00835BDC">
            <w:pPr>
              <w:jc w:val="both"/>
            </w:pPr>
            <w:r>
              <w:t xml:space="preserve">        Opatrov.služba v byte občana</w:t>
            </w:r>
          </w:p>
          <w:p w:rsidR="00835BDC" w:rsidRDefault="00835BDC" w:rsidP="00835BDC">
            <w:pPr>
              <w:jc w:val="both"/>
            </w:pPr>
            <w:r>
              <w:t xml:space="preserve">         Rodinna politika</w:t>
            </w:r>
          </w:p>
          <w:p w:rsidR="00835BDC" w:rsidRDefault="00835BDC" w:rsidP="00835BDC">
            <w:pPr>
              <w:jc w:val="both"/>
            </w:pPr>
            <w:r>
              <w:t xml:space="preserve">         Strava,škol.potreby-deti HN</w:t>
            </w:r>
          </w:p>
          <w:p w:rsidR="00835BDC" w:rsidRDefault="00835BDC" w:rsidP="00835BDC">
            <w:pPr>
              <w:jc w:val="both"/>
            </w:pPr>
            <w:r>
              <w:t xml:space="preserve">         Rodinné prídavky</w:t>
            </w:r>
          </w:p>
          <w:p w:rsidR="00835BDC" w:rsidRDefault="00835BDC" w:rsidP="00835BDC">
            <w:pPr>
              <w:jc w:val="both"/>
            </w:pPr>
            <w:r>
              <w:t xml:space="preserve">      Soc. služby -§78a</w:t>
            </w:r>
          </w:p>
          <w:p w:rsidR="00835BDC" w:rsidRDefault="00835BDC" w:rsidP="00835BDC">
            <w:pPr>
              <w:jc w:val="both"/>
              <w:rPr>
                <w:b/>
                <w:sz w:val="24"/>
                <w:szCs w:val="24"/>
              </w:rPr>
            </w:pPr>
            <w:r>
              <w:rPr>
                <w:b/>
                <w:sz w:val="24"/>
                <w:szCs w:val="24"/>
              </w:rPr>
              <w:t>16. Podporná činnosť</w:t>
            </w:r>
          </w:p>
          <w:p w:rsidR="00835BDC" w:rsidRDefault="00835BDC" w:rsidP="00835BDC">
            <w:pPr>
              <w:jc w:val="both"/>
            </w:pPr>
            <w:r>
              <w:t xml:space="preserve">       Správa obce</w:t>
            </w:r>
          </w:p>
          <w:p w:rsidR="00835BDC" w:rsidRDefault="00835BDC" w:rsidP="00835BDC">
            <w:pPr>
              <w:jc w:val="both"/>
            </w:pPr>
            <w:r>
              <w:t xml:space="preserve">      Úroky z úverov</w:t>
            </w:r>
          </w:p>
          <w:p w:rsidR="00835BDC" w:rsidRDefault="00835BDC" w:rsidP="00835BDC">
            <w:pPr>
              <w:jc w:val="both"/>
            </w:pPr>
            <w:r>
              <w:t xml:space="preserve">      Poplatky banke</w:t>
            </w:r>
          </w:p>
          <w:p w:rsidR="00835BDC" w:rsidRPr="00173DA9" w:rsidRDefault="00835BDC" w:rsidP="00835BDC">
            <w:pPr>
              <w:jc w:val="both"/>
            </w:pPr>
          </w:p>
        </w:tc>
        <w:tc>
          <w:tcPr>
            <w:tcW w:w="1701" w:type="dxa"/>
            <w:tcBorders>
              <w:bottom w:val="single" w:sz="4" w:space="0" w:color="auto"/>
              <w:right w:val="single" w:sz="4" w:space="0" w:color="auto"/>
            </w:tcBorders>
          </w:tcPr>
          <w:p w:rsidR="00835BDC" w:rsidRDefault="00835BDC" w:rsidP="00835BDC">
            <w:pPr>
              <w:pStyle w:val="Odsekzoznamu"/>
              <w:ind w:left="0" w:hanging="108"/>
              <w:jc w:val="right"/>
              <w:rPr>
                <w:sz w:val="24"/>
                <w:szCs w:val="24"/>
              </w:rPr>
            </w:pPr>
          </w:p>
          <w:p w:rsidR="00835BDC" w:rsidRDefault="00835BDC" w:rsidP="00835BDC">
            <w:pPr>
              <w:pStyle w:val="Odsekzoznamu"/>
              <w:ind w:left="0" w:hanging="108"/>
              <w:jc w:val="right"/>
            </w:pPr>
            <w:r>
              <w:rPr>
                <w:b/>
                <w:sz w:val="24"/>
                <w:szCs w:val="24"/>
              </w:rPr>
              <w:t>4 900</w:t>
            </w:r>
          </w:p>
          <w:p w:rsidR="00835BDC" w:rsidRDefault="00835BDC" w:rsidP="00835BDC">
            <w:pPr>
              <w:pStyle w:val="Odsekzoznamu"/>
              <w:ind w:left="0" w:hanging="108"/>
              <w:jc w:val="right"/>
              <w:rPr>
                <w:b/>
                <w:sz w:val="24"/>
                <w:szCs w:val="24"/>
              </w:rPr>
            </w:pPr>
            <w:r>
              <w:t xml:space="preserve">                     1 700</w:t>
            </w:r>
          </w:p>
          <w:p w:rsidR="00835BDC" w:rsidRDefault="00835BDC" w:rsidP="00835BDC">
            <w:pPr>
              <w:pStyle w:val="Odsekzoznamu"/>
              <w:ind w:left="0" w:hanging="108"/>
              <w:jc w:val="right"/>
            </w:pPr>
            <w:r>
              <w:t>2 100</w:t>
            </w:r>
          </w:p>
          <w:p w:rsidR="00835BDC" w:rsidRDefault="00835BDC" w:rsidP="00835BDC">
            <w:pPr>
              <w:pStyle w:val="Odsekzoznamu"/>
              <w:ind w:left="0" w:hanging="108"/>
              <w:jc w:val="right"/>
            </w:pPr>
          </w:p>
          <w:p w:rsidR="00835BDC" w:rsidRDefault="00835BDC" w:rsidP="00835BDC">
            <w:pPr>
              <w:pStyle w:val="Odsekzoznamu"/>
              <w:ind w:left="0" w:hanging="108"/>
              <w:jc w:val="right"/>
            </w:pPr>
            <w:r>
              <w:t>1 100</w:t>
            </w:r>
          </w:p>
          <w:p w:rsidR="00835BDC" w:rsidRDefault="00835BDC" w:rsidP="00835BDC">
            <w:pPr>
              <w:pStyle w:val="Odsekzoznamu"/>
              <w:ind w:left="0" w:hanging="108"/>
              <w:jc w:val="right"/>
            </w:pPr>
            <w:r>
              <w:t>0</w:t>
            </w:r>
          </w:p>
          <w:p w:rsidR="00835BDC" w:rsidRDefault="00835BDC" w:rsidP="00835BDC"/>
          <w:p w:rsidR="00835BDC" w:rsidRPr="00ED284C" w:rsidRDefault="00835BDC" w:rsidP="00835BDC">
            <w:pPr>
              <w:jc w:val="right"/>
              <w:rPr>
                <w:b/>
                <w:sz w:val="24"/>
                <w:szCs w:val="24"/>
              </w:rPr>
            </w:pPr>
            <w:r w:rsidRPr="00ED284C">
              <w:rPr>
                <w:b/>
                <w:sz w:val="24"/>
                <w:szCs w:val="24"/>
              </w:rPr>
              <w:t>10 000</w:t>
            </w:r>
          </w:p>
          <w:p w:rsidR="00835BDC" w:rsidRPr="00ED284C" w:rsidRDefault="00835BDC" w:rsidP="00835BDC">
            <w:pPr>
              <w:jc w:val="right"/>
            </w:pPr>
            <w:r w:rsidRPr="00ED284C">
              <w:t>2 000</w:t>
            </w:r>
          </w:p>
          <w:p w:rsidR="00835BDC" w:rsidRPr="00ED284C" w:rsidRDefault="00835BDC" w:rsidP="00835BDC">
            <w:pPr>
              <w:jc w:val="right"/>
            </w:pPr>
            <w:r w:rsidRPr="00ED284C">
              <w:t>3 000</w:t>
            </w:r>
          </w:p>
          <w:p w:rsidR="00835BDC" w:rsidRPr="00ED284C" w:rsidRDefault="00835BDC" w:rsidP="00835BDC">
            <w:pPr>
              <w:jc w:val="right"/>
            </w:pPr>
            <w:r w:rsidRPr="00ED284C">
              <w:lastRenderedPageBreak/>
              <w:t>5 000</w:t>
            </w:r>
          </w:p>
          <w:p w:rsidR="00835BDC" w:rsidRDefault="00835BDC" w:rsidP="00835BDC">
            <w:pPr>
              <w:pStyle w:val="Odsekzoznamu"/>
              <w:ind w:left="0" w:hanging="108"/>
              <w:jc w:val="right"/>
            </w:pPr>
            <w:r>
              <w:rPr>
                <w:b/>
                <w:sz w:val="24"/>
                <w:szCs w:val="24"/>
              </w:rPr>
              <w:t>16 200</w:t>
            </w:r>
          </w:p>
          <w:p w:rsidR="00835BDC" w:rsidRDefault="00835BDC" w:rsidP="00835BDC">
            <w:pPr>
              <w:pStyle w:val="Odsekzoznamu"/>
              <w:ind w:left="0" w:hanging="108"/>
              <w:jc w:val="right"/>
            </w:pPr>
            <w:r>
              <w:t xml:space="preserve">                     3 000 </w:t>
            </w:r>
          </w:p>
          <w:p w:rsidR="00835BDC" w:rsidRDefault="00835BDC" w:rsidP="00835BDC">
            <w:pPr>
              <w:pStyle w:val="Odsekzoznamu"/>
              <w:ind w:left="0" w:hanging="108"/>
              <w:jc w:val="right"/>
            </w:pPr>
            <w:r>
              <w:t xml:space="preserve">                            0</w:t>
            </w:r>
          </w:p>
          <w:p w:rsidR="00835BDC" w:rsidRDefault="00835BDC" w:rsidP="00835BDC">
            <w:pPr>
              <w:pStyle w:val="Odsekzoznamu"/>
              <w:ind w:left="0" w:hanging="108"/>
              <w:jc w:val="right"/>
            </w:pPr>
            <w:r>
              <w:t>700</w:t>
            </w:r>
          </w:p>
          <w:p w:rsidR="00835BDC" w:rsidRDefault="00835BDC" w:rsidP="00835BDC">
            <w:pPr>
              <w:pStyle w:val="Odsekzoznamu"/>
              <w:ind w:left="0" w:hanging="108"/>
              <w:jc w:val="right"/>
            </w:pPr>
            <w:r>
              <w:t>5 000</w:t>
            </w:r>
          </w:p>
          <w:p w:rsidR="00835BDC" w:rsidRDefault="00835BDC" w:rsidP="00835BDC">
            <w:pPr>
              <w:pStyle w:val="Odsekzoznamu"/>
              <w:ind w:left="0" w:hanging="108"/>
              <w:jc w:val="right"/>
            </w:pPr>
            <w:r>
              <w:t>500</w:t>
            </w:r>
          </w:p>
          <w:p w:rsidR="00835BDC" w:rsidRDefault="00835BDC" w:rsidP="00835BDC">
            <w:pPr>
              <w:pStyle w:val="Odsekzoznamu"/>
              <w:ind w:left="0" w:hanging="108"/>
              <w:jc w:val="right"/>
            </w:pPr>
            <w:r>
              <w:t>6 000</w:t>
            </w:r>
          </w:p>
          <w:p w:rsidR="00835BDC" w:rsidRDefault="00835BDC" w:rsidP="00835BDC">
            <w:pPr>
              <w:pStyle w:val="Odsekzoznamu"/>
              <w:ind w:left="0" w:hanging="108"/>
              <w:jc w:val="right"/>
            </w:pPr>
            <w:r>
              <w:t xml:space="preserve">                    1 000</w:t>
            </w:r>
          </w:p>
          <w:p w:rsidR="00835BDC" w:rsidRDefault="00835BDC" w:rsidP="00835BDC">
            <w:pPr>
              <w:pStyle w:val="Odsekzoznamu"/>
              <w:ind w:left="0" w:hanging="108"/>
              <w:jc w:val="right"/>
              <w:rPr>
                <w:b/>
                <w:sz w:val="24"/>
                <w:szCs w:val="24"/>
              </w:rPr>
            </w:pPr>
          </w:p>
          <w:p w:rsidR="00835BDC" w:rsidRDefault="00835BDC" w:rsidP="00835BDC">
            <w:pPr>
              <w:pStyle w:val="Odsekzoznamu"/>
              <w:ind w:left="0" w:hanging="108"/>
              <w:jc w:val="right"/>
            </w:pPr>
            <w:r>
              <w:rPr>
                <w:b/>
                <w:sz w:val="24"/>
                <w:szCs w:val="24"/>
              </w:rPr>
              <w:t>17 645</w:t>
            </w:r>
          </w:p>
          <w:p w:rsidR="00835BDC" w:rsidRDefault="00835BDC" w:rsidP="00835BDC">
            <w:pPr>
              <w:pStyle w:val="Odsekzoznamu"/>
              <w:ind w:left="0" w:hanging="108"/>
              <w:jc w:val="right"/>
            </w:pPr>
            <w:r>
              <w:t>500</w:t>
            </w:r>
          </w:p>
          <w:p w:rsidR="00835BDC" w:rsidRDefault="00835BDC" w:rsidP="00835BDC">
            <w:pPr>
              <w:pStyle w:val="Odsekzoznamu"/>
              <w:ind w:left="0" w:hanging="108"/>
              <w:jc w:val="right"/>
            </w:pPr>
            <w:r>
              <w:t xml:space="preserve">                    6 390</w:t>
            </w:r>
          </w:p>
          <w:p w:rsidR="00835BDC" w:rsidRDefault="00835BDC" w:rsidP="00835BDC">
            <w:pPr>
              <w:pStyle w:val="Odsekzoznamu"/>
              <w:ind w:left="0" w:hanging="108"/>
              <w:jc w:val="right"/>
            </w:pPr>
            <w:r>
              <w:t>802</w:t>
            </w:r>
          </w:p>
          <w:p w:rsidR="00835BDC" w:rsidRDefault="00835BDC" w:rsidP="00835BDC">
            <w:pPr>
              <w:pStyle w:val="Odsekzoznamu"/>
              <w:ind w:left="0" w:hanging="108"/>
              <w:jc w:val="right"/>
            </w:pPr>
            <w:r>
              <w:t>4 460</w:t>
            </w:r>
          </w:p>
          <w:p w:rsidR="00835BDC" w:rsidRDefault="00835BDC" w:rsidP="00835BDC">
            <w:pPr>
              <w:pStyle w:val="Odsekzoznamu"/>
              <w:ind w:left="0" w:hanging="108"/>
              <w:jc w:val="right"/>
            </w:pPr>
            <w:r>
              <w:t>500</w:t>
            </w:r>
          </w:p>
          <w:p w:rsidR="00835BDC" w:rsidRDefault="00835BDC" w:rsidP="00835BDC">
            <w:pPr>
              <w:pStyle w:val="Odsekzoznamu"/>
              <w:ind w:left="0" w:hanging="108"/>
              <w:jc w:val="right"/>
            </w:pPr>
            <w:r>
              <w:t>2 200</w:t>
            </w:r>
          </w:p>
          <w:p w:rsidR="00835BDC" w:rsidRDefault="00835BDC" w:rsidP="00835BDC">
            <w:pPr>
              <w:pStyle w:val="Odsekzoznamu"/>
              <w:ind w:left="0" w:hanging="108"/>
              <w:jc w:val="right"/>
            </w:pPr>
            <w:r>
              <w:t xml:space="preserve">                   2 793</w:t>
            </w:r>
          </w:p>
          <w:p w:rsidR="00835BDC" w:rsidRDefault="00835BDC" w:rsidP="00835BDC">
            <w:pPr>
              <w:pStyle w:val="Odsekzoznamu"/>
              <w:ind w:left="0" w:hanging="108"/>
              <w:jc w:val="right"/>
              <w:rPr>
                <w:b/>
                <w:sz w:val="24"/>
                <w:szCs w:val="24"/>
              </w:rPr>
            </w:pPr>
            <w:r>
              <w:t xml:space="preserve">0 </w:t>
            </w:r>
          </w:p>
          <w:p w:rsidR="00835BDC" w:rsidRDefault="00835BDC" w:rsidP="00835BDC">
            <w:pPr>
              <w:pStyle w:val="Odsekzoznamu"/>
              <w:ind w:left="0" w:hanging="108"/>
              <w:jc w:val="right"/>
              <w:rPr>
                <w:b/>
                <w:sz w:val="24"/>
                <w:szCs w:val="24"/>
              </w:rPr>
            </w:pPr>
            <w:r>
              <w:rPr>
                <w:b/>
                <w:sz w:val="24"/>
                <w:szCs w:val="24"/>
              </w:rPr>
              <w:t>14 705</w:t>
            </w:r>
          </w:p>
          <w:p w:rsidR="00835BDC" w:rsidRPr="00336ADF" w:rsidRDefault="00835BDC" w:rsidP="00835BDC">
            <w:pPr>
              <w:pStyle w:val="Odsekzoznamu"/>
              <w:ind w:left="0" w:hanging="108"/>
              <w:jc w:val="right"/>
            </w:pPr>
            <w:r w:rsidRPr="00336ADF">
              <w:t>210</w:t>
            </w:r>
          </w:p>
          <w:p w:rsidR="00835BDC" w:rsidRDefault="00835BDC" w:rsidP="00835BDC">
            <w:pPr>
              <w:pStyle w:val="Odsekzoznamu"/>
              <w:ind w:left="0" w:hanging="108"/>
              <w:jc w:val="right"/>
            </w:pPr>
            <w:r>
              <w:t>14 495</w:t>
            </w:r>
          </w:p>
          <w:p w:rsidR="00835BDC" w:rsidRDefault="00835BDC" w:rsidP="00835BDC">
            <w:pPr>
              <w:pStyle w:val="Odsekzoznamu"/>
              <w:ind w:left="0" w:hanging="108"/>
              <w:jc w:val="right"/>
            </w:pPr>
            <w:r>
              <w:t>0</w:t>
            </w:r>
          </w:p>
          <w:p w:rsidR="00835BDC" w:rsidRPr="00F2328C" w:rsidRDefault="00835BDC" w:rsidP="00835BDC">
            <w:pPr>
              <w:pStyle w:val="Odsekzoznamu"/>
              <w:ind w:left="0" w:hanging="108"/>
              <w:jc w:val="right"/>
              <w:rPr>
                <w:b/>
                <w:sz w:val="24"/>
                <w:szCs w:val="24"/>
              </w:rPr>
            </w:pPr>
            <w:r>
              <w:rPr>
                <w:b/>
              </w:rPr>
              <w:t>54 500</w:t>
            </w:r>
          </w:p>
          <w:p w:rsidR="00835BDC" w:rsidRPr="00A8024B" w:rsidRDefault="00835BDC" w:rsidP="00835BDC">
            <w:pPr>
              <w:pStyle w:val="Odsekzoznamu"/>
              <w:ind w:left="0" w:hanging="108"/>
              <w:jc w:val="right"/>
            </w:pPr>
            <w:r w:rsidRPr="00A8024B">
              <w:t>42 000</w:t>
            </w:r>
          </w:p>
          <w:p w:rsidR="00835BDC" w:rsidRDefault="00835BDC" w:rsidP="00835BDC">
            <w:pPr>
              <w:pStyle w:val="Odsekzoznamu"/>
              <w:ind w:left="0" w:hanging="108"/>
              <w:jc w:val="right"/>
            </w:pPr>
            <w:r>
              <w:t>0</w:t>
            </w:r>
          </w:p>
          <w:p w:rsidR="00835BDC" w:rsidRDefault="00835BDC" w:rsidP="00835BDC">
            <w:pPr>
              <w:pStyle w:val="Odsekzoznamu"/>
              <w:ind w:left="0" w:hanging="108"/>
              <w:jc w:val="right"/>
            </w:pPr>
            <w:r>
              <w:t>12 500</w:t>
            </w:r>
          </w:p>
          <w:p w:rsidR="00835BDC" w:rsidRPr="00C14EBD" w:rsidRDefault="00835BDC" w:rsidP="00835BDC">
            <w:pPr>
              <w:pStyle w:val="Odsekzoznamu"/>
              <w:ind w:left="0" w:hanging="108"/>
              <w:jc w:val="right"/>
              <w:rPr>
                <w:b/>
                <w:sz w:val="24"/>
                <w:szCs w:val="24"/>
              </w:rPr>
            </w:pPr>
            <w:r>
              <w:rPr>
                <w:b/>
              </w:rPr>
              <w:t>5 000</w:t>
            </w:r>
          </w:p>
          <w:p w:rsidR="00835BDC" w:rsidRPr="00DD2EA1" w:rsidRDefault="00835BDC" w:rsidP="00835BDC">
            <w:pPr>
              <w:pStyle w:val="Odsekzoznamu"/>
              <w:ind w:left="0" w:hanging="108"/>
              <w:jc w:val="right"/>
              <w:rPr>
                <w:b/>
                <w:sz w:val="24"/>
                <w:szCs w:val="24"/>
              </w:rPr>
            </w:pPr>
            <w:r w:rsidRPr="00DD2EA1">
              <w:rPr>
                <w:b/>
                <w:sz w:val="24"/>
                <w:szCs w:val="24"/>
              </w:rPr>
              <w:t>698 620</w:t>
            </w:r>
          </w:p>
          <w:p w:rsidR="00835BDC" w:rsidRPr="00DD2EA1" w:rsidRDefault="00835BDC" w:rsidP="00835BDC">
            <w:pPr>
              <w:pStyle w:val="Odsekzoznamu"/>
              <w:ind w:left="0" w:hanging="108"/>
              <w:jc w:val="right"/>
            </w:pPr>
            <w:r>
              <w:t>3 100</w:t>
            </w:r>
          </w:p>
          <w:p w:rsidR="00835BDC" w:rsidRDefault="00835BDC" w:rsidP="00835BDC">
            <w:pPr>
              <w:pStyle w:val="Odsekzoznamu"/>
              <w:ind w:left="0" w:hanging="108"/>
              <w:jc w:val="right"/>
            </w:pPr>
            <w:r>
              <w:t>0</w:t>
            </w:r>
          </w:p>
          <w:p w:rsidR="00835BDC" w:rsidRDefault="00835BDC" w:rsidP="00835BDC">
            <w:pPr>
              <w:pStyle w:val="Odsekzoznamu"/>
              <w:ind w:left="0" w:hanging="108"/>
              <w:jc w:val="right"/>
            </w:pPr>
            <w:r>
              <w:t xml:space="preserve">                         0</w:t>
            </w:r>
          </w:p>
          <w:p w:rsidR="00835BDC" w:rsidRDefault="00835BDC" w:rsidP="00835BDC">
            <w:pPr>
              <w:pStyle w:val="Odsekzoznamu"/>
              <w:ind w:left="0" w:hanging="108"/>
              <w:jc w:val="right"/>
            </w:pPr>
            <w:r>
              <w:t>515 895</w:t>
            </w:r>
          </w:p>
          <w:p w:rsidR="00835BDC" w:rsidRDefault="00835BDC" w:rsidP="00835BDC">
            <w:pPr>
              <w:pStyle w:val="Odsekzoznamu"/>
              <w:ind w:left="0" w:hanging="108"/>
              <w:jc w:val="right"/>
            </w:pPr>
            <w:r>
              <w:t>153 000</w:t>
            </w:r>
          </w:p>
          <w:p w:rsidR="00835BDC" w:rsidRDefault="00835BDC" w:rsidP="00835BDC">
            <w:pPr>
              <w:pStyle w:val="Odsekzoznamu"/>
              <w:ind w:left="0" w:hanging="108"/>
              <w:jc w:val="right"/>
            </w:pPr>
            <w:r>
              <w:t>10 643</w:t>
            </w:r>
          </w:p>
          <w:p w:rsidR="00835BDC" w:rsidRDefault="00835BDC" w:rsidP="00835BDC">
            <w:pPr>
              <w:pStyle w:val="Odsekzoznamu"/>
              <w:ind w:left="0" w:hanging="108"/>
              <w:jc w:val="right"/>
            </w:pPr>
            <w:r>
              <w:t>15 982</w:t>
            </w:r>
          </w:p>
          <w:p w:rsidR="00835BDC" w:rsidRPr="008F26A1" w:rsidRDefault="00835BDC" w:rsidP="00835BDC">
            <w:pPr>
              <w:pStyle w:val="Odsekzoznamu"/>
              <w:ind w:left="0" w:hanging="108"/>
              <w:jc w:val="right"/>
              <w:rPr>
                <w:b/>
                <w:sz w:val="24"/>
                <w:szCs w:val="24"/>
              </w:rPr>
            </w:pPr>
            <w:r w:rsidRPr="008F26A1">
              <w:rPr>
                <w:b/>
                <w:sz w:val="24"/>
                <w:szCs w:val="24"/>
              </w:rPr>
              <w:t>7 350</w:t>
            </w:r>
          </w:p>
          <w:p w:rsidR="00835BDC" w:rsidRDefault="00835BDC" w:rsidP="00835BDC">
            <w:pPr>
              <w:pStyle w:val="Odsekzoznamu"/>
              <w:ind w:left="0" w:hanging="108"/>
              <w:jc w:val="right"/>
              <w:rPr>
                <w:b/>
                <w:sz w:val="24"/>
                <w:szCs w:val="24"/>
              </w:rPr>
            </w:pPr>
            <w:r>
              <w:rPr>
                <w:b/>
                <w:sz w:val="24"/>
                <w:szCs w:val="24"/>
              </w:rPr>
              <w:t xml:space="preserve">              10 820</w:t>
            </w:r>
          </w:p>
          <w:p w:rsidR="00835BDC" w:rsidRDefault="00835BDC" w:rsidP="00835BDC">
            <w:pPr>
              <w:pStyle w:val="Odsekzoznamu"/>
              <w:ind w:left="0" w:hanging="108"/>
              <w:jc w:val="right"/>
            </w:pPr>
            <w:r>
              <w:rPr>
                <w:b/>
                <w:sz w:val="24"/>
                <w:szCs w:val="24"/>
              </w:rPr>
              <w:t>14 500</w:t>
            </w:r>
          </w:p>
          <w:p w:rsidR="00835BDC" w:rsidRDefault="00835BDC" w:rsidP="00835BDC">
            <w:pPr>
              <w:pStyle w:val="Odsekzoznamu"/>
              <w:ind w:left="0" w:hanging="108"/>
              <w:jc w:val="right"/>
            </w:pPr>
            <w:r>
              <w:t>12 500</w:t>
            </w:r>
          </w:p>
          <w:p w:rsidR="00835BDC" w:rsidRDefault="00835BDC" w:rsidP="00835BDC">
            <w:pPr>
              <w:pStyle w:val="Odsekzoznamu"/>
              <w:ind w:left="0" w:hanging="108"/>
              <w:jc w:val="right"/>
            </w:pPr>
          </w:p>
          <w:p w:rsidR="00835BDC" w:rsidRDefault="00835BDC" w:rsidP="00835BDC">
            <w:pPr>
              <w:pStyle w:val="Odsekzoznamu"/>
              <w:ind w:left="0" w:hanging="108"/>
              <w:jc w:val="right"/>
            </w:pPr>
            <w:r>
              <w:t xml:space="preserve">                     2 000 </w:t>
            </w:r>
          </w:p>
          <w:p w:rsidR="00835BDC" w:rsidRDefault="00835BDC" w:rsidP="00835BDC">
            <w:pPr>
              <w:pStyle w:val="Odsekzoznamu"/>
              <w:ind w:left="0" w:hanging="108"/>
              <w:jc w:val="right"/>
            </w:pPr>
            <w:r>
              <w:t xml:space="preserve">     0</w:t>
            </w:r>
          </w:p>
          <w:p w:rsidR="00835BDC" w:rsidRDefault="00835BDC" w:rsidP="00835BDC">
            <w:pPr>
              <w:pStyle w:val="Odsekzoznamu"/>
              <w:ind w:left="0" w:hanging="108"/>
              <w:jc w:val="right"/>
              <w:rPr>
                <w:b/>
                <w:sz w:val="24"/>
                <w:szCs w:val="24"/>
              </w:rPr>
            </w:pPr>
            <w:r>
              <w:rPr>
                <w:b/>
                <w:sz w:val="24"/>
                <w:szCs w:val="24"/>
              </w:rPr>
              <w:t>10 612</w:t>
            </w:r>
          </w:p>
          <w:p w:rsidR="00835BDC" w:rsidRDefault="00835BDC" w:rsidP="00835BDC">
            <w:pPr>
              <w:pStyle w:val="Odsekzoznamu"/>
              <w:ind w:left="0" w:hanging="108"/>
              <w:jc w:val="right"/>
            </w:pPr>
            <w:r>
              <w:rPr>
                <w:b/>
                <w:sz w:val="24"/>
                <w:szCs w:val="24"/>
              </w:rPr>
              <w:t xml:space="preserve">              56 440</w:t>
            </w:r>
          </w:p>
          <w:p w:rsidR="00835BDC" w:rsidRDefault="00835BDC" w:rsidP="00835BDC">
            <w:pPr>
              <w:pStyle w:val="Odsekzoznamu"/>
              <w:ind w:left="0" w:hanging="108"/>
              <w:jc w:val="right"/>
            </w:pPr>
            <w:r>
              <w:t xml:space="preserve">                  14 000 </w:t>
            </w:r>
          </w:p>
          <w:p w:rsidR="00835BDC" w:rsidRDefault="00835BDC" w:rsidP="00835BDC">
            <w:pPr>
              <w:pStyle w:val="Odsekzoznamu"/>
              <w:ind w:left="0" w:hanging="108"/>
              <w:jc w:val="right"/>
            </w:pPr>
            <w:r>
              <w:t xml:space="preserve">                       200  </w:t>
            </w:r>
          </w:p>
          <w:p w:rsidR="00835BDC" w:rsidRDefault="00835BDC" w:rsidP="00835BDC">
            <w:pPr>
              <w:pStyle w:val="Odsekzoznamu"/>
              <w:ind w:left="0" w:hanging="108"/>
              <w:jc w:val="right"/>
            </w:pPr>
          </w:p>
          <w:p w:rsidR="00835BDC" w:rsidRDefault="00835BDC" w:rsidP="00835BDC">
            <w:pPr>
              <w:pStyle w:val="Odsekzoznamu"/>
              <w:ind w:left="0" w:hanging="108"/>
              <w:jc w:val="right"/>
            </w:pPr>
          </w:p>
          <w:p w:rsidR="00835BDC" w:rsidRDefault="00835BDC" w:rsidP="00835BDC">
            <w:pPr>
              <w:pStyle w:val="Odsekzoznamu"/>
              <w:ind w:left="0" w:hanging="108"/>
              <w:jc w:val="right"/>
            </w:pPr>
            <w:r>
              <w:t>42 240</w:t>
            </w:r>
          </w:p>
          <w:p w:rsidR="00835BDC" w:rsidRDefault="00835BDC" w:rsidP="00835BDC">
            <w:pPr>
              <w:pStyle w:val="Odsekzoznamu"/>
              <w:ind w:left="0" w:hanging="108"/>
              <w:jc w:val="right"/>
            </w:pPr>
            <w:r>
              <w:rPr>
                <w:b/>
                <w:sz w:val="24"/>
                <w:szCs w:val="24"/>
              </w:rPr>
              <w:t>149 800</w:t>
            </w:r>
          </w:p>
          <w:p w:rsidR="00835BDC" w:rsidRDefault="00835BDC" w:rsidP="00835BDC">
            <w:pPr>
              <w:pStyle w:val="Odsekzoznamu"/>
              <w:ind w:left="0" w:hanging="108"/>
              <w:jc w:val="right"/>
            </w:pPr>
            <w:r>
              <w:t>139 500</w:t>
            </w:r>
          </w:p>
          <w:p w:rsidR="00835BDC" w:rsidRDefault="00835BDC" w:rsidP="00835BDC">
            <w:pPr>
              <w:pStyle w:val="Odsekzoznamu"/>
              <w:ind w:left="0" w:hanging="108"/>
              <w:jc w:val="right"/>
            </w:pPr>
            <w:r>
              <w:t>9 000</w:t>
            </w:r>
          </w:p>
          <w:p w:rsidR="00835BDC" w:rsidRDefault="00835BDC" w:rsidP="00835BDC">
            <w:pPr>
              <w:pStyle w:val="Odsekzoznamu"/>
              <w:ind w:left="0" w:hanging="108"/>
              <w:jc w:val="right"/>
            </w:pPr>
            <w:r>
              <w:t>1 300</w:t>
            </w:r>
          </w:p>
          <w:p w:rsidR="00835BDC" w:rsidRPr="00423D23" w:rsidRDefault="00835BDC" w:rsidP="00835BDC">
            <w:pPr>
              <w:pStyle w:val="Odsekzoznamu"/>
              <w:ind w:left="0" w:hanging="108"/>
              <w:jc w:val="right"/>
            </w:pPr>
          </w:p>
        </w:tc>
        <w:tc>
          <w:tcPr>
            <w:tcW w:w="1588" w:type="dxa"/>
            <w:tcBorders>
              <w:bottom w:val="single" w:sz="4" w:space="0" w:color="auto"/>
              <w:right w:val="single" w:sz="4" w:space="0" w:color="auto"/>
            </w:tcBorders>
          </w:tcPr>
          <w:p w:rsidR="00835BDC" w:rsidRDefault="00835BDC" w:rsidP="00835BDC">
            <w:pPr>
              <w:jc w:val="right"/>
              <w:rPr>
                <w:sz w:val="24"/>
                <w:szCs w:val="24"/>
              </w:rPr>
            </w:pPr>
          </w:p>
          <w:p w:rsidR="00835BDC" w:rsidRDefault="00835BDC" w:rsidP="00835BDC">
            <w:pPr>
              <w:ind w:left="-108"/>
              <w:jc w:val="right"/>
            </w:pPr>
            <w:r>
              <w:rPr>
                <w:b/>
                <w:sz w:val="24"/>
                <w:szCs w:val="24"/>
              </w:rPr>
              <w:t>4 900</w:t>
            </w:r>
          </w:p>
          <w:p w:rsidR="00835BDC" w:rsidRDefault="00835BDC" w:rsidP="00835BDC">
            <w:pPr>
              <w:ind w:left="-108"/>
              <w:jc w:val="right"/>
            </w:pPr>
            <w:r>
              <w:t xml:space="preserve">                  1 700</w:t>
            </w:r>
          </w:p>
          <w:p w:rsidR="00835BDC" w:rsidRDefault="00835BDC" w:rsidP="00835BDC">
            <w:pPr>
              <w:ind w:left="-108"/>
              <w:jc w:val="right"/>
            </w:pPr>
            <w:r>
              <w:t>2 100</w:t>
            </w:r>
          </w:p>
          <w:p w:rsidR="00835BDC" w:rsidRDefault="00835BDC" w:rsidP="00835BDC">
            <w:pPr>
              <w:ind w:left="-108"/>
              <w:jc w:val="right"/>
            </w:pPr>
          </w:p>
          <w:p w:rsidR="00835BDC" w:rsidRDefault="00835BDC" w:rsidP="00835BDC">
            <w:pPr>
              <w:pStyle w:val="Odsekzoznamu"/>
              <w:ind w:left="0" w:hanging="108"/>
              <w:jc w:val="right"/>
            </w:pPr>
            <w:r>
              <w:t>1 100</w:t>
            </w:r>
          </w:p>
          <w:p w:rsidR="00835BDC" w:rsidRPr="001F6D4F" w:rsidRDefault="00835BDC" w:rsidP="00835BDC">
            <w:pPr>
              <w:ind w:left="-108"/>
              <w:jc w:val="right"/>
              <w:rPr>
                <w:b/>
                <w:sz w:val="24"/>
                <w:szCs w:val="24"/>
              </w:rPr>
            </w:pPr>
            <w:r>
              <w:t>0</w:t>
            </w:r>
          </w:p>
          <w:p w:rsidR="00835BDC" w:rsidRDefault="00835BDC" w:rsidP="00835BDC">
            <w:pPr>
              <w:ind w:left="-108"/>
              <w:jc w:val="right"/>
            </w:pPr>
          </w:p>
          <w:p w:rsidR="00835BDC" w:rsidRDefault="00835BDC" w:rsidP="00835BDC">
            <w:pPr>
              <w:ind w:left="-108"/>
              <w:jc w:val="right"/>
              <w:rPr>
                <w:b/>
                <w:sz w:val="24"/>
                <w:szCs w:val="24"/>
              </w:rPr>
            </w:pPr>
            <w:r>
              <w:rPr>
                <w:b/>
                <w:sz w:val="24"/>
                <w:szCs w:val="24"/>
              </w:rPr>
              <w:t>10 000</w:t>
            </w:r>
          </w:p>
          <w:p w:rsidR="00835BDC" w:rsidRDefault="00835BDC" w:rsidP="00835BDC">
            <w:pPr>
              <w:ind w:left="-108"/>
              <w:jc w:val="right"/>
            </w:pPr>
            <w:r>
              <w:t>2 000</w:t>
            </w:r>
          </w:p>
          <w:p w:rsidR="00835BDC" w:rsidRDefault="00835BDC" w:rsidP="00835BDC">
            <w:pPr>
              <w:ind w:left="-108"/>
              <w:jc w:val="right"/>
            </w:pPr>
            <w:r>
              <w:t>3 000</w:t>
            </w:r>
          </w:p>
          <w:p w:rsidR="00835BDC" w:rsidRDefault="00835BDC" w:rsidP="00835BDC">
            <w:pPr>
              <w:ind w:left="-108"/>
              <w:jc w:val="right"/>
            </w:pPr>
            <w:r>
              <w:lastRenderedPageBreak/>
              <w:t>5 000</w:t>
            </w:r>
          </w:p>
          <w:p w:rsidR="00835BDC" w:rsidRPr="00ED284C" w:rsidRDefault="00835BDC" w:rsidP="00835BDC">
            <w:pPr>
              <w:ind w:left="-108"/>
              <w:jc w:val="right"/>
              <w:rPr>
                <w:b/>
                <w:sz w:val="24"/>
                <w:szCs w:val="24"/>
              </w:rPr>
            </w:pPr>
            <w:r>
              <w:rPr>
                <w:b/>
                <w:sz w:val="24"/>
                <w:szCs w:val="24"/>
              </w:rPr>
              <w:t>16 200</w:t>
            </w:r>
          </w:p>
          <w:p w:rsidR="00835BDC" w:rsidRDefault="00835BDC" w:rsidP="00835BDC">
            <w:pPr>
              <w:ind w:left="-108"/>
              <w:jc w:val="right"/>
            </w:pPr>
            <w:r>
              <w:t xml:space="preserve">  3 000   </w:t>
            </w:r>
          </w:p>
          <w:p w:rsidR="00835BDC" w:rsidRDefault="00835BDC" w:rsidP="00835BDC">
            <w:pPr>
              <w:ind w:left="-108"/>
              <w:jc w:val="right"/>
            </w:pPr>
            <w:r>
              <w:t xml:space="preserve">    0</w:t>
            </w:r>
          </w:p>
          <w:p w:rsidR="00835BDC" w:rsidRDefault="00835BDC" w:rsidP="00835BDC">
            <w:pPr>
              <w:ind w:left="-108"/>
              <w:jc w:val="right"/>
            </w:pPr>
            <w:r>
              <w:t>700</w:t>
            </w:r>
          </w:p>
          <w:p w:rsidR="00835BDC" w:rsidRDefault="00835BDC" w:rsidP="00835BDC">
            <w:pPr>
              <w:ind w:left="-108"/>
              <w:jc w:val="right"/>
            </w:pPr>
            <w:r>
              <w:t>5 000</w:t>
            </w:r>
          </w:p>
          <w:p w:rsidR="00835BDC" w:rsidRDefault="00835BDC" w:rsidP="00835BDC">
            <w:pPr>
              <w:ind w:left="-108"/>
              <w:jc w:val="right"/>
            </w:pPr>
            <w:r>
              <w:t>500</w:t>
            </w:r>
          </w:p>
          <w:p w:rsidR="00835BDC" w:rsidRDefault="00835BDC" w:rsidP="00835BDC">
            <w:pPr>
              <w:ind w:left="-108"/>
              <w:jc w:val="right"/>
            </w:pPr>
            <w:r>
              <w:t>6 000</w:t>
            </w:r>
          </w:p>
          <w:p w:rsidR="00835BDC" w:rsidRDefault="00835BDC" w:rsidP="00835BDC">
            <w:pPr>
              <w:ind w:left="-108"/>
              <w:jc w:val="right"/>
            </w:pPr>
            <w:r>
              <w:t>1 000</w:t>
            </w:r>
          </w:p>
          <w:p w:rsidR="00835BDC" w:rsidRDefault="00835BDC" w:rsidP="00835BDC">
            <w:pPr>
              <w:ind w:left="-108"/>
              <w:jc w:val="right"/>
            </w:pPr>
          </w:p>
          <w:p w:rsidR="00835BDC" w:rsidRDefault="00835BDC" w:rsidP="00835BDC">
            <w:pPr>
              <w:pStyle w:val="Odsekzoznamu"/>
              <w:ind w:left="0" w:hanging="108"/>
              <w:jc w:val="right"/>
            </w:pPr>
            <w:r>
              <w:rPr>
                <w:b/>
                <w:sz w:val="24"/>
                <w:szCs w:val="24"/>
              </w:rPr>
              <w:t>17 880</w:t>
            </w:r>
          </w:p>
          <w:p w:rsidR="00835BDC" w:rsidRDefault="00835BDC" w:rsidP="00835BDC">
            <w:pPr>
              <w:pStyle w:val="Odsekzoznamu"/>
              <w:ind w:left="0" w:hanging="108"/>
              <w:jc w:val="right"/>
            </w:pPr>
            <w:r>
              <w:t>500</w:t>
            </w:r>
          </w:p>
          <w:p w:rsidR="00835BDC" w:rsidRDefault="00835BDC" w:rsidP="00835BDC">
            <w:pPr>
              <w:pStyle w:val="Odsekzoznamu"/>
              <w:ind w:left="0" w:hanging="108"/>
              <w:jc w:val="right"/>
            </w:pPr>
            <w:r>
              <w:t>6 597</w:t>
            </w:r>
          </w:p>
          <w:p w:rsidR="00835BDC" w:rsidRDefault="00835BDC" w:rsidP="00835BDC">
            <w:pPr>
              <w:pStyle w:val="Odsekzoznamu"/>
              <w:ind w:left="0" w:hanging="108"/>
              <w:jc w:val="right"/>
            </w:pPr>
            <w:r>
              <w:t>811</w:t>
            </w:r>
          </w:p>
          <w:p w:rsidR="00835BDC" w:rsidRDefault="00835BDC" w:rsidP="00835BDC">
            <w:pPr>
              <w:pStyle w:val="Odsekzoznamu"/>
              <w:ind w:left="0" w:hanging="108"/>
              <w:jc w:val="right"/>
            </w:pPr>
            <w:r>
              <w:t>4 460</w:t>
            </w:r>
          </w:p>
          <w:p w:rsidR="00835BDC" w:rsidRDefault="00835BDC" w:rsidP="00835BDC">
            <w:pPr>
              <w:pStyle w:val="Odsekzoznamu"/>
              <w:ind w:left="0" w:hanging="108"/>
              <w:jc w:val="right"/>
            </w:pPr>
            <w:r>
              <w:t>500</w:t>
            </w:r>
          </w:p>
          <w:p w:rsidR="00835BDC" w:rsidRDefault="00835BDC" w:rsidP="00835BDC">
            <w:pPr>
              <w:pStyle w:val="Odsekzoznamu"/>
              <w:ind w:left="0" w:hanging="108"/>
              <w:jc w:val="right"/>
            </w:pPr>
            <w:r>
              <w:t>2 200</w:t>
            </w:r>
          </w:p>
          <w:p w:rsidR="00835BDC" w:rsidRDefault="00835BDC" w:rsidP="00835BDC">
            <w:pPr>
              <w:pStyle w:val="Odsekzoznamu"/>
              <w:ind w:left="0" w:hanging="108"/>
              <w:jc w:val="right"/>
            </w:pPr>
            <w:r>
              <w:t>2 812</w:t>
            </w:r>
          </w:p>
          <w:p w:rsidR="00835BDC" w:rsidRDefault="00835BDC" w:rsidP="00835BDC">
            <w:pPr>
              <w:pStyle w:val="Odsekzoznamu"/>
              <w:ind w:left="0" w:hanging="108"/>
              <w:jc w:val="right"/>
            </w:pPr>
            <w:r>
              <w:t>0</w:t>
            </w:r>
          </w:p>
          <w:p w:rsidR="00835BDC" w:rsidRPr="00CD3212" w:rsidRDefault="00835BDC" w:rsidP="00835BDC">
            <w:pPr>
              <w:pStyle w:val="Odsekzoznamu"/>
              <w:ind w:left="0" w:hanging="108"/>
              <w:jc w:val="right"/>
              <w:rPr>
                <w:b/>
                <w:sz w:val="24"/>
                <w:szCs w:val="24"/>
              </w:rPr>
            </w:pPr>
            <w:r>
              <w:rPr>
                <w:b/>
                <w:sz w:val="24"/>
                <w:szCs w:val="24"/>
              </w:rPr>
              <w:t>14 705</w:t>
            </w:r>
          </w:p>
          <w:p w:rsidR="00835BDC" w:rsidRPr="00336ADF" w:rsidRDefault="00835BDC" w:rsidP="00835BDC">
            <w:pPr>
              <w:ind w:left="-108"/>
              <w:jc w:val="right"/>
            </w:pPr>
            <w:r w:rsidRPr="00336ADF">
              <w:t>210</w:t>
            </w:r>
          </w:p>
          <w:p w:rsidR="00835BDC" w:rsidRDefault="00835BDC" w:rsidP="00835BDC">
            <w:pPr>
              <w:ind w:left="-108"/>
              <w:jc w:val="right"/>
            </w:pPr>
            <w:r>
              <w:t>14 495</w:t>
            </w:r>
          </w:p>
          <w:p w:rsidR="00835BDC" w:rsidRPr="00336ADF" w:rsidRDefault="00835BDC" w:rsidP="00835BDC">
            <w:pPr>
              <w:ind w:left="-108"/>
              <w:jc w:val="right"/>
            </w:pPr>
            <w:r>
              <w:t>0</w:t>
            </w:r>
          </w:p>
          <w:p w:rsidR="00835BDC" w:rsidRPr="00F2328C" w:rsidRDefault="00835BDC" w:rsidP="00835BDC">
            <w:pPr>
              <w:pStyle w:val="Odsekzoznamu"/>
              <w:ind w:left="0" w:hanging="108"/>
              <w:jc w:val="right"/>
              <w:rPr>
                <w:b/>
              </w:rPr>
            </w:pPr>
            <w:r>
              <w:rPr>
                <w:b/>
              </w:rPr>
              <w:t>54 500</w:t>
            </w:r>
          </w:p>
          <w:p w:rsidR="00835BDC" w:rsidRPr="002E3DE4" w:rsidRDefault="00835BDC" w:rsidP="00835BDC">
            <w:pPr>
              <w:pStyle w:val="Odsekzoznamu"/>
              <w:ind w:left="0" w:hanging="108"/>
              <w:jc w:val="right"/>
              <w:rPr>
                <w:b/>
                <w:sz w:val="24"/>
                <w:szCs w:val="24"/>
              </w:rPr>
            </w:pPr>
            <w:r>
              <w:t>42 000</w:t>
            </w:r>
          </w:p>
          <w:p w:rsidR="00835BDC" w:rsidRPr="00F97537" w:rsidRDefault="00835BDC" w:rsidP="00835BDC">
            <w:pPr>
              <w:pStyle w:val="Odsekzoznamu"/>
              <w:ind w:left="0" w:hanging="108"/>
              <w:jc w:val="right"/>
            </w:pPr>
            <w:r w:rsidRPr="00F97537">
              <w:t>0</w:t>
            </w:r>
          </w:p>
          <w:p w:rsidR="00835BDC" w:rsidRDefault="00835BDC" w:rsidP="00835BDC">
            <w:pPr>
              <w:pStyle w:val="Odsekzoznamu"/>
              <w:ind w:left="0" w:hanging="108"/>
              <w:jc w:val="right"/>
            </w:pPr>
            <w:r>
              <w:t>12 500</w:t>
            </w:r>
          </w:p>
          <w:p w:rsidR="00835BDC" w:rsidRDefault="00835BDC" w:rsidP="00835BDC">
            <w:pPr>
              <w:pStyle w:val="Odsekzoznamu"/>
              <w:ind w:left="0" w:hanging="108"/>
              <w:jc w:val="right"/>
              <w:rPr>
                <w:b/>
              </w:rPr>
            </w:pPr>
            <w:r>
              <w:rPr>
                <w:b/>
              </w:rPr>
              <w:t>5 000</w:t>
            </w:r>
          </w:p>
          <w:p w:rsidR="00835BDC" w:rsidRPr="00DD2EA1" w:rsidRDefault="00835BDC" w:rsidP="00835BDC">
            <w:pPr>
              <w:pStyle w:val="Odsekzoznamu"/>
              <w:ind w:left="0" w:hanging="108"/>
              <w:jc w:val="right"/>
              <w:rPr>
                <w:sz w:val="24"/>
                <w:szCs w:val="24"/>
              </w:rPr>
            </w:pPr>
            <w:r w:rsidRPr="00DD2EA1">
              <w:rPr>
                <w:b/>
                <w:sz w:val="24"/>
                <w:szCs w:val="24"/>
              </w:rPr>
              <w:t>739 428,70</w:t>
            </w:r>
          </w:p>
          <w:p w:rsidR="00835BDC" w:rsidRDefault="00835BDC" w:rsidP="00835BDC">
            <w:pPr>
              <w:ind w:left="-108"/>
              <w:jc w:val="right"/>
              <w:rPr>
                <w:b/>
                <w:sz w:val="24"/>
                <w:szCs w:val="24"/>
              </w:rPr>
            </w:pPr>
            <w:r>
              <w:t>3 526</w:t>
            </w:r>
          </w:p>
          <w:p w:rsidR="00835BDC" w:rsidRDefault="00835BDC" w:rsidP="00835BDC">
            <w:pPr>
              <w:ind w:left="-108"/>
              <w:jc w:val="right"/>
              <w:rPr>
                <w:b/>
                <w:sz w:val="24"/>
                <w:szCs w:val="24"/>
              </w:rPr>
            </w:pPr>
          </w:p>
          <w:p w:rsidR="00835BDC" w:rsidRDefault="00835BDC" w:rsidP="00835BDC">
            <w:pPr>
              <w:ind w:left="-108"/>
              <w:jc w:val="right"/>
              <w:rPr>
                <w:b/>
                <w:sz w:val="24"/>
                <w:szCs w:val="24"/>
              </w:rPr>
            </w:pPr>
          </w:p>
          <w:p w:rsidR="00835BDC" w:rsidRPr="00DD2EA1" w:rsidRDefault="00835BDC" w:rsidP="00835BDC">
            <w:pPr>
              <w:ind w:left="-108"/>
              <w:jc w:val="right"/>
            </w:pPr>
            <w:r>
              <w:t>548 881</w:t>
            </w:r>
          </w:p>
          <w:p w:rsidR="00835BDC" w:rsidRDefault="00835BDC" w:rsidP="00835BDC">
            <w:pPr>
              <w:ind w:left="-108"/>
              <w:jc w:val="right"/>
            </w:pPr>
            <w:r>
              <w:t>156 626,7</w:t>
            </w:r>
          </w:p>
          <w:p w:rsidR="00835BDC" w:rsidRDefault="00835BDC" w:rsidP="00835BDC">
            <w:pPr>
              <w:ind w:left="-108"/>
              <w:jc w:val="right"/>
            </w:pPr>
            <w:r>
              <w:t>10 643</w:t>
            </w:r>
          </w:p>
          <w:p w:rsidR="00835BDC" w:rsidRDefault="00835BDC" w:rsidP="00835BDC">
            <w:pPr>
              <w:ind w:left="-108"/>
              <w:jc w:val="right"/>
            </w:pPr>
            <w:r>
              <w:t>19 752</w:t>
            </w:r>
          </w:p>
          <w:p w:rsidR="00835BDC" w:rsidRPr="008F26A1" w:rsidRDefault="00835BDC" w:rsidP="00835BDC">
            <w:pPr>
              <w:ind w:left="-108"/>
              <w:jc w:val="right"/>
              <w:rPr>
                <w:b/>
                <w:sz w:val="24"/>
                <w:szCs w:val="24"/>
              </w:rPr>
            </w:pPr>
            <w:r w:rsidRPr="008F26A1">
              <w:rPr>
                <w:b/>
                <w:sz w:val="24"/>
                <w:szCs w:val="24"/>
              </w:rPr>
              <w:t>7 350</w:t>
            </w:r>
          </w:p>
          <w:p w:rsidR="00835BDC" w:rsidRDefault="00835BDC" w:rsidP="00835BDC">
            <w:pPr>
              <w:ind w:left="-108"/>
              <w:jc w:val="right"/>
              <w:rPr>
                <w:b/>
                <w:sz w:val="24"/>
                <w:szCs w:val="24"/>
              </w:rPr>
            </w:pPr>
            <w:r>
              <w:rPr>
                <w:b/>
                <w:sz w:val="24"/>
                <w:szCs w:val="24"/>
              </w:rPr>
              <w:t>10 820</w:t>
            </w:r>
          </w:p>
          <w:p w:rsidR="00835BDC" w:rsidRPr="00A8024B" w:rsidRDefault="00835BDC" w:rsidP="00835BDC">
            <w:pPr>
              <w:pStyle w:val="Odsekzoznamu"/>
              <w:ind w:left="0" w:hanging="108"/>
              <w:jc w:val="right"/>
              <w:rPr>
                <w:b/>
                <w:sz w:val="24"/>
                <w:szCs w:val="24"/>
              </w:rPr>
            </w:pPr>
            <w:r w:rsidRPr="00A8024B">
              <w:rPr>
                <w:b/>
                <w:sz w:val="24"/>
                <w:szCs w:val="24"/>
              </w:rPr>
              <w:t>14 510</w:t>
            </w:r>
          </w:p>
          <w:p w:rsidR="00835BDC" w:rsidRDefault="00835BDC" w:rsidP="00835BDC">
            <w:pPr>
              <w:pStyle w:val="Odsekzoznamu"/>
              <w:ind w:left="0" w:hanging="108"/>
              <w:jc w:val="right"/>
            </w:pPr>
            <w:r>
              <w:t>12 500</w:t>
            </w:r>
          </w:p>
          <w:p w:rsidR="00835BDC" w:rsidRDefault="00835BDC" w:rsidP="00835BDC">
            <w:pPr>
              <w:pStyle w:val="Odsekzoznamu"/>
              <w:ind w:left="0" w:hanging="108"/>
              <w:jc w:val="right"/>
            </w:pPr>
          </w:p>
          <w:p w:rsidR="00835BDC" w:rsidRDefault="00835BDC" w:rsidP="00835BDC">
            <w:pPr>
              <w:pStyle w:val="Odsekzoznamu"/>
              <w:ind w:left="0" w:hanging="108"/>
              <w:jc w:val="right"/>
            </w:pPr>
            <w:r>
              <w:t>2 010</w:t>
            </w:r>
          </w:p>
          <w:p w:rsidR="00835BDC" w:rsidRDefault="00835BDC" w:rsidP="00835BDC">
            <w:pPr>
              <w:ind w:left="-108"/>
              <w:jc w:val="right"/>
            </w:pPr>
            <w:r>
              <w:t>0</w:t>
            </w:r>
          </w:p>
          <w:p w:rsidR="00835BDC" w:rsidRPr="001F2C3D" w:rsidRDefault="00835BDC" w:rsidP="00835BDC">
            <w:pPr>
              <w:ind w:left="-108"/>
              <w:jc w:val="right"/>
              <w:rPr>
                <w:b/>
                <w:sz w:val="24"/>
                <w:szCs w:val="24"/>
              </w:rPr>
            </w:pPr>
            <w:r>
              <w:rPr>
                <w:b/>
                <w:sz w:val="24"/>
                <w:szCs w:val="24"/>
              </w:rPr>
              <w:t>10 612</w:t>
            </w:r>
          </w:p>
          <w:p w:rsidR="00835BDC" w:rsidRDefault="00835BDC" w:rsidP="00835BDC">
            <w:pPr>
              <w:ind w:left="-108"/>
              <w:jc w:val="right"/>
            </w:pPr>
            <w:r>
              <w:rPr>
                <w:b/>
                <w:sz w:val="24"/>
                <w:szCs w:val="24"/>
              </w:rPr>
              <w:t>14 936,40</w:t>
            </w:r>
          </w:p>
          <w:p w:rsidR="00835BDC" w:rsidRDefault="00835BDC" w:rsidP="00835BDC">
            <w:pPr>
              <w:ind w:left="-108"/>
              <w:jc w:val="right"/>
            </w:pPr>
            <w:r>
              <w:t xml:space="preserve">                 14 000</w:t>
            </w:r>
          </w:p>
          <w:p w:rsidR="00835BDC" w:rsidRDefault="00835BDC" w:rsidP="00835BDC">
            <w:pPr>
              <w:ind w:left="-108"/>
              <w:jc w:val="right"/>
            </w:pPr>
            <w:r>
              <w:t xml:space="preserve">                       200 </w:t>
            </w:r>
          </w:p>
          <w:p w:rsidR="00835BDC" w:rsidRDefault="00835BDC" w:rsidP="00835BDC">
            <w:pPr>
              <w:ind w:left="-108"/>
              <w:jc w:val="right"/>
            </w:pPr>
          </w:p>
          <w:p w:rsidR="00835BDC" w:rsidRDefault="00835BDC" w:rsidP="00835BDC">
            <w:pPr>
              <w:ind w:left="-108"/>
              <w:jc w:val="right"/>
            </w:pPr>
          </w:p>
          <w:p w:rsidR="00835BDC" w:rsidRDefault="00835BDC" w:rsidP="00835BDC">
            <w:pPr>
              <w:ind w:left="-108"/>
              <w:jc w:val="right"/>
            </w:pPr>
            <w:r>
              <w:t>736,40</w:t>
            </w:r>
          </w:p>
          <w:p w:rsidR="00835BDC" w:rsidRPr="00A6077C" w:rsidRDefault="00835BDC" w:rsidP="00835BDC">
            <w:pPr>
              <w:ind w:left="-108"/>
              <w:jc w:val="right"/>
              <w:rPr>
                <w:b/>
                <w:sz w:val="24"/>
                <w:szCs w:val="24"/>
              </w:rPr>
            </w:pPr>
            <w:r>
              <w:rPr>
                <w:b/>
                <w:sz w:val="24"/>
                <w:szCs w:val="24"/>
              </w:rPr>
              <w:t>149 800</w:t>
            </w:r>
          </w:p>
          <w:p w:rsidR="00835BDC" w:rsidRDefault="00835BDC" w:rsidP="00835BDC">
            <w:pPr>
              <w:ind w:left="-108"/>
              <w:jc w:val="right"/>
            </w:pPr>
            <w:r>
              <w:t>139 500</w:t>
            </w:r>
          </w:p>
          <w:p w:rsidR="00835BDC" w:rsidRDefault="00835BDC" w:rsidP="00835BDC">
            <w:pPr>
              <w:ind w:left="-108"/>
              <w:jc w:val="right"/>
            </w:pPr>
            <w:r>
              <w:t xml:space="preserve">                  9 000</w:t>
            </w:r>
          </w:p>
          <w:p w:rsidR="00835BDC" w:rsidRDefault="00835BDC" w:rsidP="00835BDC">
            <w:pPr>
              <w:ind w:left="-108"/>
              <w:jc w:val="right"/>
            </w:pPr>
            <w:r>
              <w:t>1 300</w:t>
            </w:r>
          </w:p>
          <w:p w:rsidR="00835BDC" w:rsidRPr="00173DA9" w:rsidRDefault="00835BDC" w:rsidP="00835BDC">
            <w:pPr>
              <w:ind w:left="-108"/>
              <w:jc w:val="right"/>
            </w:pPr>
          </w:p>
        </w:tc>
        <w:tc>
          <w:tcPr>
            <w:tcW w:w="1843" w:type="dxa"/>
            <w:tcBorders>
              <w:left w:val="single" w:sz="4" w:space="0" w:color="auto"/>
              <w:bottom w:val="single" w:sz="4" w:space="0" w:color="auto"/>
              <w:right w:val="single" w:sz="4" w:space="0" w:color="auto"/>
            </w:tcBorders>
          </w:tcPr>
          <w:p w:rsidR="00835BDC" w:rsidRDefault="00835BDC" w:rsidP="00835BDC">
            <w:pPr>
              <w:ind w:left="318" w:hanging="176"/>
              <w:jc w:val="right"/>
              <w:rPr>
                <w:sz w:val="24"/>
                <w:szCs w:val="24"/>
              </w:rPr>
            </w:pPr>
          </w:p>
          <w:p w:rsidR="00835BDC" w:rsidRDefault="00835BDC" w:rsidP="00835BDC">
            <w:pPr>
              <w:ind w:left="318" w:hanging="176"/>
              <w:jc w:val="right"/>
              <w:rPr>
                <w:b/>
              </w:rPr>
            </w:pPr>
            <w:r>
              <w:rPr>
                <w:b/>
                <w:sz w:val="24"/>
                <w:szCs w:val="24"/>
              </w:rPr>
              <w:t>4 097,70</w:t>
            </w:r>
          </w:p>
          <w:p w:rsidR="00835BDC" w:rsidRPr="00C7117A" w:rsidRDefault="00835BDC" w:rsidP="00835BDC">
            <w:pPr>
              <w:ind w:left="318" w:hanging="176"/>
              <w:jc w:val="right"/>
            </w:pPr>
            <w:r>
              <w:t>1 004,84</w:t>
            </w:r>
          </w:p>
          <w:p w:rsidR="00835BDC" w:rsidRDefault="00835BDC" w:rsidP="00835BDC">
            <w:pPr>
              <w:ind w:left="318" w:hanging="176"/>
              <w:jc w:val="right"/>
            </w:pPr>
            <w:r>
              <w:t>2 107,70</w:t>
            </w:r>
          </w:p>
          <w:p w:rsidR="00835BDC" w:rsidRDefault="00835BDC" w:rsidP="00835BDC">
            <w:pPr>
              <w:ind w:left="318" w:hanging="176"/>
              <w:jc w:val="right"/>
            </w:pPr>
            <w:r>
              <w:t xml:space="preserve">                 0</w:t>
            </w:r>
          </w:p>
          <w:p w:rsidR="00835BDC" w:rsidRDefault="00835BDC" w:rsidP="00835BDC">
            <w:pPr>
              <w:ind w:left="318" w:hanging="176"/>
              <w:jc w:val="right"/>
            </w:pPr>
            <w:r>
              <w:t xml:space="preserve">          972</w:t>
            </w:r>
          </w:p>
          <w:p w:rsidR="00835BDC" w:rsidRDefault="00835BDC" w:rsidP="00835BDC">
            <w:pPr>
              <w:ind w:left="318" w:hanging="176"/>
              <w:jc w:val="right"/>
            </w:pPr>
            <w:r>
              <w:t>0</w:t>
            </w:r>
          </w:p>
          <w:p w:rsidR="00835BDC" w:rsidRDefault="00835BDC" w:rsidP="00835BDC">
            <w:pPr>
              <w:ind w:left="318" w:hanging="176"/>
              <w:jc w:val="right"/>
            </w:pPr>
            <w:r>
              <w:t>13,16</w:t>
            </w:r>
          </w:p>
          <w:p w:rsidR="00835BDC" w:rsidRDefault="00835BDC" w:rsidP="00835BDC">
            <w:pPr>
              <w:ind w:left="318" w:hanging="176"/>
              <w:jc w:val="right"/>
              <w:rPr>
                <w:b/>
                <w:sz w:val="24"/>
                <w:szCs w:val="24"/>
              </w:rPr>
            </w:pPr>
            <w:r>
              <w:rPr>
                <w:b/>
                <w:sz w:val="24"/>
                <w:szCs w:val="24"/>
              </w:rPr>
              <w:t>17 672,38</w:t>
            </w:r>
          </w:p>
          <w:p w:rsidR="00835BDC" w:rsidRPr="00ED284C" w:rsidRDefault="00835BDC" w:rsidP="00835BDC">
            <w:pPr>
              <w:ind w:left="318" w:hanging="176"/>
              <w:jc w:val="right"/>
            </w:pPr>
            <w:r w:rsidRPr="00ED284C">
              <w:t>1 760,11</w:t>
            </w:r>
          </w:p>
          <w:p w:rsidR="00835BDC" w:rsidRPr="00ED284C" w:rsidRDefault="00835BDC" w:rsidP="00835BDC">
            <w:pPr>
              <w:ind w:left="318" w:hanging="176"/>
              <w:jc w:val="right"/>
            </w:pPr>
            <w:r w:rsidRPr="00ED284C">
              <w:t>10 543,27</w:t>
            </w:r>
          </w:p>
          <w:p w:rsidR="00835BDC" w:rsidRPr="00ED284C" w:rsidRDefault="00835BDC" w:rsidP="00835BDC">
            <w:pPr>
              <w:ind w:left="318" w:hanging="176"/>
              <w:jc w:val="right"/>
            </w:pPr>
            <w:r w:rsidRPr="00ED284C">
              <w:lastRenderedPageBreak/>
              <w:t>5</w:t>
            </w:r>
            <w:r>
              <w:t> </w:t>
            </w:r>
            <w:r w:rsidRPr="00ED284C">
              <w:t>369</w:t>
            </w:r>
            <w:r>
              <w:t>,00</w:t>
            </w:r>
          </w:p>
          <w:p w:rsidR="00835BDC" w:rsidRDefault="00835BDC" w:rsidP="00835BDC">
            <w:pPr>
              <w:ind w:left="318" w:hanging="176"/>
              <w:jc w:val="right"/>
              <w:rPr>
                <w:b/>
                <w:sz w:val="24"/>
                <w:szCs w:val="24"/>
              </w:rPr>
            </w:pPr>
            <w:r>
              <w:rPr>
                <w:b/>
                <w:sz w:val="24"/>
                <w:szCs w:val="24"/>
              </w:rPr>
              <w:t>56 895,33</w:t>
            </w:r>
          </w:p>
          <w:p w:rsidR="00835BDC" w:rsidRDefault="00835BDC" w:rsidP="00835BDC">
            <w:pPr>
              <w:ind w:left="318" w:hanging="176"/>
              <w:jc w:val="right"/>
            </w:pPr>
            <w:r>
              <w:t>2 111,53</w:t>
            </w:r>
          </w:p>
          <w:p w:rsidR="00835BDC" w:rsidRDefault="00835BDC" w:rsidP="00835BDC">
            <w:pPr>
              <w:ind w:left="318" w:hanging="176"/>
              <w:jc w:val="right"/>
            </w:pPr>
            <w:r>
              <w:t>6 634,59</w:t>
            </w:r>
          </w:p>
          <w:p w:rsidR="00835BDC" w:rsidRDefault="00835BDC" w:rsidP="00835BDC">
            <w:pPr>
              <w:ind w:left="318" w:hanging="176"/>
              <w:jc w:val="right"/>
            </w:pPr>
            <w:r>
              <w:t>676,45</w:t>
            </w:r>
          </w:p>
          <w:p w:rsidR="00835BDC" w:rsidRDefault="00835BDC" w:rsidP="00835BDC">
            <w:pPr>
              <w:ind w:left="318" w:hanging="176"/>
              <w:jc w:val="right"/>
              <w:rPr>
                <w:b/>
                <w:sz w:val="24"/>
                <w:szCs w:val="24"/>
              </w:rPr>
            </w:pPr>
            <w:r>
              <w:t>8093,82</w:t>
            </w:r>
          </w:p>
          <w:p w:rsidR="00835BDC" w:rsidRPr="007D7EBB" w:rsidRDefault="00835BDC" w:rsidP="00835BDC">
            <w:pPr>
              <w:ind w:left="318" w:hanging="176"/>
              <w:jc w:val="right"/>
            </w:pPr>
            <w:r>
              <w:t>1 473,17</w:t>
            </w:r>
          </w:p>
          <w:p w:rsidR="00835BDC" w:rsidRDefault="00835BDC" w:rsidP="00835BDC">
            <w:pPr>
              <w:ind w:left="318" w:hanging="176"/>
              <w:jc w:val="right"/>
            </w:pPr>
            <w:r>
              <w:t>8 003,74</w:t>
            </w:r>
          </w:p>
          <w:p w:rsidR="00835BDC" w:rsidRDefault="00835BDC" w:rsidP="00835BDC">
            <w:pPr>
              <w:ind w:left="318" w:hanging="176"/>
              <w:jc w:val="right"/>
            </w:pPr>
            <w:r>
              <w:t>1 503,00</w:t>
            </w:r>
          </w:p>
          <w:p w:rsidR="00835BDC" w:rsidRDefault="00835BDC" w:rsidP="00835BDC">
            <w:pPr>
              <w:ind w:left="318" w:hanging="176"/>
              <w:jc w:val="right"/>
              <w:rPr>
                <w:b/>
                <w:sz w:val="24"/>
                <w:szCs w:val="24"/>
              </w:rPr>
            </w:pPr>
            <w:r>
              <w:t>12 691,68</w:t>
            </w:r>
          </w:p>
          <w:p w:rsidR="00835BDC" w:rsidRDefault="00835BDC" w:rsidP="00835BDC">
            <w:pPr>
              <w:ind w:left="318" w:hanging="176"/>
              <w:jc w:val="right"/>
              <w:rPr>
                <w:b/>
                <w:sz w:val="24"/>
                <w:szCs w:val="24"/>
              </w:rPr>
            </w:pPr>
            <w:r>
              <w:rPr>
                <w:b/>
                <w:sz w:val="24"/>
                <w:szCs w:val="24"/>
              </w:rPr>
              <w:t>15 852,73</w:t>
            </w:r>
          </w:p>
          <w:p w:rsidR="00835BDC" w:rsidRPr="00C741E2" w:rsidRDefault="00835BDC" w:rsidP="00835BDC">
            <w:pPr>
              <w:ind w:left="318" w:hanging="176"/>
              <w:jc w:val="right"/>
            </w:pPr>
            <w:r>
              <w:t>83,96</w:t>
            </w:r>
          </w:p>
          <w:p w:rsidR="00835BDC" w:rsidRDefault="00835BDC" w:rsidP="00835BDC">
            <w:pPr>
              <w:ind w:left="318" w:hanging="176"/>
              <w:jc w:val="right"/>
            </w:pPr>
            <w:r>
              <w:t>7 103,92</w:t>
            </w:r>
          </w:p>
          <w:p w:rsidR="00835BDC" w:rsidRDefault="00835BDC" w:rsidP="00835BDC">
            <w:pPr>
              <w:ind w:left="318" w:hanging="176"/>
              <w:jc w:val="right"/>
            </w:pPr>
            <w:r>
              <w:t>825,78</w:t>
            </w:r>
          </w:p>
          <w:p w:rsidR="00835BDC" w:rsidRDefault="00835BDC" w:rsidP="00835BDC">
            <w:pPr>
              <w:ind w:left="318" w:hanging="176"/>
              <w:jc w:val="right"/>
            </w:pPr>
            <w:r>
              <w:t>2 591,58</w:t>
            </w:r>
          </w:p>
          <w:p w:rsidR="00835BDC" w:rsidRDefault="00835BDC" w:rsidP="00835BDC">
            <w:pPr>
              <w:ind w:left="318" w:hanging="176"/>
              <w:jc w:val="right"/>
            </w:pPr>
            <w:r>
              <w:t>272,57</w:t>
            </w:r>
          </w:p>
          <w:p w:rsidR="00835BDC" w:rsidRDefault="00835BDC" w:rsidP="00835BDC">
            <w:pPr>
              <w:ind w:left="318" w:hanging="176"/>
              <w:jc w:val="right"/>
            </w:pPr>
            <w:r>
              <w:t>2 404,00</w:t>
            </w:r>
          </w:p>
          <w:p w:rsidR="00835BDC" w:rsidRDefault="00835BDC" w:rsidP="00835BDC">
            <w:pPr>
              <w:ind w:left="318" w:hanging="176"/>
              <w:jc w:val="right"/>
            </w:pPr>
            <w:r>
              <w:t>2 497,92</w:t>
            </w:r>
          </w:p>
          <w:p w:rsidR="00835BDC" w:rsidRDefault="00835BDC" w:rsidP="00835BDC">
            <w:pPr>
              <w:ind w:left="318" w:hanging="176"/>
              <w:jc w:val="right"/>
              <w:rPr>
                <w:b/>
                <w:sz w:val="24"/>
                <w:szCs w:val="24"/>
              </w:rPr>
            </w:pPr>
            <w:r>
              <w:t>73</w:t>
            </w:r>
          </w:p>
          <w:p w:rsidR="00835BDC" w:rsidRDefault="00835BDC" w:rsidP="00835BDC">
            <w:pPr>
              <w:ind w:left="318" w:hanging="176"/>
              <w:jc w:val="right"/>
            </w:pPr>
            <w:r>
              <w:rPr>
                <w:b/>
                <w:sz w:val="24"/>
                <w:szCs w:val="24"/>
              </w:rPr>
              <w:t>16 533,58</w:t>
            </w:r>
          </w:p>
          <w:p w:rsidR="00835BDC" w:rsidRDefault="00835BDC" w:rsidP="00835BDC">
            <w:pPr>
              <w:ind w:left="318" w:hanging="176"/>
              <w:jc w:val="right"/>
            </w:pPr>
            <w:r>
              <w:t>0</w:t>
            </w:r>
          </w:p>
          <w:p w:rsidR="00835BDC" w:rsidRDefault="00835BDC" w:rsidP="00835BDC">
            <w:pPr>
              <w:ind w:left="318" w:hanging="176"/>
              <w:jc w:val="right"/>
            </w:pPr>
            <w:r>
              <w:t>15 104,38</w:t>
            </w:r>
          </w:p>
          <w:p w:rsidR="00835BDC" w:rsidRDefault="00835BDC" w:rsidP="00835BDC">
            <w:pPr>
              <w:ind w:left="318" w:hanging="176"/>
              <w:jc w:val="right"/>
            </w:pPr>
            <w:r>
              <w:t>1 429,20</w:t>
            </w:r>
          </w:p>
          <w:p w:rsidR="00835BDC" w:rsidRPr="00F2328C" w:rsidRDefault="00835BDC" w:rsidP="00835BDC">
            <w:pPr>
              <w:ind w:left="318" w:hanging="176"/>
              <w:jc w:val="right"/>
              <w:rPr>
                <w:b/>
                <w:sz w:val="24"/>
                <w:szCs w:val="24"/>
              </w:rPr>
            </w:pPr>
            <w:r>
              <w:rPr>
                <w:b/>
              </w:rPr>
              <w:t>64 610,45</w:t>
            </w:r>
          </w:p>
          <w:p w:rsidR="00835BDC" w:rsidRPr="00A062E8" w:rsidRDefault="00835BDC" w:rsidP="00835BDC">
            <w:pPr>
              <w:ind w:left="318" w:hanging="176"/>
              <w:jc w:val="right"/>
            </w:pPr>
            <w:r>
              <w:t>45 162,14</w:t>
            </w:r>
          </w:p>
          <w:p w:rsidR="00835BDC" w:rsidRDefault="00835BDC" w:rsidP="00835BDC">
            <w:pPr>
              <w:ind w:left="318" w:hanging="176"/>
              <w:jc w:val="right"/>
            </w:pPr>
            <w:r>
              <w:t>0</w:t>
            </w:r>
          </w:p>
          <w:p w:rsidR="00835BDC" w:rsidRDefault="00835BDC" w:rsidP="00835BDC">
            <w:pPr>
              <w:ind w:left="318" w:hanging="176"/>
              <w:jc w:val="right"/>
            </w:pPr>
            <w:r>
              <w:t>19 448,31</w:t>
            </w:r>
          </w:p>
          <w:p w:rsidR="00835BDC" w:rsidRPr="00A5414E" w:rsidRDefault="00835BDC" w:rsidP="00835BDC">
            <w:pPr>
              <w:ind w:left="318" w:hanging="176"/>
              <w:jc w:val="right"/>
              <w:rPr>
                <w:b/>
                <w:sz w:val="24"/>
                <w:szCs w:val="24"/>
              </w:rPr>
            </w:pPr>
            <w:r>
              <w:rPr>
                <w:b/>
              </w:rPr>
              <w:t>2 522,91</w:t>
            </w:r>
          </w:p>
          <w:p w:rsidR="00835BDC" w:rsidRDefault="00835BDC" w:rsidP="00835BDC">
            <w:pPr>
              <w:ind w:left="318" w:hanging="176"/>
              <w:jc w:val="right"/>
              <w:rPr>
                <w:b/>
                <w:sz w:val="24"/>
                <w:szCs w:val="24"/>
              </w:rPr>
            </w:pPr>
            <w:r>
              <w:rPr>
                <w:b/>
                <w:sz w:val="24"/>
                <w:szCs w:val="24"/>
              </w:rPr>
              <w:t>743 498,71</w:t>
            </w:r>
          </w:p>
          <w:p w:rsidR="00835BDC" w:rsidRDefault="00835BDC" w:rsidP="00835BDC">
            <w:pPr>
              <w:ind w:left="318" w:hanging="176"/>
              <w:jc w:val="right"/>
            </w:pPr>
            <w:r>
              <w:t>3 526</w:t>
            </w:r>
          </w:p>
          <w:p w:rsidR="00835BDC" w:rsidRDefault="00835BDC" w:rsidP="00835BDC">
            <w:pPr>
              <w:ind w:left="318" w:hanging="176"/>
              <w:jc w:val="right"/>
            </w:pPr>
          </w:p>
          <w:p w:rsidR="00835BDC" w:rsidRDefault="00835BDC" w:rsidP="00835BDC">
            <w:pPr>
              <w:ind w:left="318" w:hanging="176"/>
              <w:jc w:val="right"/>
            </w:pPr>
          </w:p>
          <w:p w:rsidR="00835BDC" w:rsidRDefault="00835BDC" w:rsidP="00835BDC">
            <w:pPr>
              <w:ind w:left="318" w:hanging="176"/>
              <w:jc w:val="right"/>
            </w:pPr>
            <w:r>
              <w:t>548 881,00</w:t>
            </w:r>
          </w:p>
          <w:p w:rsidR="00835BDC" w:rsidRDefault="00835BDC" w:rsidP="00835BDC">
            <w:pPr>
              <w:ind w:left="318" w:hanging="176"/>
              <w:jc w:val="right"/>
            </w:pPr>
            <w:r>
              <w:t>156 857,70</w:t>
            </w:r>
          </w:p>
          <w:p w:rsidR="00835BDC" w:rsidRDefault="00835BDC" w:rsidP="00835BDC">
            <w:pPr>
              <w:ind w:left="318" w:hanging="176"/>
              <w:jc w:val="right"/>
            </w:pPr>
            <w:r>
              <w:t>15 198,95</w:t>
            </w:r>
          </w:p>
          <w:p w:rsidR="00835BDC" w:rsidRDefault="00835BDC" w:rsidP="00835BDC">
            <w:pPr>
              <w:ind w:left="318" w:hanging="176"/>
              <w:jc w:val="right"/>
            </w:pPr>
            <w:r>
              <w:t>19 035,06</w:t>
            </w:r>
          </w:p>
          <w:p w:rsidR="00835BDC" w:rsidRPr="008F26A1" w:rsidRDefault="00835BDC" w:rsidP="00835BDC">
            <w:pPr>
              <w:ind w:left="318" w:hanging="176"/>
              <w:jc w:val="right"/>
              <w:rPr>
                <w:b/>
                <w:sz w:val="24"/>
                <w:szCs w:val="24"/>
              </w:rPr>
            </w:pPr>
            <w:r w:rsidRPr="008F26A1">
              <w:rPr>
                <w:b/>
                <w:sz w:val="24"/>
                <w:szCs w:val="24"/>
              </w:rPr>
              <w:t>6 496,59</w:t>
            </w:r>
          </w:p>
          <w:p w:rsidR="00835BDC" w:rsidRDefault="00835BDC" w:rsidP="00835BDC">
            <w:pPr>
              <w:ind w:left="318" w:hanging="176"/>
              <w:jc w:val="right"/>
              <w:rPr>
                <w:b/>
                <w:sz w:val="24"/>
                <w:szCs w:val="24"/>
              </w:rPr>
            </w:pPr>
            <w:r>
              <w:rPr>
                <w:b/>
                <w:sz w:val="24"/>
                <w:szCs w:val="24"/>
              </w:rPr>
              <w:t>10 910</w:t>
            </w:r>
          </w:p>
          <w:p w:rsidR="00835BDC" w:rsidRDefault="00835BDC" w:rsidP="00835BDC">
            <w:pPr>
              <w:ind w:left="318" w:hanging="176"/>
              <w:jc w:val="right"/>
              <w:rPr>
                <w:b/>
                <w:sz w:val="24"/>
                <w:szCs w:val="24"/>
              </w:rPr>
            </w:pPr>
            <w:r>
              <w:rPr>
                <w:b/>
                <w:sz w:val="24"/>
                <w:szCs w:val="24"/>
              </w:rPr>
              <w:t>13 470,70</w:t>
            </w:r>
          </w:p>
          <w:p w:rsidR="00835BDC" w:rsidRDefault="00835BDC" w:rsidP="00835BDC">
            <w:pPr>
              <w:ind w:left="318" w:hanging="176"/>
              <w:jc w:val="right"/>
            </w:pPr>
            <w:r>
              <w:t>11 784,57</w:t>
            </w:r>
          </w:p>
          <w:p w:rsidR="00835BDC" w:rsidRPr="008F26A1" w:rsidRDefault="00835BDC" w:rsidP="00835BDC">
            <w:pPr>
              <w:ind w:left="318" w:hanging="176"/>
              <w:jc w:val="right"/>
            </w:pPr>
          </w:p>
          <w:p w:rsidR="00835BDC" w:rsidRDefault="00835BDC" w:rsidP="00835BDC">
            <w:pPr>
              <w:ind w:left="318" w:hanging="176"/>
              <w:jc w:val="right"/>
            </w:pPr>
            <w:r>
              <w:t>1 686,13</w:t>
            </w:r>
          </w:p>
          <w:p w:rsidR="00835BDC" w:rsidRDefault="00835BDC" w:rsidP="00835BDC">
            <w:pPr>
              <w:ind w:left="318" w:hanging="176"/>
              <w:jc w:val="right"/>
            </w:pPr>
            <w:r>
              <w:t xml:space="preserve">                    0</w:t>
            </w:r>
          </w:p>
          <w:p w:rsidR="00835BDC" w:rsidRPr="001F2C3D" w:rsidRDefault="00835BDC" w:rsidP="00835BDC">
            <w:pPr>
              <w:ind w:left="318" w:hanging="176"/>
              <w:jc w:val="right"/>
              <w:rPr>
                <w:b/>
                <w:sz w:val="24"/>
                <w:szCs w:val="24"/>
              </w:rPr>
            </w:pPr>
            <w:r w:rsidRPr="001F2C3D">
              <w:rPr>
                <w:b/>
                <w:sz w:val="24"/>
                <w:szCs w:val="24"/>
              </w:rPr>
              <w:t>6 455,96</w:t>
            </w:r>
          </w:p>
          <w:p w:rsidR="00835BDC" w:rsidRPr="00744CF4" w:rsidRDefault="00835BDC" w:rsidP="00835BDC">
            <w:pPr>
              <w:ind w:left="318" w:hanging="176"/>
              <w:jc w:val="right"/>
              <w:rPr>
                <w:b/>
                <w:sz w:val="24"/>
                <w:szCs w:val="24"/>
              </w:rPr>
            </w:pPr>
            <w:r>
              <w:rPr>
                <w:b/>
                <w:sz w:val="24"/>
                <w:szCs w:val="24"/>
              </w:rPr>
              <w:t>24 672,51</w:t>
            </w:r>
          </w:p>
          <w:p w:rsidR="00835BDC" w:rsidRDefault="00835BDC" w:rsidP="00835BDC">
            <w:pPr>
              <w:ind w:left="318" w:hanging="176"/>
              <w:jc w:val="right"/>
              <w:rPr>
                <w:b/>
                <w:sz w:val="24"/>
                <w:szCs w:val="24"/>
              </w:rPr>
            </w:pPr>
            <w:r>
              <w:t>8 122,05</w:t>
            </w:r>
          </w:p>
          <w:p w:rsidR="00835BDC" w:rsidRPr="001F2C3D" w:rsidRDefault="00835BDC" w:rsidP="00835BDC">
            <w:pPr>
              <w:ind w:left="318" w:hanging="176"/>
              <w:jc w:val="right"/>
            </w:pPr>
            <w:r w:rsidRPr="001F2C3D">
              <w:t>0</w:t>
            </w:r>
          </w:p>
          <w:p w:rsidR="00835BDC" w:rsidRDefault="00835BDC" w:rsidP="00835BDC">
            <w:pPr>
              <w:ind w:left="318" w:hanging="176"/>
              <w:jc w:val="right"/>
            </w:pPr>
            <w:r>
              <w:t>15 509,14</w:t>
            </w:r>
          </w:p>
          <w:p w:rsidR="00835BDC" w:rsidRDefault="00835BDC" w:rsidP="00835BDC">
            <w:pPr>
              <w:ind w:left="318" w:hanging="176"/>
              <w:jc w:val="right"/>
            </w:pPr>
            <w:r>
              <w:t>304,92</w:t>
            </w:r>
          </w:p>
          <w:p w:rsidR="00835BDC" w:rsidRDefault="00835BDC" w:rsidP="00835BDC">
            <w:pPr>
              <w:ind w:left="318" w:hanging="176"/>
              <w:jc w:val="right"/>
            </w:pPr>
            <w:r>
              <w:t>736,40</w:t>
            </w:r>
          </w:p>
          <w:p w:rsidR="00835BDC" w:rsidRDefault="00835BDC" w:rsidP="00835BDC">
            <w:pPr>
              <w:ind w:left="318" w:hanging="176"/>
              <w:jc w:val="right"/>
              <w:rPr>
                <w:b/>
                <w:sz w:val="24"/>
                <w:szCs w:val="24"/>
              </w:rPr>
            </w:pPr>
            <w:r>
              <w:rPr>
                <w:b/>
                <w:sz w:val="24"/>
                <w:szCs w:val="24"/>
              </w:rPr>
              <w:t>152 781,97</w:t>
            </w:r>
          </w:p>
          <w:p w:rsidR="00835BDC" w:rsidRDefault="00835BDC" w:rsidP="00835BDC">
            <w:pPr>
              <w:ind w:left="318" w:hanging="176"/>
              <w:jc w:val="right"/>
            </w:pPr>
            <w:r>
              <w:t>146 507,54</w:t>
            </w:r>
          </w:p>
          <w:p w:rsidR="00835BDC" w:rsidRDefault="00835BDC" w:rsidP="00835BDC">
            <w:pPr>
              <w:ind w:left="318" w:hanging="176"/>
              <w:jc w:val="right"/>
            </w:pPr>
            <w:r>
              <w:t>5 243,51</w:t>
            </w:r>
          </w:p>
          <w:p w:rsidR="00835BDC" w:rsidRDefault="00835BDC" w:rsidP="00835BDC">
            <w:pPr>
              <w:ind w:left="318" w:hanging="176"/>
              <w:jc w:val="right"/>
            </w:pPr>
            <w:r>
              <w:t xml:space="preserve">        1 030,92</w:t>
            </w:r>
          </w:p>
          <w:p w:rsidR="00835BDC" w:rsidRPr="00173DA9" w:rsidRDefault="00835BDC" w:rsidP="00835BDC">
            <w:pPr>
              <w:ind w:left="318" w:hanging="176"/>
              <w:jc w:val="right"/>
            </w:pPr>
          </w:p>
        </w:tc>
        <w:tc>
          <w:tcPr>
            <w:tcW w:w="992" w:type="dxa"/>
            <w:tcBorders>
              <w:left w:val="single" w:sz="4" w:space="0" w:color="auto"/>
              <w:bottom w:val="single" w:sz="4" w:space="0" w:color="auto"/>
            </w:tcBorders>
          </w:tcPr>
          <w:p w:rsidR="00835BDC" w:rsidRDefault="00835BDC" w:rsidP="00835BDC">
            <w:pPr>
              <w:jc w:val="right"/>
              <w:rPr>
                <w:sz w:val="24"/>
                <w:szCs w:val="24"/>
              </w:rPr>
            </w:pPr>
          </w:p>
          <w:p w:rsidR="00835BDC" w:rsidRPr="00D5457E" w:rsidRDefault="00835BDC" w:rsidP="00835BDC">
            <w:pPr>
              <w:jc w:val="right"/>
              <w:rPr>
                <w:b/>
              </w:rPr>
            </w:pPr>
            <w:r>
              <w:rPr>
                <w:b/>
                <w:sz w:val="24"/>
                <w:szCs w:val="24"/>
              </w:rPr>
              <w:t>84</w:t>
            </w:r>
          </w:p>
          <w:p w:rsidR="00835BDC" w:rsidRDefault="00835BDC" w:rsidP="00835BDC">
            <w:pPr>
              <w:jc w:val="right"/>
            </w:pPr>
            <w:r>
              <w:t>59</w:t>
            </w:r>
          </w:p>
          <w:p w:rsidR="00835BDC" w:rsidRDefault="00835BDC" w:rsidP="00835BDC">
            <w:pPr>
              <w:jc w:val="right"/>
            </w:pPr>
            <w:r>
              <w:t>100</w:t>
            </w:r>
          </w:p>
          <w:p w:rsidR="00835BDC" w:rsidRDefault="00835BDC" w:rsidP="00835BDC">
            <w:pPr>
              <w:jc w:val="right"/>
            </w:pPr>
            <w:r>
              <w:t xml:space="preserve">    0</w:t>
            </w:r>
          </w:p>
          <w:p w:rsidR="00835BDC" w:rsidRDefault="00835BDC" w:rsidP="00835BDC">
            <w:pPr>
              <w:jc w:val="right"/>
            </w:pPr>
            <w:r>
              <w:t>88</w:t>
            </w:r>
          </w:p>
          <w:p w:rsidR="00835BDC" w:rsidRDefault="00835BDC" w:rsidP="00835BDC">
            <w:pPr>
              <w:jc w:val="right"/>
              <w:rPr>
                <w:sz w:val="24"/>
                <w:szCs w:val="24"/>
              </w:rPr>
            </w:pPr>
            <w:r>
              <w:t>0</w:t>
            </w:r>
          </w:p>
          <w:p w:rsidR="00835BDC" w:rsidRDefault="00835BDC" w:rsidP="00835BDC">
            <w:pPr>
              <w:jc w:val="right"/>
              <w:rPr>
                <w:b/>
                <w:sz w:val="24"/>
                <w:szCs w:val="24"/>
              </w:rPr>
            </w:pPr>
          </w:p>
          <w:p w:rsidR="00835BDC" w:rsidRDefault="00835BDC" w:rsidP="00835BDC">
            <w:pPr>
              <w:jc w:val="right"/>
              <w:rPr>
                <w:b/>
                <w:sz w:val="24"/>
                <w:szCs w:val="24"/>
              </w:rPr>
            </w:pPr>
            <w:r>
              <w:rPr>
                <w:b/>
                <w:sz w:val="24"/>
                <w:szCs w:val="24"/>
              </w:rPr>
              <w:t>177</w:t>
            </w:r>
          </w:p>
          <w:p w:rsidR="00835BDC" w:rsidRDefault="00835BDC" w:rsidP="00835BDC">
            <w:pPr>
              <w:jc w:val="right"/>
            </w:pPr>
            <w:r>
              <w:t>88</w:t>
            </w:r>
          </w:p>
          <w:p w:rsidR="00835BDC" w:rsidRDefault="00835BDC" w:rsidP="00835BDC">
            <w:pPr>
              <w:jc w:val="right"/>
            </w:pPr>
            <w:r>
              <w:t>351</w:t>
            </w:r>
          </w:p>
          <w:p w:rsidR="00835BDC" w:rsidRDefault="00835BDC" w:rsidP="00835BDC">
            <w:pPr>
              <w:jc w:val="right"/>
            </w:pPr>
            <w:r>
              <w:lastRenderedPageBreak/>
              <w:t>107</w:t>
            </w:r>
          </w:p>
          <w:p w:rsidR="00835BDC" w:rsidRPr="001F6D4F" w:rsidRDefault="00835BDC" w:rsidP="00835BDC">
            <w:pPr>
              <w:jc w:val="right"/>
              <w:rPr>
                <w:b/>
              </w:rPr>
            </w:pPr>
            <w:r>
              <w:rPr>
                <w:b/>
              </w:rPr>
              <w:t>351</w:t>
            </w:r>
          </w:p>
          <w:p w:rsidR="00835BDC" w:rsidRDefault="00835BDC" w:rsidP="00835BDC">
            <w:pPr>
              <w:jc w:val="right"/>
            </w:pPr>
            <w:r>
              <w:t>70</w:t>
            </w:r>
          </w:p>
          <w:p w:rsidR="00835BDC" w:rsidRDefault="00835BDC" w:rsidP="00835BDC">
            <w:pPr>
              <w:jc w:val="right"/>
            </w:pPr>
            <w:r>
              <w:t>0</w:t>
            </w:r>
          </w:p>
          <w:p w:rsidR="00835BDC" w:rsidRDefault="00835BDC" w:rsidP="00835BDC">
            <w:pPr>
              <w:jc w:val="right"/>
            </w:pPr>
            <w:r>
              <w:t>97</w:t>
            </w:r>
          </w:p>
          <w:p w:rsidR="00835BDC" w:rsidRDefault="00835BDC" w:rsidP="00835BDC">
            <w:pPr>
              <w:jc w:val="right"/>
            </w:pPr>
            <w:r>
              <w:t>162</w:t>
            </w:r>
          </w:p>
          <w:p w:rsidR="00835BDC" w:rsidRDefault="00835BDC" w:rsidP="00835BDC">
            <w:pPr>
              <w:jc w:val="right"/>
            </w:pPr>
            <w:r>
              <w:t>295</w:t>
            </w:r>
          </w:p>
          <w:p w:rsidR="00835BDC" w:rsidRDefault="00835BDC" w:rsidP="00835BDC">
            <w:pPr>
              <w:jc w:val="right"/>
            </w:pPr>
            <w:r>
              <w:t>133</w:t>
            </w:r>
          </w:p>
          <w:p w:rsidR="00835BDC" w:rsidRDefault="00835BDC" w:rsidP="00835BDC">
            <w:pPr>
              <w:jc w:val="right"/>
            </w:pPr>
            <w:r>
              <w:t>150</w:t>
            </w:r>
          </w:p>
          <w:p w:rsidR="00835BDC" w:rsidRPr="007A6FB4" w:rsidRDefault="00835BDC" w:rsidP="00835BDC">
            <w:pPr>
              <w:jc w:val="right"/>
            </w:pPr>
          </w:p>
          <w:p w:rsidR="00835BDC" w:rsidRPr="00A8024B" w:rsidRDefault="00835BDC" w:rsidP="00835BDC">
            <w:pPr>
              <w:jc w:val="right"/>
              <w:rPr>
                <w:b/>
                <w:sz w:val="24"/>
                <w:szCs w:val="24"/>
              </w:rPr>
            </w:pPr>
            <w:r w:rsidRPr="00A8024B">
              <w:rPr>
                <w:b/>
                <w:sz w:val="24"/>
                <w:szCs w:val="24"/>
              </w:rPr>
              <w:t>89</w:t>
            </w:r>
          </w:p>
          <w:p w:rsidR="00835BDC" w:rsidRDefault="00835BDC" w:rsidP="00835BDC">
            <w:pPr>
              <w:jc w:val="right"/>
            </w:pPr>
            <w:r>
              <w:t>17</w:t>
            </w:r>
          </w:p>
          <w:p w:rsidR="00835BDC" w:rsidRDefault="00835BDC" w:rsidP="00835BDC">
            <w:pPr>
              <w:jc w:val="right"/>
            </w:pPr>
            <w:r>
              <w:t>108</w:t>
            </w:r>
          </w:p>
          <w:p w:rsidR="00835BDC" w:rsidRDefault="00835BDC" w:rsidP="00835BDC">
            <w:pPr>
              <w:jc w:val="right"/>
            </w:pPr>
            <w:r>
              <w:t>102         58</w:t>
            </w:r>
          </w:p>
          <w:p w:rsidR="00835BDC" w:rsidRDefault="00835BDC" w:rsidP="00835BDC">
            <w:pPr>
              <w:jc w:val="right"/>
            </w:pPr>
            <w:r>
              <w:t>55</w:t>
            </w:r>
          </w:p>
          <w:p w:rsidR="00835BDC" w:rsidRDefault="00835BDC" w:rsidP="00835BDC">
            <w:pPr>
              <w:jc w:val="right"/>
            </w:pPr>
            <w:r>
              <w:t>109</w:t>
            </w:r>
          </w:p>
          <w:p w:rsidR="00835BDC" w:rsidRDefault="00835BDC" w:rsidP="00835BDC">
            <w:pPr>
              <w:jc w:val="right"/>
            </w:pPr>
            <w:r>
              <w:t>89</w:t>
            </w:r>
          </w:p>
          <w:p w:rsidR="00835BDC" w:rsidRDefault="00835BDC" w:rsidP="00835BDC">
            <w:pPr>
              <w:jc w:val="right"/>
            </w:pPr>
            <w:r>
              <w:t>0</w:t>
            </w:r>
          </w:p>
          <w:p w:rsidR="00835BDC" w:rsidRDefault="00835BDC" w:rsidP="00835BDC">
            <w:pPr>
              <w:jc w:val="right"/>
            </w:pPr>
            <w:r>
              <w:rPr>
                <w:b/>
                <w:sz w:val="24"/>
                <w:szCs w:val="24"/>
              </w:rPr>
              <w:t>112</w:t>
            </w:r>
          </w:p>
          <w:p w:rsidR="00835BDC" w:rsidRDefault="00835BDC" w:rsidP="00835BDC">
            <w:pPr>
              <w:jc w:val="right"/>
            </w:pPr>
            <w:r>
              <w:t>0</w:t>
            </w:r>
          </w:p>
          <w:p w:rsidR="00835BDC" w:rsidRDefault="00835BDC" w:rsidP="00835BDC">
            <w:pPr>
              <w:jc w:val="right"/>
            </w:pPr>
            <w:r>
              <w:t>104</w:t>
            </w:r>
          </w:p>
          <w:p w:rsidR="00835BDC" w:rsidRDefault="00835BDC" w:rsidP="00835BDC">
            <w:pPr>
              <w:jc w:val="right"/>
            </w:pPr>
          </w:p>
          <w:p w:rsidR="00835BDC" w:rsidRPr="00F2328C" w:rsidRDefault="00835BDC" w:rsidP="00835BDC">
            <w:pPr>
              <w:jc w:val="right"/>
              <w:rPr>
                <w:b/>
                <w:sz w:val="24"/>
                <w:szCs w:val="24"/>
              </w:rPr>
            </w:pPr>
            <w:r>
              <w:rPr>
                <w:b/>
              </w:rPr>
              <w:t>119</w:t>
            </w:r>
          </w:p>
          <w:p w:rsidR="00835BDC" w:rsidRPr="00EF052B" w:rsidRDefault="00835BDC" w:rsidP="00835BDC">
            <w:pPr>
              <w:jc w:val="right"/>
            </w:pPr>
            <w:r>
              <w:t>108</w:t>
            </w:r>
          </w:p>
          <w:p w:rsidR="00835BDC" w:rsidRDefault="00835BDC" w:rsidP="00835BDC">
            <w:pPr>
              <w:jc w:val="right"/>
            </w:pPr>
            <w:r>
              <w:t>0</w:t>
            </w:r>
          </w:p>
          <w:p w:rsidR="00835BDC" w:rsidRDefault="00835BDC" w:rsidP="00835BDC">
            <w:pPr>
              <w:jc w:val="right"/>
            </w:pPr>
            <w:r>
              <w:t>156</w:t>
            </w:r>
          </w:p>
          <w:p w:rsidR="00835BDC" w:rsidRPr="00C14EBD" w:rsidRDefault="00835BDC" w:rsidP="00835BDC">
            <w:pPr>
              <w:jc w:val="right"/>
              <w:rPr>
                <w:b/>
              </w:rPr>
            </w:pPr>
            <w:r>
              <w:rPr>
                <w:b/>
              </w:rPr>
              <w:t>50</w:t>
            </w:r>
          </w:p>
          <w:p w:rsidR="00835BDC" w:rsidRPr="00145F33" w:rsidRDefault="00835BDC" w:rsidP="00835BDC">
            <w:pPr>
              <w:jc w:val="right"/>
              <w:rPr>
                <w:b/>
                <w:sz w:val="24"/>
                <w:szCs w:val="24"/>
              </w:rPr>
            </w:pPr>
            <w:r>
              <w:rPr>
                <w:b/>
                <w:sz w:val="24"/>
                <w:szCs w:val="24"/>
              </w:rPr>
              <w:t>101</w:t>
            </w:r>
          </w:p>
          <w:p w:rsidR="00835BDC" w:rsidRPr="007B6989" w:rsidRDefault="00835BDC" w:rsidP="00835BDC">
            <w:pPr>
              <w:jc w:val="right"/>
              <w:rPr>
                <w:sz w:val="24"/>
                <w:szCs w:val="24"/>
              </w:rPr>
            </w:pPr>
            <w:r w:rsidRPr="007B6989">
              <w:t>100</w:t>
            </w:r>
          </w:p>
          <w:p w:rsidR="00835BDC" w:rsidRDefault="00835BDC" w:rsidP="00835BDC">
            <w:pPr>
              <w:jc w:val="right"/>
            </w:pPr>
          </w:p>
          <w:p w:rsidR="00835BDC" w:rsidRDefault="00835BDC" w:rsidP="00835BDC">
            <w:pPr>
              <w:jc w:val="right"/>
            </w:pPr>
          </w:p>
          <w:p w:rsidR="00835BDC" w:rsidRDefault="00835BDC" w:rsidP="00835BDC">
            <w:pPr>
              <w:jc w:val="right"/>
            </w:pPr>
            <w:r>
              <w:t>100</w:t>
            </w:r>
          </w:p>
          <w:p w:rsidR="00835BDC" w:rsidRDefault="00835BDC" w:rsidP="00835BDC">
            <w:pPr>
              <w:jc w:val="right"/>
            </w:pPr>
            <w:r>
              <w:t>100</w:t>
            </w:r>
          </w:p>
          <w:p w:rsidR="00835BDC" w:rsidRDefault="00835BDC" w:rsidP="00835BDC">
            <w:pPr>
              <w:jc w:val="right"/>
            </w:pPr>
            <w:r>
              <w:t>142</w:t>
            </w:r>
          </w:p>
          <w:p w:rsidR="00835BDC" w:rsidRDefault="00835BDC" w:rsidP="00835BDC">
            <w:pPr>
              <w:jc w:val="right"/>
              <w:rPr>
                <w:b/>
              </w:rPr>
            </w:pPr>
            <w:r>
              <w:rPr>
                <w:b/>
              </w:rPr>
              <w:t>96</w:t>
            </w:r>
          </w:p>
          <w:p w:rsidR="00835BDC" w:rsidRPr="008F26A1" w:rsidRDefault="00835BDC" w:rsidP="00835BDC">
            <w:pPr>
              <w:jc w:val="right"/>
              <w:rPr>
                <w:b/>
                <w:sz w:val="24"/>
                <w:szCs w:val="24"/>
              </w:rPr>
            </w:pPr>
            <w:r w:rsidRPr="008F26A1">
              <w:rPr>
                <w:b/>
                <w:sz w:val="24"/>
                <w:szCs w:val="24"/>
              </w:rPr>
              <w:t>88</w:t>
            </w:r>
          </w:p>
          <w:p w:rsidR="00835BDC" w:rsidRPr="008F26A1" w:rsidRDefault="00835BDC" w:rsidP="00835BDC">
            <w:pPr>
              <w:jc w:val="right"/>
              <w:rPr>
                <w:b/>
                <w:sz w:val="24"/>
                <w:szCs w:val="24"/>
              </w:rPr>
            </w:pPr>
            <w:r w:rsidRPr="008F26A1">
              <w:rPr>
                <w:b/>
                <w:sz w:val="24"/>
                <w:szCs w:val="24"/>
              </w:rPr>
              <w:t>101</w:t>
            </w:r>
          </w:p>
          <w:p w:rsidR="00835BDC" w:rsidRPr="008F26A1" w:rsidRDefault="00835BDC" w:rsidP="00835BDC">
            <w:pPr>
              <w:jc w:val="right"/>
              <w:rPr>
                <w:b/>
                <w:sz w:val="24"/>
                <w:szCs w:val="24"/>
              </w:rPr>
            </w:pPr>
            <w:r w:rsidRPr="008F26A1">
              <w:rPr>
                <w:b/>
                <w:sz w:val="24"/>
                <w:szCs w:val="24"/>
              </w:rPr>
              <w:t>99,76</w:t>
            </w:r>
          </w:p>
          <w:p w:rsidR="00835BDC" w:rsidRDefault="00835BDC" w:rsidP="00835BDC">
            <w:pPr>
              <w:jc w:val="right"/>
            </w:pPr>
            <w:r w:rsidRPr="00A8024B">
              <w:t>94</w:t>
            </w:r>
          </w:p>
          <w:p w:rsidR="00835BDC" w:rsidRPr="00A8024B" w:rsidRDefault="00835BDC" w:rsidP="00835BDC">
            <w:pPr>
              <w:jc w:val="right"/>
            </w:pPr>
          </w:p>
          <w:p w:rsidR="00835BDC" w:rsidRPr="00D64860" w:rsidRDefault="00835BDC" w:rsidP="00835BDC">
            <w:pPr>
              <w:jc w:val="right"/>
              <w:rPr>
                <w:sz w:val="24"/>
                <w:szCs w:val="24"/>
              </w:rPr>
            </w:pPr>
            <w:r>
              <w:t>84</w:t>
            </w:r>
          </w:p>
          <w:p w:rsidR="00835BDC" w:rsidRDefault="00835BDC" w:rsidP="00835BDC">
            <w:pPr>
              <w:jc w:val="right"/>
            </w:pPr>
            <w:r>
              <w:t>0</w:t>
            </w:r>
          </w:p>
          <w:p w:rsidR="00835BDC" w:rsidRPr="001F2C3D" w:rsidRDefault="00835BDC" w:rsidP="00835BDC">
            <w:pPr>
              <w:jc w:val="right"/>
              <w:rPr>
                <w:b/>
                <w:sz w:val="24"/>
                <w:szCs w:val="24"/>
              </w:rPr>
            </w:pPr>
            <w:r w:rsidRPr="001F2C3D">
              <w:rPr>
                <w:b/>
                <w:sz w:val="24"/>
                <w:szCs w:val="24"/>
              </w:rPr>
              <w:t>61</w:t>
            </w:r>
          </w:p>
          <w:p w:rsidR="00835BDC" w:rsidRPr="001F2C3D" w:rsidRDefault="00835BDC" w:rsidP="00835BDC">
            <w:pPr>
              <w:jc w:val="right"/>
              <w:rPr>
                <w:b/>
                <w:sz w:val="24"/>
                <w:szCs w:val="24"/>
              </w:rPr>
            </w:pPr>
            <w:r w:rsidRPr="001F2C3D">
              <w:rPr>
                <w:b/>
                <w:sz w:val="24"/>
                <w:szCs w:val="24"/>
              </w:rPr>
              <w:t>165</w:t>
            </w:r>
          </w:p>
          <w:p w:rsidR="00835BDC" w:rsidRPr="001F2C3D" w:rsidRDefault="00835BDC" w:rsidP="00835BDC">
            <w:pPr>
              <w:jc w:val="right"/>
            </w:pPr>
            <w:r w:rsidRPr="001F2C3D">
              <w:t>58</w:t>
            </w:r>
          </w:p>
          <w:p w:rsidR="00835BDC" w:rsidRDefault="00835BDC" w:rsidP="00835BDC">
            <w:pPr>
              <w:jc w:val="right"/>
            </w:pPr>
            <w:r>
              <w:t>0</w:t>
            </w:r>
          </w:p>
          <w:p w:rsidR="00835BDC" w:rsidRDefault="00835BDC" w:rsidP="00835BDC">
            <w:pPr>
              <w:jc w:val="right"/>
            </w:pPr>
            <w:r>
              <w:t>0</w:t>
            </w:r>
          </w:p>
          <w:p w:rsidR="00835BDC" w:rsidRDefault="00835BDC" w:rsidP="00835BDC">
            <w:pPr>
              <w:jc w:val="right"/>
            </w:pPr>
          </w:p>
          <w:p w:rsidR="00835BDC" w:rsidRDefault="00835BDC" w:rsidP="00835BDC">
            <w:pPr>
              <w:jc w:val="right"/>
            </w:pPr>
            <w:r>
              <w:t>100</w:t>
            </w:r>
          </w:p>
          <w:p w:rsidR="00835BDC" w:rsidRPr="00A6077C" w:rsidRDefault="00835BDC" w:rsidP="00835BDC">
            <w:pPr>
              <w:jc w:val="right"/>
              <w:rPr>
                <w:b/>
              </w:rPr>
            </w:pPr>
            <w:r w:rsidRPr="00A6077C">
              <w:rPr>
                <w:b/>
                <w:sz w:val="24"/>
                <w:szCs w:val="24"/>
              </w:rPr>
              <w:t>102</w:t>
            </w:r>
          </w:p>
          <w:p w:rsidR="00835BDC" w:rsidRPr="00A6077C" w:rsidRDefault="00835BDC" w:rsidP="00835BDC">
            <w:pPr>
              <w:jc w:val="right"/>
            </w:pPr>
            <w:r>
              <w:t>105</w:t>
            </w:r>
          </w:p>
          <w:p w:rsidR="00835BDC" w:rsidRDefault="00835BDC" w:rsidP="00835BDC">
            <w:pPr>
              <w:jc w:val="right"/>
            </w:pPr>
            <w:r>
              <w:t>58</w:t>
            </w:r>
          </w:p>
          <w:p w:rsidR="00835BDC" w:rsidRDefault="00835BDC" w:rsidP="00835BDC">
            <w:pPr>
              <w:jc w:val="right"/>
            </w:pPr>
            <w:r>
              <w:t>79</w:t>
            </w:r>
          </w:p>
          <w:p w:rsidR="00835BDC" w:rsidRPr="00173DA9" w:rsidRDefault="00835BDC" w:rsidP="00835BDC">
            <w:pPr>
              <w:jc w:val="right"/>
            </w:pPr>
          </w:p>
        </w:tc>
      </w:tr>
      <w:tr w:rsidR="00835BDC" w:rsidRPr="00735375" w:rsidTr="00835BDC">
        <w:tc>
          <w:tcPr>
            <w:tcW w:w="3427" w:type="dxa"/>
            <w:tcBorders>
              <w:top w:val="single" w:sz="4" w:space="0" w:color="auto"/>
            </w:tcBorders>
            <w:shd w:val="clear" w:color="auto" w:fill="8DB3E2" w:themeFill="text2" w:themeFillTint="66"/>
          </w:tcPr>
          <w:p w:rsidR="00835BDC" w:rsidRDefault="00835BDC" w:rsidP="00835BDC">
            <w:pPr>
              <w:jc w:val="both"/>
              <w:rPr>
                <w:b/>
                <w:sz w:val="28"/>
                <w:szCs w:val="28"/>
              </w:rPr>
            </w:pPr>
            <w:r>
              <w:rPr>
                <w:b/>
                <w:sz w:val="28"/>
                <w:szCs w:val="28"/>
              </w:rPr>
              <w:lastRenderedPageBreak/>
              <w:t>Bežné výdavky celkom</w:t>
            </w:r>
          </w:p>
        </w:tc>
        <w:tc>
          <w:tcPr>
            <w:tcW w:w="1701" w:type="dxa"/>
            <w:tcBorders>
              <w:top w:val="single" w:sz="4" w:space="0" w:color="auto"/>
              <w:right w:val="single" w:sz="4" w:space="0" w:color="auto"/>
            </w:tcBorders>
            <w:shd w:val="clear" w:color="auto" w:fill="8DB3E2" w:themeFill="text2" w:themeFillTint="66"/>
          </w:tcPr>
          <w:p w:rsidR="00835BDC" w:rsidRPr="005C454C" w:rsidRDefault="00835BDC" w:rsidP="00835BDC">
            <w:pPr>
              <w:jc w:val="right"/>
              <w:rPr>
                <w:b/>
                <w:sz w:val="24"/>
                <w:szCs w:val="24"/>
              </w:rPr>
            </w:pPr>
            <w:r>
              <w:rPr>
                <w:b/>
                <w:sz w:val="24"/>
                <w:szCs w:val="24"/>
              </w:rPr>
              <w:t>1 071 092</w:t>
            </w:r>
          </w:p>
        </w:tc>
        <w:tc>
          <w:tcPr>
            <w:tcW w:w="1588" w:type="dxa"/>
            <w:tcBorders>
              <w:top w:val="single" w:sz="4" w:space="0" w:color="auto"/>
              <w:right w:val="single" w:sz="4" w:space="0" w:color="auto"/>
            </w:tcBorders>
            <w:shd w:val="clear" w:color="auto" w:fill="8DB3E2" w:themeFill="text2" w:themeFillTint="66"/>
          </w:tcPr>
          <w:p w:rsidR="00835BDC" w:rsidRPr="005C454C" w:rsidRDefault="00835BDC" w:rsidP="00835BDC">
            <w:pPr>
              <w:jc w:val="right"/>
              <w:rPr>
                <w:b/>
                <w:sz w:val="24"/>
                <w:szCs w:val="24"/>
              </w:rPr>
            </w:pPr>
            <w:r>
              <w:rPr>
                <w:b/>
                <w:sz w:val="24"/>
                <w:szCs w:val="24"/>
              </w:rPr>
              <w:t>1 070 642,10</w:t>
            </w:r>
          </w:p>
        </w:tc>
        <w:tc>
          <w:tcPr>
            <w:tcW w:w="1843" w:type="dxa"/>
            <w:tcBorders>
              <w:top w:val="single" w:sz="4" w:space="0" w:color="auto"/>
              <w:left w:val="single" w:sz="4" w:space="0" w:color="auto"/>
              <w:right w:val="single" w:sz="4" w:space="0" w:color="auto"/>
            </w:tcBorders>
            <w:shd w:val="clear" w:color="auto" w:fill="8DB3E2" w:themeFill="text2" w:themeFillTint="66"/>
          </w:tcPr>
          <w:p w:rsidR="00835BDC" w:rsidRPr="005C454C" w:rsidRDefault="00835BDC" w:rsidP="00835BDC">
            <w:pPr>
              <w:jc w:val="right"/>
              <w:rPr>
                <w:b/>
                <w:sz w:val="24"/>
                <w:szCs w:val="24"/>
              </w:rPr>
            </w:pPr>
            <w:r>
              <w:rPr>
                <w:b/>
                <w:sz w:val="24"/>
                <w:szCs w:val="24"/>
              </w:rPr>
              <w:t>1 136 471,52</w:t>
            </w:r>
          </w:p>
        </w:tc>
        <w:tc>
          <w:tcPr>
            <w:tcW w:w="992" w:type="dxa"/>
            <w:tcBorders>
              <w:top w:val="single" w:sz="4" w:space="0" w:color="auto"/>
              <w:left w:val="single" w:sz="4" w:space="0" w:color="auto"/>
            </w:tcBorders>
            <w:shd w:val="clear" w:color="auto" w:fill="8DB3E2" w:themeFill="text2" w:themeFillTint="66"/>
          </w:tcPr>
          <w:p w:rsidR="00835BDC" w:rsidRPr="00735375" w:rsidRDefault="00835BDC" w:rsidP="00835BDC">
            <w:pPr>
              <w:jc w:val="right"/>
              <w:rPr>
                <w:b/>
                <w:sz w:val="24"/>
                <w:szCs w:val="24"/>
              </w:rPr>
            </w:pPr>
            <w:r>
              <w:rPr>
                <w:b/>
                <w:sz w:val="24"/>
                <w:szCs w:val="24"/>
              </w:rPr>
              <w:t>106</w:t>
            </w:r>
          </w:p>
        </w:tc>
      </w:tr>
      <w:tr w:rsidR="00835BDC" w:rsidRPr="009813D5" w:rsidTr="00835BDC">
        <w:tc>
          <w:tcPr>
            <w:tcW w:w="3427" w:type="dxa"/>
          </w:tcPr>
          <w:p w:rsidR="00835BDC" w:rsidRDefault="00835BDC" w:rsidP="00835BDC">
            <w:pPr>
              <w:jc w:val="both"/>
              <w:rPr>
                <w:sz w:val="24"/>
                <w:szCs w:val="24"/>
              </w:rPr>
            </w:pPr>
            <w:r>
              <w:rPr>
                <w:b/>
                <w:sz w:val="24"/>
                <w:szCs w:val="24"/>
                <w:u w:val="single"/>
              </w:rPr>
              <w:t>Kapitálové výdavky</w:t>
            </w:r>
          </w:p>
          <w:p w:rsidR="00835BDC" w:rsidRDefault="00835BDC" w:rsidP="00835BDC">
            <w:pPr>
              <w:jc w:val="both"/>
            </w:pPr>
            <w:r>
              <w:t>Pozemky (Školská, cintorín...)</w:t>
            </w:r>
          </w:p>
          <w:p w:rsidR="00835BDC" w:rsidRDefault="00835BDC" w:rsidP="00835BDC">
            <w:pPr>
              <w:jc w:val="both"/>
            </w:pPr>
            <w:r>
              <w:lastRenderedPageBreak/>
              <w:t>Pozemky – Kamenec 2</w:t>
            </w:r>
          </w:p>
          <w:p w:rsidR="00835BDC" w:rsidRDefault="00835BDC" w:rsidP="00835BDC">
            <w:pPr>
              <w:jc w:val="both"/>
            </w:pPr>
            <w:r>
              <w:t>Výstavba Kamenec –komun.,VO</w:t>
            </w:r>
          </w:p>
          <w:p w:rsidR="00835BDC" w:rsidRDefault="00835BDC" w:rsidP="00835BDC">
            <w:pPr>
              <w:jc w:val="both"/>
            </w:pPr>
            <w:r>
              <w:t>8BJ obec</w:t>
            </w:r>
          </w:p>
          <w:p w:rsidR="00835BDC" w:rsidRDefault="00835BDC" w:rsidP="00835BDC">
            <w:pPr>
              <w:jc w:val="both"/>
            </w:pPr>
            <w:r>
              <w:t>Stavby a ich techn.zhodnot.</w:t>
            </w:r>
          </w:p>
          <w:p w:rsidR="00835BDC" w:rsidRDefault="00835BDC" w:rsidP="00835BDC">
            <w:pPr>
              <w:jc w:val="both"/>
            </w:pPr>
            <w:r>
              <w:t xml:space="preserve">Vyrovnav.kanál. šácht K2 </w:t>
            </w:r>
          </w:p>
          <w:p w:rsidR="00835BDC" w:rsidRPr="009813D5" w:rsidRDefault="00835BDC" w:rsidP="00835BDC">
            <w:pPr>
              <w:jc w:val="both"/>
            </w:pPr>
          </w:p>
        </w:tc>
        <w:tc>
          <w:tcPr>
            <w:tcW w:w="1701" w:type="dxa"/>
            <w:tcBorders>
              <w:right w:val="single" w:sz="4" w:space="0" w:color="auto"/>
            </w:tcBorders>
          </w:tcPr>
          <w:p w:rsidR="00835BDC" w:rsidRDefault="00835BDC" w:rsidP="00835BDC">
            <w:pPr>
              <w:jc w:val="right"/>
              <w:rPr>
                <w:sz w:val="24"/>
                <w:szCs w:val="24"/>
              </w:rPr>
            </w:pPr>
          </w:p>
          <w:p w:rsidR="00835BDC" w:rsidRDefault="00835BDC" w:rsidP="00835BDC">
            <w:pPr>
              <w:jc w:val="right"/>
            </w:pPr>
            <w:r>
              <w:t>0</w:t>
            </w:r>
          </w:p>
          <w:p w:rsidR="00835BDC" w:rsidRDefault="00835BDC" w:rsidP="00835BDC">
            <w:pPr>
              <w:jc w:val="right"/>
            </w:pPr>
            <w:r>
              <w:lastRenderedPageBreak/>
              <w:t>0</w:t>
            </w:r>
          </w:p>
          <w:p w:rsidR="00835BDC" w:rsidRDefault="00835BDC" w:rsidP="00835BDC">
            <w:pPr>
              <w:jc w:val="right"/>
            </w:pPr>
            <w:r>
              <w:t xml:space="preserve">200 000        </w:t>
            </w:r>
          </w:p>
          <w:p w:rsidR="00835BDC" w:rsidRDefault="00835BDC" w:rsidP="00835BDC">
            <w:pPr>
              <w:jc w:val="right"/>
            </w:pPr>
            <w:r>
              <w:t>0</w:t>
            </w:r>
          </w:p>
          <w:p w:rsidR="00835BDC" w:rsidRDefault="00835BDC" w:rsidP="00835BDC">
            <w:pPr>
              <w:jc w:val="right"/>
            </w:pPr>
            <w:r>
              <w:t>56 785</w:t>
            </w:r>
          </w:p>
          <w:p w:rsidR="00835BDC" w:rsidRDefault="00835BDC" w:rsidP="00835BDC">
            <w:pPr>
              <w:jc w:val="right"/>
            </w:pPr>
            <w:r>
              <w:t xml:space="preserve">                   0</w:t>
            </w:r>
          </w:p>
          <w:p w:rsidR="00835BDC" w:rsidRPr="009813D5" w:rsidRDefault="00835BDC" w:rsidP="00835BDC">
            <w:pPr>
              <w:jc w:val="right"/>
            </w:pPr>
          </w:p>
          <w:p w:rsidR="00835BDC" w:rsidRPr="009813D5" w:rsidRDefault="00835BDC" w:rsidP="00835BDC">
            <w:pPr>
              <w:jc w:val="right"/>
            </w:pPr>
          </w:p>
        </w:tc>
        <w:tc>
          <w:tcPr>
            <w:tcW w:w="1588" w:type="dxa"/>
            <w:tcBorders>
              <w:right w:val="single" w:sz="4" w:space="0" w:color="auto"/>
            </w:tcBorders>
          </w:tcPr>
          <w:p w:rsidR="00835BDC" w:rsidRDefault="00835BDC" w:rsidP="00835BDC">
            <w:pPr>
              <w:jc w:val="right"/>
              <w:rPr>
                <w:sz w:val="24"/>
                <w:szCs w:val="24"/>
              </w:rPr>
            </w:pPr>
          </w:p>
          <w:p w:rsidR="00835BDC" w:rsidRDefault="00835BDC" w:rsidP="00835BDC">
            <w:pPr>
              <w:jc w:val="right"/>
            </w:pPr>
            <w:r>
              <w:t>0</w:t>
            </w:r>
          </w:p>
          <w:p w:rsidR="00835BDC" w:rsidRDefault="00835BDC" w:rsidP="00835BDC">
            <w:pPr>
              <w:jc w:val="right"/>
            </w:pPr>
            <w:r>
              <w:lastRenderedPageBreak/>
              <w:t>0</w:t>
            </w:r>
          </w:p>
          <w:p w:rsidR="00835BDC" w:rsidRDefault="00835BDC" w:rsidP="00835BDC">
            <w:pPr>
              <w:jc w:val="right"/>
            </w:pPr>
            <w:r>
              <w:t>200 000</w:t>
            </w:r>
          </w:p>
          <w:p w:rsidR="00835BDC" w:rsidRDefault="00835BDC" w:rsidP="00835BDC">
            <w:pPr>
              <w:jc w:val="right"/>
            </w:pPr>
            <w:r>
              <w:t>0</w:t>
            </w:r>
          </w:p>
          <w:p w:rsidR="00835BDC" w:rsidRDefault="00835BDC" w:rsidP="00835BDC">
            <w:pPr>
              <w:jc w:val="right"/>
            </w:pPr>
            <w:r>
              <w:t>23 285</w:t>
            </w:r>
          </w:p>
          <w:p w:rsidR="00835BDC" w:rsidRDefault="00835BDC" w:rsidP="00835BDC">
            <w:pPr>
              <w:jc w:val="right"/>
            </w:pPr>
            <w:r>
              <w:t>0</w:t>
            </w:r>
          </w:p>
          <w:p w:rsidR="00835BDC" w:rsidRDefault="00835BDC" w:rsidP="00835BDC">
            <w:pPr>
              <w:jc w:val="right"/>
            </w:pPr>
          </w:p>
          <w:p w:rsidR="00835BDC" w:rsidRPr="009813D5" w:rsidRDefault="00835BDC" w:rsidP="00835BDC">
            <w:pPr>
              <w:jc w:val="right"/>
            </w:pPr>
          </w:p>
        </w:tc>
        <w:tc>
          <w:tcPr>
            <w:tcW w:w="1843" w:type="dxa"/>
            <w:tcBorders>
              <w:left w:val="single" w:sz="4" w:space="0" w:color="auto"/>
              <w:right w:val="single" w:sz="4" w:space="0" w:color="auto"/>
            </w:tcBorders>
          </w:tcPr>
          <w:p w:rsidR="00835BDC" w:rsidRDefault="00835BDC" w:rsidP="00835BDC">
            <w:pPr>
              <w:jc w:val="right"/>
              <w:rPr>
                <w:sz w:val="24"/>
                <w:szCs w:val="24"/>
              </w:rPr>
            </w:pPr>
          </w:p>
          <w:p w:rsidR="00835BDC" w:rsidRDefault="00835BDC" w:rsidP="00835BDC">
            <w:pPr>
              <w:jc w:val="right"/>
            </w:pPr>
            <w:r>
              <w:t>828,00</w:t>
            </w:r>
          </w:p>
          <w:p w:rsidR="00835BDC" w:rsidRDefault="00835BDC" w:rsidP="00835BDC">
            <w:pPr>
              <w:jc w:val="right"/>
            </w:pPr>
            <w:r>
              <w:lastRenderedPageBreak/>
              <w:t>25 713,00</w:t>
            </w:r>
          </w:p>
          <w:p w:rsidR="00835BDC" w:rsidRDefault="00835BDC" w:rsidP="00835BDC">
            <w:pPr>
              <w:jc w:val="right"/>
            </w:pPr>
            <w:r>
              <w:t>172 713,40</w:t>
            </w:r>
          </w:p>
          <w:p w:rsidR="00835BDC" w:rsidRDefault="00835BDC" w:rsidP="00835BDC">
            <w:pPr>
              <w:jc w:val="right"/>
            </w:pPr>
            <w:r>
              <w:t>875,70</w:t>
            </w:r>
          </w:p>
          <w:p w:rsidR="00835BDC" w:rsidRDefault="00835BDC" w:rsidP="00835BDC">
            <w:pPr>
              <w:jc w:val="right"/>
            </w:pPr>
            <w:r>
              <w:t>0</w:t>
            </w:r>
          </w:p>
          <w:p w:rsidR="00835BDC" w:rsidRDefault="00835BDC" w:rsidP="00835BDC">
            <w:pPr>
              <w:jc w:val="right"/>
            </w:pPr>
            <w:r>
              <w:t>884,68</w:t>
            </w:r>
          </w:p>
          <w:p w:rsidR="00835BDC" w:rsidRPr="009813D5" w:rsidRDefault="00835BDC" w:rsidP="00835BDC">
            <w:pPr>
              <w:jc w:val="right"/>
            </w:pPr>
          </w:p>
        </w:tc>
        <w:tc>
          <w:tcPr>
            <w:tcW w:w="992" w:type="dxa"/>
            <w:tcBorders>
              <w:left w:val="single" w:sz="4" w:space="0" w:color="auto"/>
              <w:bottom w:val="single" w:sz="4" w:space="0" w:color="auto"/>
            </w:tcBorders>
          </w:tcPr>
          <w:p w:rsidR="00835BDC" w:rsidRPr="009813D5" w:rsidRDefault="00835BDC" w:rsidP="00835BDC">
            <w:pPr>
              <w:jc w:val="right"/>
              <w:rPr>
                <w:sz w:val="24"/>
                <w:szCs w:val="24"/>
                <w:highlight w:val="yellow"/>
              </w:rPr>
            </w:pPr>
          </w:p>
          <w:p w:rsidR="00835BDC" w:rsidRPr="00DC28AC" w:rsidRDefault="00835BDC" w:rsidP="00835BDC">
            <w:pPr>
              <w:jc w:val="right"/>
            </w:pPr>
          </w:p>
          <w:p w:rsidR="00835BDC" w:rsidRDefault="00835BDC" w:rsidP="00835BDC">
            <w:pPr>
              <w:jc w:val="right"/>
            </w:pPr>
          </w:p>
          <w:p w:rsidR="00835BDC" w:rsidRPr="00DC28AC" w:rsidRDefault="00835BDC" w:rsidP="00835BDC">
            <w:pPr>
              <w:jc w:val="right"/>
            </w:pPr>
            <w:r>
              <w:t>86</w:t>
            </w:r>
          </w:p>
          <w:p w:rsidR="00835BDC" w:rsidRPr="00DC28AC" w:rsidRDefault="00835BDC" w:rsidP="00835BDC">
            <w:pPr>
              <w:jc w:val="right"/>
            </w:pPr>
            <w:r>
              <w:t>0</w:t>
            </w:r>
          </w:p>
          <w:p w:rsidR="00835BDC" w:rsidRDefault="00835BDC" w:rsidP="00835BDC">
            <w:pPr>
              <w:jc w:val="right"/>
            </w:pPr>
            <w:r>
              <w:t>0</w:t>
            </w:r>
          </w:p>
          <w:p w:rsidR="00835BDC" w:rsidRDefault="00835BDC" w:rsidP="00835BDC">
            <w:pPr>
              <w:jc w:val="right"/>
            </w:pPr>
            <w:r>
              <w:t>0</w:t>
            </w:r>
          </w:p>
          <w:p w:rsidR="00835BDC" w:rsidRDefault="00835BDC" w:rsidP="00835BDC">
            <w:pPr>
              <w:jc w:val="right"/>
            </w:pPr>
          </w:p>
          <w:p w:rsidR="00835BDC" w:rsidRPr="009813D5" w:rsidRDefault="00835BDC" w:rsidP="00835BDC">
            <w:pPr>
              <w:jc w:val="right"/>
              <w:rPr>
                <w:highlight w:val="yellow"/>
              </w:rPr>
            </w:pPr>
          </w:p>
        </w:tc>
      </w:tr>
      <w:tr w:rsidR="00835BDC" w:rsidTr="00835BDC">
        <w:tc>
          <w:tcPr>
            <w:tcW w:w="3427" w:type="dxa"/>
            <w:shd w:val="clear" w:color="auto" w:fill="8DB3E2" w:themeFill="text2" w:themeFillTint="66"/>
          </w:tcPr>
          <w:p w:rsidR="00835BDC" w:rsidRDefault="00835BDC" w:rsidP="00835BDC">
            <w:pPr>
              <w:jc w:val="both"/>
              <w:rPr>
                <w:b/>
                <w:sz w:val="28"/>
                <w:szCs w:val="28"/>
              </w:rPr>
            </w:pPr>
            <w:r>
              <w:rPr>
                <w:b/>
                <w:sz w:val="28"/>
                <w:szCs w:val="28"/>
              </w:rPr>
              <w:lastRenderedPageBreak/>
              <w:t>Kapitál.výdavky celkom</w:t>
            </w:r>
          </w:p>
        </w:tc>
        <w:tc>
          <w:tcPr>
            <w:tcW w:w="1701" w:type="dxa"/>
            <w:tcBorders>
              <w:right w:val="single" w:sz="4" w:space="0" w:color="auto"/>
            </w:tcBorders>
            <w:shd w:val="clear" w:color="auto" w:fill="8DB3E2" w:themeFill="text2" w:themeFillTint="66"/>
          </w:tcPr>
          <w:p w:rsidR="00835BDC" w:rsidRPr="00624946" w:rsidRDefault="00835BDC" w:rsidP="00835BDC">
            <w:pPr>
              <w:jc w:val="right"/>
              <w:rPr>
                <w:b/>
                <w:sz w:val="24"/>
                <w:szCs w:val="24"/>
              </w:rPr>
            </w:pPr>
            <w:r>
              <w:rPr>
                <w:b/>
                <w:sz w:val="24"/>
                <w:szCs w:val="24"/>
              </w:rPr>
              <w:t>256 785</w:t>
            </w:r>
          </w:p>
        </w:tc>
        <w:tc>
          <w:tcPr>
            <w:tcW w:w="1588" w:type="dxa"/>
            <w:tcBorders>
              <w:right w:val="single" w:sz="4" w:space="0" w:color="auto"/>
            </w:tcBorders>
            <w:shd w:val="clear" w:color="auto" w:fill="8DB3E2" w:themeFill="text2" w:themeFillTint="66"/>
          </w:tcPr>
          <w:p w:rsidR="00835BDC" w:rsidRPr="00624946" w:rsidRDefault="00835BDC" w:rsidP="00835BDC">
            <w:pPr>
              <w:jc w:val="right"/>
              <w:rPr>
                <w:b/>
                <w:sz w:val="24"/>
                <w:szCs w:val="24"/>
              </w:rPr>
            </w:pPr>
            <w:r>
              <w:rPr>
                <w:b/>
                <w:sz w:val="24"/>
                <w:szCs w:val="24"/>
              </w:rPr>
              <w:t>223 285</w:t>
            </w:r>
          </w:p>
        </w:tc>
        <w:tc>
          <w:tcPr>
            <w:tcW w:w="1843" w:type="dxa"/>
            <w:tcBorders>
              <w:left w:val="single" w:sz="4" w:space="0" w:color="auto"/>
              <w:right w:val="single" w:sz="4" w:space="0" w:color="auto"/>
            </w:tcBorders>
            <w:shd w:val="clear" w:color="auto" w:fill="8DB3E2" w:themeFill="text2" w:themeFillTint="66"/>
          </w:tcPr>
          <w:p w:rsidR="00835BDC" w:rsidRPr="00624946" w:rsidRDefault="00835BDC" w:rsidP="00835BDC">
            <w:pPr>
              <w:jc w:val="right"/>
              <w:rPr>
                <w:b/>
                <w:sz w:val="24"/>
                <w:szCs w:val="24"/>
              </w:rPr>
            </w:pPr>
            <w:r>
              <w:rPr>
                <w:b/>
                <w:sz w:val="24"/>
                <w:szCs w:val="24"/>
              </w:rPr>
              <w:t>201 014,78</w:t>
            </w:r>
          </w:p>
        </w:tc>
        <w:tc>
          <w:tcPr>
            <w:tcW w:w="992" w:type="dxa"/>
            <w:tcBorders>
              <w:left w:val="single" w:sz="4" w:space="0" w:color="auto"/>
            </w:tcBorders>
            <w:shd w:val="clear" w:color="auto" w:fill="8DB3E2" w:themeFill="text2" w:themeFillTint="66"/>
          </w:tcPr>
          <w:p w:rsidR="00835BDC" w:rsidRPr="00735375" w:rsidRDefault="00835BDC" w:rsidP="00835BDC">
            <w:pPr>
              <w:jc w:val="right"/>
              <w:rPr>
                <w:b/>
                <w:sz w:val="24"/>
                <w:szCs w:val="24"/>
              </w:rPr>
            </w:pPr>
            <w:r>
              <w:rPr>
                <w:b/>
                <w:sz w:val="24"/>
                <w:szCs w:val="24"/>
              </w:rPr>
              <w:t>90</w:t>
            </w:r>
          </w:p>
        </w:tc>
      </w:tr>
      <w:tr w:rsidR="00835BDC" w:rsidRPr="009A15A0" w:rsidTr="00835BDC">
        <w:tc>
          <w:tcPr>
            <w:tcW w:w="3427" w:type="dxa"/>
          </w:tcPr>
          <w:p w:rsidR="00835BDC" w:rsidRDefault="00835BDC" w:rsidP="00835BDC">
            <w:pPr>
              <w:jc w:val="both"/>
              <w:rPr>
                <w:sz w:val="24"/>
                <w:szCs w:val="24"/>
              </w:rPr>
            </w:pPr>
            <w:r>
              <w:rPr>
                <w:b/>
                <w:sz w:val="24"/>
                <w:szCs w:val="24"/>
                <w:u w:val="single"/>
              </w:rPr>
              <w:t>Finan. operácie výdavkové</w:t>
            </w:r>
          </w:p>
          <w:p w:rsidR="00835BDC" w:rsidRDefault="00835BDC" w:rsidP="00835BDC">
            <w:pPr>
              <w:jc w:val="both"/>
            </w:pPr>
            <w:r w:rsidRPr="009A15A0">
              <w:t>Splátka úveru</w:t>
            </w:r>
          </w:p>
          <w:p w:rsidR="00835BDC" w:rsidRPr="009A15A0" w:rsidRDefault="00835BDC" w:rsidP="00835BDC">
            <w:pPr>
              <w:jc w:val="both"/>
            </w:pPr>
            <w:r>
              <w:t>Splátka ŠFRB</w:t>
            </w:r>
          </w:p>
        </w:tc>
        <w:tc>
          <w:tcPr>
            <w:tcW w:w="1701" w:type="dxa"/>
            <w:tcBorders>
              <w:right w:val="single" w:sz="4" w:space="0" w:color="auto"/>
            </w:tcBorders>
          </w:tcPr>
          <w:p w:rsidR="00835BDC" w:rsidRDefault="00835BDC" w:rsidP="00835BDC">
            <w:pPr>
              <w:jc w:val="right"/>
              <w:rPr>
                <w:sz w:val="24"/>
                <w:szCs w:val="24"/>
              </w:rPr>
            </w:pPr>
          </w:p>
          <w:p w:rsidR="00835BDC" w:rsidRDefault="00835BDC" w:rsidP="00835BDC">
            <w:pPr>
              <w:jc w:val="right"/>
            </w:pPr>
            <w:r>
              <w:t>13 000</w:t>
            </w:r>
          </w:p>
          <w:p w:rsidR="00835BDC" w:rsidRPr="00624946" w:rsidRDefault="00835BDC" w:rsidP="00835BDC">
            <w:pPr>
              <w:jc w:val="right"/>
              <w:rPr>
                <w:sz w:val="24"/>
                <w:szCs w:val="24"/>
              </w:rPr>
            </w:pPr>
            <w:r>
              <w:t>6 960</w:t>
            </w:r>
          </w:p>
        </w:tc>
        <w:tc>
          <w:tcPr>
            <w:tcW w:w="1588" w:type="dxa"/>
            <w:tcBorders>
              <w:right w:val="single" w:sz="4" w:space="0" w:color="auto"/>
            </w:tcBorders>
          </w:tcPr>
          <w:p w:rsidR="00835BDC" w:rsidRDefault="00835BDC" w:rsidP="00835BDC">
            <w:pPr>
              <w:jc w:val="right"/>
              <w:rPr>
                <w:sz w:val="24"/>
                <w:szCs w:val="24"/>
              </w:rPr>
            </w:pPr>
          </w:p>
          <w:p w:rsidR="00835BDC" w:rsidRDefault="00835BDC" w:rsidP="00835BDC">
            <w:pPr>
              <w:jc w:val="right"/>
            </w:pPr>
            <w:r>
              <w:t>13 000</w:t>
            </w:r>
          </w:p>
          <w:p w:rsidR="00835BDC" w:rsidRPr="00624946" w:rsidRDefault="00835BDC" w:rsidP="00835BDC">
            <w:pPr>
              <w:jc w:val="right"/>
              <w:rPr>
                <w:sz w:val="24"/>
                <w:szCs w:val="24"/>
              </w:rPr>
            </w:pPr>
            <w:r>
              <w:t xml:space="preserve">6 960  </w:t>
            </w:r>
          </w:p>
        </w:tc>
        <w:tc>
          <w:tcPr>
            <w:tcW w:w="1843" w:type="dxa"/>
            <w:tcBorders>
              <w:left w:val="single" w:sz="4" w:space="0" w:color="auto"/>
              <w:right w:val="single" w:sz="4" w:space="0" w:color="auto"/>
            </w:tcBorders>
          </w:tcPr>
          <w:p w:rsidR="00835BDC" w:rsidRDefault="00835BDC" w:rsidP="00835BDC">
            <w:pPr>
              <w:jc w:val="right"/>
              <w:rPr>
                <w:sz w:val="24"/>
                <w:szCs w:val="24"/>
              </w:rPr>
            </w:pPr>
          </w:p>
          <w:p w:rsidR="00835BDC" w:rsidRDefault="00835BDC" w:rsidP="00835BDC">
            <w:pPr>
              <w:jc w:val="right"/>
            </w:pPr>
            <w:r>
              <w:t>12 924</w:t>
            </w:r>
          </w:p>
          <w:p w:rsidR="00835BDC" w:rsidRPr="009A15A0" w:rsidRDefault="00835BDC" w:rsidP="00835BDC">
            <w:pPr>
              <w:jc w:val="right"/>
            </w:pPr>
            <w:r>
              <w:t>7 232,24</w:t>
            </w:r>
          </w:p>
        </w:tc>
        <w:tc>
          <w:tcPr>
            <w:tcW w:w="992" w:type="dxa"/>
            <w:tcBorders>
              <w:left w:val="single" w:sz="4" w:space="0" w:color="auto"/>
            </w:tcBorders>
          </w:tcPr>
          <w:p w:rsidR="00835BDC" w:rsidRPr="009A15A0" w:rsidRDefault="00835BDC" w:rsidP="00835BDC">
            <w:pPr>
              <w:jc w:val="right"/>
            </w:pPr>
          </w:p>
          <w:p w:rsidR="00835BDC" w:rsidRDefault="00835BDC" w:rsidP="00835BDC">
            <w:pPr>
              <w:jc w:val="right"/>
            </w:pPr>
            <w:r>
              <w:t>76</w:t>
            </w:r>
          </w:p>
          <w:p w:rsidR="00835BDC" w:rsidRPr="009A15A0" w:rsidRDefault="00835BDC" w:rsidP="00835BDC">
            <w:pPr>
              <w:jc w:val="right"/>
            </w:pPr>
            <w:r>
              <w:t>104</w:t>
            </w:r>
          </w:p>
        </w:tc>
      </w:tr>
      <w:tr w:rsidR="00835BDC" w:rsidRPr="00857DB5" w:rsidTr="00835BDC">
        <w:tc>
          <w:tcPr>
            <w:tcW w:w="3427" w:type="dxa"/>
          </w:tcPr>
          <w:p w:rsidR="00835BDC" w:rsidRDefault="00835BDC" w:rsidP="00835BDC">
            <w:pPr>
              <w:jc w:val="both"/>
              <w:rPr>
                <w:b/>
                <w:sz w:val="28"/>
                <w:szCs w:val="28"/>
              </w:rPr>
            </w:pPr>
            <w:r>
              <w:rPr>
                <w:b/>
                <w:sz w:val="28"/>
                <w:szCs w:val="28"/>
              </w:rPr>
              <w:t>Fin.oper.výdav. celkom</w:t>
            </w:r>
          </w:p>
        </w:tc>
        <w:tc>
          <w:tcPr>
            <w:tcW w:w="1701" w:type="dxa"/>
            <w:tcBorders>
              <w:right w:val="single" w:sz="4" w:space="0" w:color="auto"/>
            </w:tcBorders>
          </w:tcPr>
          <w:p w:rsidR="00835BDC" w:rsidRPr="00624946" w:rsidRDefault="00835BDC" w:rsidP="00835BDC">
            <w:pPr>
              <w:jc w:val="right"/>
              <w:rPr>
                <w:b/>
                <w:sz w:val="24"/>
                <w:szCs w:val="24"/>
              </w:rPr>
            </w:pPr>
            <w:r>
              <w:rPr>
                <w:b/>
                <w:sz w:val="24"/>
                <w:szCs w:val="24"/>
              </w:rPr>
              <w:t>19 960</w:t>
            </w:r>
          </w:p>
        </w:tc>
        <w:tc>
          <w:tcPr>
            <w:tcW w:w="1588" w:type="dxa"/>
            <w:tcBorders>
              <w:right w:val="single" w:sz="4" w:space="0" w:color="auto"/>
            </w:tcBorders>
          </w:tcPr>
          <w:p w:rsidR="00835BDC" w:rsidRPr="00624946" w:rsidRDefault="00835BDC" w:rsidP="00835BDC">
            <w:pPr>
              <w:jc w:val="right"/>
              <w:rPr>
                <w:b/>
                <w:sz w:val="24"/>
                <w:szCs w:val="24"/>
              </w:rPr>
            </w:pPr>
            <w:r>
              <w:rPr>
                <w:b/>
                <w:sz w:val="24"/>
                <w:szCs w:val="24"/>
              </w:rPr>
              <w:t>19 960</w:t>
            </w:r>
          </w:p>
        </w:tc>
        <w:tc>
          <w:tcPr>
            <w:tcW w:w="1843" w:type="dxa"/>
            <w:tcBorders>
              <w:left w:val="single" w:sz="4" w:space="0" w:color="auto"/>
              <w:right w:val="single" w:sz="4" w:space="0" w:color="auto"/>
            </w:tcBorders>
          </w:tcPr>
          <w:p w:rsidR="00835BDC" w:rsidRPr="00624946" w:rsidRDefault="00835BDC" w:rsidP="00835BDC">
            <w:pPr>
              <w:jc w:val="right"/>
              <w:rPr>
                <w:b/>
                <w:sz w:val="24"/>
                <w:szCs w:val="24"/>
              </w:rPr>
            </w:pPr>
            <w:r>
              <w:rPr>
                <w:b/>
                <w:sz w:val="24"/>
                <w:szCs w:val="24"/>
              </w:rPr>
              <w:t>20 156,24</w:t>
            </w:r>
          </w:p>
        </w:tc>
        <w:tc>
          <w:tcPr>
            <w:tcW w:w="992" w:type="dxa"/>
            <w:tcBorders>
              <w:left w:val="single" w:sz="4" w:space="0" w:color="auto"/>
            </w:tcBorders>
          </w:tcPr>
          <w:p w:rsidR="00835BDC" w:rsidRPr="00857DB5" w:rsidRDefault="00835BDC" w:rsidP="00835BDC">
            <w:pPr>
              <w:jc w:val="right"/>
              <w:rPr>
                <w:b/>
                <w:sz w:val="24"/>
                <w:szCs w:val="24"/>
              </w:rPr>
            </w:pPr>
            <w:r>
              <w:rPr>
                <w:b/>
                <w:sz w:val="24"/>
                <w:szCs w:val="24"/>
              </w:rPr>
              <w:t>101</w:t>
            </w:r>
          </w:p>
        </w:tc>
      </w:tr>
      <w:tr w:rsidR="00835BDC" w:rsidTr="00835BDC">
        <w:tc>
          <w:tcPr>
            <w:tcW w:w="3427" w:type="dxa"/>
            <w:shd w:val="clear" w:color="auto" w:fill="C2D69B" w:themeFill="accent3" w:themeFillTint="99"/>
          </w:tcPr>
          <w:p w:rsidR="00835BDC" w:rsidRDefault="00835BDC" w:rsidP="00835BDC">
            <w:pPr>
              <w:jc w:val="both"/>
              <w:rPr>
                <w:b/>
                <w:sz w:val="28"/>
                <w:szCs w:val="28"/>
              </w:rPr>
            </w:pPr>
            <w:r>
              <w:rPr>
                <w:b/>
                <w:sz w:val="28"/>
                <w:szCs w:val="28"/>
              </w:rPr>
              <w:t>V ý d a v k y   celkom</w:t>
            </w:r>
          </w:p>
        </w:tc>
        <w:tc>
          <w:tcPr>
            <w:tcW w:w="1701" w:type="dxa"/>
            <w:tcBorders>
              <w:right w:val="single" w:sz="4" w:space="0" w:color="auto"/>
            </w:tcBorders>
            <w:shd w:val="clear" w:color="auto" w:fill="C2D69B" w:themeFill="accent3" w:themeFillTint="99"/>
          </w:tcPr>
          <w:p w:rsidR="00835BDC" w:rsidRDefault="00835BDC" w:rsidP="00835BDC">
            <w:pPr>
              <w:jc w:val="right"/>
              <w:rPr>
                <w:b/>
                <w:sz w:val="28"/>
                <w:szCs w:val="28"/>
              </w:rPr>
            </w:pPr>
            <w:r>
              <w:rPr>
                <w:b/>
                <w:sz w:val="28"/>
                <w:szCs w:val="28"/>
              </w:rPr>
              <w:t>1 347 837</w:t>
            </w:r>
          </w:p>
        </w:tc>
        <w:tc>
          <w:tcPr>
            <w:tcW w:w="1588" w:type="dxa"/>
            <w:tcBorders>
              <w:right w:val="single" w:sz="4" w:space="0" w:color="auto"/>
            </w:tcBorders>
            <w:shd w:val="clear" w:color="auto" w:fill="C2D69B" w:themeFill="accent3" w:themeFillTint="99"/>
          </w:tcPr>
          <w:p w:rsidR="00835BDC" w:rsidRDefault="00835BDC" w:rsidP="00835BDC">
            <w:pPr>
              <w:jc w:val="right"/>
              <w:rPr>
                <w:b/>
                <w:sz w:val="28"/>
                <w:szCs w:val="28"/>
              </w:rPr>
            </w:pPr>
            <w:r>
              <w:rPr>
                <w:b/>
                <w:sz w:val="28"/>
                <w:szCs w:val="28"/>
              </w:rPr>
              <w:t>1 313 887,1</w:t>
            </w:r>
          </w:p>
        </w:tc>
        <w:tc>
          <w:tcPr>
            <w:tcW w:w="1843" w:type="dxa"/>
            <w:tcBorders>
              <w:left w:val="single" w:sz="4" w:space="0" w:color="auto"/>
              <w:right w:val="single" w:sz="4" w:space="0" w:color="auto"/>
            </w:tcBorders>
            <w:shd w:val="clear" w:color="auto" w:fill="C2D69B" w:themeFill="accent3" w:themeFillTint="99"/>
          </w:tcPr>
          <w:p w:rsidR="00835BDC" w:rsidRDefault="00835BDC" w:rsidP="00835BDC">
            <w:pPr>
              <w:jc w:val="right"/>
              <w:rPr>
                <w:b/>
                <w:sz w:val="28"/>
                <w:szCs w:val="28"/>
              </w:rPr>
            </w:pPr>
            <w:r>
              <w:rPr>
                <w:b/>
                <w:sz w:val="28"/>
                <w:szCs w:val="28"/>
              </w:rPr>
              <w:t>1 357 642,54</w:t>
            </w:r>
          </w:p>
        </w:tc>
        <w:tc>
          <w:tcPr>
            <w:tcW w:w="992" w:type="dxa"/>
            <w:tcBorders>
              <w:left w:val="single" w:sz="4" w:space="0" w:color="auto"/>
            </w:tcBorders>
            <w:shd w:val="clear" w:color="auto" w:fill="C2D69B" w:themeFill="accent3" w:themeFillTint="99"/>
          </w:tcPr>
          <w:p w:rsidR="00835BDC" w:rsidRDefault="00835BDC" w:rsidP="00835BDC">
            <w:pPr>
              <w:jc w:val="right"/>
              <w:rPr>
                <w:b/>
                <w:sz w:val="28"/>
                <w:szCs w:val="28"/>
              </w:rPr>
            </w:pPr>
            <w:r>
              <w:rPr>
                <w:b/>
                <w:sz w:val="28"/>
                <w:szCs w:val="28"/>
              </w:rPr>
              <w:t>103</w:t>
            </w:r>
          </w:p>
        </w:tc>
      </w:tr>
      <w:tr w:rsidR="00835BDC" w:rsidTr="00835BDC">
        <w:tc>
          <w:tcPr>
            <w:tcW w:w="9551" w:type="dxa"/>
            <w:gridSpan w:val="5"/>
            <w:tcBorders>
              <w:left w:val="nil"/>
              <w:bottom w:val="nil"/>
              <w:right w:val="nil"/>
            </w:tcBorders>
          </w:tcPr>
          <w:p w:rsidR="00835BDC" w:rsidRDefault="00835BDC" w:rsidP="00835BDC">
            <w:pPr>
              <w:jc w:val="both"/>
              <w:rPr>
                <w:b/>
                <w:sz w:val="28"/>
                <w:szCs w:val="28"/>
              </w:rPr>
            </w:pPr>
          </w:p>
        </w:tc>
      </w:tr>
    </w:tbl>
    <w:p w:rsidR="00835BDC" w:rsidRDefault="00835BDC" w:rsidP="00835BDC">
      <w:pPr>
        <w:jc w:val="both"/>
        <w:rPr>
          <w:b/>
          <w:sz w:val="28"/>
          <w:szCs w:val="28"/>
        </w:rPr>
      </w:pPr>
    </w:p>
    <w:p w:rsidR="00835BDC" w:rsidRDefault="00835BDC" w:rsidP="00835BDC">
      <w:pPr>
        <w:ind w:left="225"/>
        <w:jc w:val="both"/>
        <w:rPr>
          <w:b/>
          <w:sz w:val="28"/>
          <w:szCs w:val="28"/>
        </w:rPr>
      </w:pPr>
      <w:r>
        <w:rPr>
          <w:b/>
          <w:noProof/>
          <w:sz w:val="28"/>
          <w:szCs w:val="28"/>
        </w:rPr>
        <w:lastRenderedPageBreak/>
        <w:drawing>
          <wp:inline distT="0" distB="0" distL="0" distR="0">
            <wp:extent cx="5486400" cy="7115175"/>
            <wp:effectExtent l="19050" t="0" r="19050" b="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35BDC" w:rsidRDefault="00835BDC" w:rsidP="00835BDC">
      <w:pPr>
        <w:ind w:left="225"/>
        <w:jc w:val="both"/>
        <w:rPr>
          <w:b/>
          <w:sz w:val="28"/>
          <w:szCs w:val="28"/>
        </w:rPr>
      </w:pPr>
    </w:p>
    <w:p w:rsidR="00835BDC" w:rsidRDefault="00835BDC" w:rsidP="00835BDC">
      <w:pPr>
        <w:ind w:left="225"/>
        <w:jc w:val="both"/>
        <w:rPr>
          <w:b/>
          <w:sz w:val="28"/>
          <w:szCs w:val="28"/>
        </w:rPr>
      </w:pPr>
    </w:p>
    <w:p w:rsidR="00835BDC" w:rsidRDefault="00835BDC" w:rsidP="00835BDC">
      <w:pPr>
        <w:ind w:left="225"/>
        <w:jc w:val="both"/>
        <w:rPr>
          <w:b/>
          <w:sz w:val="28"/>
          <w:szCs w:val="28"/>
        </w:rPr>
      </w:pPr>
    </w:p>
    <w:p w:rsidR="00835BDC" w:rsidRDefault="00835BDC" w:rsidP="00835BDC">
      <w:pPr>
        <w:ind w:left="225"/>
        <w:jc w:val="both"/>
        <w:rPr>
          <w:b/>
          <w:sz w:val="28"/>
          <w:szCs w:val="28"/>
        </w:rPr>
      </w:pPr>
    </w:p>
    <w:p w:rsidR="00835BDC" w:rsidRDefault="00835BDC" w:rsidP="00835BDC">
      <w:pPr>
        <w:ind w:left="225"/>
        <w:jc w:val="both"/>
        <w:rPr>
          <w:b/>
          <w:sz w:val="28"/>
          <w:szCs w:val="28"/>
        </w:rPr>
      </w:pPr>
    </w:p>
    <w:p w:rsidR="00835BDC" w:rsidRDefault="00835BDC" w:rsidP="00835BDC">
      <w:pPr>
        <w:ind w:left="225"/>
        <w:jc w:val="both"/>
        <w:rPr>
          <w:b/>
          <w:sz w:val="28"/>
          <w:szCs w:val="28"/>
        </w:rPr>
      </w:pPr>
    </w:p>
    <w:p w:rsidR="00835BDC" w:rsidRDefault="00835BDC" w:rsidP="00835BDC">
      <w:pPr>
        <w:ind w:left="225"/>
        <w:jc w:val="both"/>
        <w:outlineLvl w:val="0"/>
        <w:rPr>
          <w:b/>
          <w:sz w:val="28"/>
          <w:szCs w:val="28"/>
        </w:rPr>
      </w:pPr>
      <w:r>
        <w:rPr>
          <w:b/>
          <w:sz w:val="28"/>
          <w:szCs w:val="28"/>
        </w:rPr>
        <w:lastRenderedPageBreak/>
        <w:t>2.3 Plán rozpočtu na roky 2015 – 2017</w:t>
      </w:r>
    </w:p>
    <w:tbl>
      <w:tblPr>
        <w:tblStyle w:val="Mriekatabuky"/>
        <w:tblW w:w="0" w:type="auto"/>
        <w:tblInd w:w="225" w:type="dxa"/>
        <w:tblLook w:val="04A0"/>
      </w:tblPr>
      <w:tblGrid>
        <w:gridCol w:w="2256"/>
        <w:gridCol w:w="2269"/>
        <w:gridCol w:w="2304"/>
        <w:gridCol w:w="2234"/>
      </w:tblGrid>
      <w:tr w:rsidR="00835BDC" w:rsidTr="00835BDC">
        <w:tc>
          <w:tcPr>
            <w:tcW w:w="2256" w:type="dxa"/>
          </w:tcPr>
          <w:p w:rsidR="00835BDC" w:rsidRDefault="00835BDC" w:rsidP="00835BDC">
            <w:pPr>
              <w:jc w:val="both"/>
              <w:rPr>
                <w:b/>
                <w:sz w:val="28"/>
                <w:szCs w:val="28"/>
              </w:rPr>
            </w:pPr>
          </w:p>
        </w:tc>
        <w:tc>
          <w:tcPr>
            <w:tcW w:w="2269" w:type="dxa"/>
            <w:shd w:val="clear" w:color="auto" w:fill="E5B8B7" w:themeFill="accent2" w:themeFillTint="66"/>
          </w:tcPr>
          <w:p w:rsidR="00835BDC" w:rsidRDefault="00835BDC" w:rsidP="00835BDC">
            <w:pPr>
              <w:jc w:val="both"/>
              <w:rPr>
                <w:b/>
                <w:sz w:val="28"/>
                <w:szCs w:val="28"/>
              </w:rPr>
            </w:pPr>
            <w:r>
              <w:rPr>
                <w:b/>
                <w:sz w:val="28"/>
                <w:szCs w:val="28"/>
              </w:rPr>
              <w:t>Plán na rok 2015</w:t>
            </w:r>
          </w:p>
        </w:tc>
        <w:tc>
          <w:tcPr>
            <w:tcW w:w="2304" w:type="dxa"/>
            <w:shd w:val="clear" w:color="auto" w:fill="E5B8B7" w:themeFill="accent2" w:themeFillTint="66"/>
          </w:tcPr>
          <w:p w:rsidR="00835BDC" w:rsidRDefault="00835BDC" w:rsidP="00835BDC">
            <w:pPr>
              <w:jc w:val="both"/>
              <w:rPr>
                <w:b/>
                <w:sz w:val="28"/>
                <w:szCs w:val="28"/>
              </w:rPr>
            </w:pPr>
            <w:r>
              <w:rPr>
                <w:b/>
                <w:sz w:val="28"/>
                <w:szCs w:val="28"/>
              </w:rPr>
              <w:t>Plán na rok 2016</w:t>
            </w:r>
          </w:p>
        </w:tc>
        <w:tc>
          <w:tcPr>
            <w:tcW w:w="2234" w:type="dxa"/>
            <w:shd w:val="clear" w:color="auto" w:fill="E5B8B7" w:themeFill="accent2" w:themeFillTint="66"/>
          </w:tcPr>
          <w:p w:rsidR="00835BDC" w:rsidRDefault="00835BDC" w:rsidP="00835BDC">
            <w:pPr>
              <w:jc w:val="both"/>
              <w:rPr>
                <w:b/>
                <w:sz w:val="28"/>
                <w:szCs w:val="28"/>
              </w:rPr>
            </w:pPr>
            <w:r>
              <w:rPr>
                <w:b/>
                <w:sz w:val="28"/>
                <w:szCs w:val="28"/>
              </w:rPr>
              <w:t>Plán na rok 2017</w:t>
            </w:r>
          </w:p>
        </w:tc>
      </w:tr>
      <w:tr w:rsidR="00835BDC" w:rsidTr="00835BDC">
        <w:tc>
          <w:tcPr>
            <w:tcW w:w="2256" w:type="dxa"/>
          </w:tcPr>
          <w:p w:rsidR="00835BDC" w:rsidRPr="00690BD0" w:rsidRDefault="00835BDC" w:rsidP="00835BDC">
            <w:pPr>
              <w:jc w:val="both"/>
              <w:rPr>
                <w:b/>
                <w:sz w:val="28"/>
                <w:szCs w:val="28"/>
                <w:u w:val="single"/>
              </w:rPr>
            </w:pPr>
            <w:r>
              <w:rPr>
                <w:b/>
                <w:sz w:val="28"/>
                <w:szCs w:val="28"/>
                <w:u w:val="single"/>
              </w:rPr>
              <w:t>Príjmy celkom</w:t>
            </w:r>
          </w:p>
        </w:tc>
        <w:tc>
          <w:tcPr>
            <w:tcW w:w="2269" w:type="dxa"/>
          </w:tcPr>
          <w:p w:rsidR="00835BDC" w:rsidRDefault="00835BDC" w:rsidP="00835BDC">
            <w:pPr>
              <w:jc w:val="right"/>
              <w:rPr>
                <w:b/>
                <w:sz w:val="28"/>
                <w:szCs w:val="28"/>
              </w:rPr>
            </w:pPr>
            <w:r>
              <w:rPr>
                <w:b/>
                <w:sz w:val="28"/>
                <w:szCs w:val="28"/>
              </w:rPr>
              <w:t xml:space="preserve">           1 218 486</w:t>
            </w:r>
          </w:p>
        </w:tc>
        <w:tc>
          <w:tcPr>
            <w:tcW w:w="2304" w:type="dxa"/>
          </w:tcPr>
          <w:p w:rsidR="00835BDC" w:rsidRDefault="00835BDC" w:rsidP="00835BDC">
            <w:pPr>
              <w:jc w:val="right"/>
              <w:rPr>
                <w:b/>
                <w:sz w:val="28"/>
                <w:szCs w:val="28"/>
              </w:rPr>
            </w:pPr>
            <w:r>
              <w:rPr>
                <w:b/>
                <w:sz w:val="28"/>
                <w:szCs w:val="28"/>
              </w:rPr>
              <w:t xml:space="preserve">          1 211 586</w:t>
            </w:r>
          </w:p>
        </w:tc>
        <w:tc>
          <w:tcPr>
            <w:tcW w:w="2234" w:type="dxa"/>
          </w:tcPr>
          <w:p w:rsidR="00835BDC" w:rsidRDefault="00835BDC" w:rsidP="00835BDC">
            <w:pPr>
              <w:jc w:val="right"/>
              <w:rPr>
                <w:b/>
                <w:sz w:val="28"/>
                <w:szCs w:val="28"/>
              </w:rPr>
            </w:pPr>
            <w:r>
              <w:rPr>
                <w:b/>
                <w:sz w:val="28"/>
                <w:szCs w:val="28"/>
              </w:rPr>
              <w:t>1 211 586</w:t>
            </w:r>
          </w:p>
        </w:tc>
      </w:tr>
      <w:tr w:rsidR="00835BDC" w:rsidTr="00835BDC">
        <w:tc>
          <w:tcPr>
            <w:tcW w:w="2256" w:type="dxa"/>
          </w:tcPr>
          <w:p w:rsidR="00835BDC" w:rsidRDefault="00835BDC" w:rsidP="00835BDC">
            <w:pPr>
              <w:jc w:val="both"/>
              <w:rPr>
                <w:sz w:val="24"/>
                <w:szCs w:val="24"/>
              </w:rPr>
            </w:pPr>
            <w:r>
              <w:rPr>
                <w:sz w:val="24"/>
                <w:szCs w:val="24"/>
              </w:rPr>
              <w:t>z toho: bežné</w:t>
            </w:r>
          </w:p>
          <w:p w:rsidR="00835BDC" w:rsidRPr="005E1DDF" w:rsidRDefault="00835BDC" w:rsidP="00835BDC">
            <w:pPr>
              <w:jc w:val="both"/>
            </w:pPr>
            <w:r>
              <w:t>z toho ZŠ a MŠ</w:t>
            </w:r>
          </w:p>
          <w:p w:rsidR="00835BDC" w:rsidRDefault="00835BDC" w:rsidP="00835BDC">
            <w:pPr>
              <w:jc w:val="both"/>
              <w:rPr>
                <w:sz w:val="24"/>
                <w:szCs w:val="24"/>
              </w:rPr>
            </w:pPr>
            <w:r>
              <w:rPr>
                <w:sz w:val="24"/>
                <w:szCs w:val="24"/>
              </w:rPr>
              <w:t xml:space="preserve">              kapitálové</w:t>
            </w:r>
          </w:p>
          <w:p w:rsidR="00835BDC" w:rsidRPr="00690BD0" w:rsidRDefault="00835BDC" w:rsidP="00835BDC">
            <w:pPr>
              <w:jc w:val="both"/>
              <w:rPr>
                <w:sz w:val="24"/>
                <w:szCs w:val="24"/>
              </w:rPr>
            </w:pPr>
            <w:r>
              <w:rPr>
                <w:sz w:val="24"/>
                <w:szCs w:val="24"/>
              </w:rPr>
              <w:t xml:space="preserve">              finančné </w:t>
            </w:r>
          </w:p>
        </w:tc>
        <w:tc>
          <w:tcPr>
            <w:tcW w:w="2269" w:type="dxa"/>
          </w:tcPr>
          <w:p w:rsidR="00835BDC" w:rsidRDefault="00835BDC" w:rsidP="00835BDC">
            <w:pPr>
              <w:jc w:val="right"/>
              <w:rPr>
                <w:sz w:val="24"/>
                <w:szCs w:val="24"/>
              </w:rPr>
            </w:pPr>
            <w:r>
              <w:rPr>
                <w:sz w:val="24"/>
                <w:szCs w:val="24"/>
              </w:rPr>
              <w:t xml:space="preserve">              1 218 486</w:t>
            </w:r>
          </w:p>
          <w:p w:rsidR="00835BDC" w:rsidRPr="003A3051" w:rsidRDefault="00835BDC" w:rsidP="00835BDC">
            <w:pPr>
              <w:jc w:val="right"/>
            </w:pPr>
            <w:r>
              <w:t xml:space="preserve">                          16 227</w:t>
            </w:r>
          </w:p>
          <w:p w:rsidR="00835BDC" w:rsidRDefault="00835BDC" w:rsidP="00835BDC">
            <w:pPr>
              <w:jc w:val="right"/>
              <w:rPr>
                <w:sz w:val="24"/>
                <w:szCs w:val="24"/>
              </w:rPr>
            </w:pPr>
            <w:r>
              <w:rPr>
                <w:sz w:val="24"/>
                <w:szCs w:val="24"/>
              </w:rPr>
              <w:t xml:space="preserve">                             0</w:t>
            </w:r>
          </w:p>
          <w:p w:rsidR="00835BDC" w:rsidRPr="00690BD0" w:rsidRDefault="00835BDC" w:rsidP="00835BDC">
            <w:pPr>
              <w:jc w:val="right"/>
              <w:rPr>
                <w:sz w:val="24"/>
                <w:szCs w:val="24"/>
              </w:rPr>
            </w:pPr>
            <w:r>
              <w:rPr>
                <w:sz w:val="24"/>
                <w:szCs w:val="24"/>
              </w:rPr>
              <w:t xml:space="preserve">                             0  </w:t>
            </w:r>
          </w:p>
        </w:tc>
        <w:tc>
          <w:tcPr>
            <w:tcW w:w="2304" w:type="dxa"/>
          </w:tcPr>
          <w:p w:rsidR="00835BDC" w:rsidRDefault="00835BDC" w:rsidP="00835BDC">
            <w:pPr>
              <w:jc w:val="right"/>
              <w:rPr>
                <w:sz w:val="24"/>
                <w:szCs w:val="24"/>
              </w:rPr>
            </w:pPr>
            <w:r>
              <w:rPr>
                <w:sz w:val="24"/>
                <w:szCs w:val="24"/>
              </w:rPr>
              <w:t xml:space="preserve">             1 211 586</w:t>
            </w:r>
          </w:p>
          <w:p w:rsidR="00835BDC" w:rsidRPr="003A3051" w:rsidRDefault="00835BDC" w:rsidP="00835BDC">
            <w:pPr>
              <w:jc w:val="right"/>
            </w:pPr>
            <w:r>
              <w:t>16 227</w:t>
            </w:r>
          </w:p>
          <w:p w:rsidR="00835BDC" w:rsidRDefault="00835BDC" w:rsidP="00835BDC">
            <w:pPr>
              <w:jc w:val="right"/>
              <w:rPr>
                <w:sz w:val="24"/>
                <w:szCs w:val="24"/>
              </w:rPr>
            </w:pPr>
            <w:r>
              <w:rPr>
                <w:sz w:val="24"/>
                <w:szCs w:val="24"/>
              </w:rPr>
              <w:t xml:space="preserve">                            0</w:t>
            </w:r>
          </w:p>
          <w:p w:rsidR="00835BDC" w:rsidRPr="00A31F87" w:rsidRDefault="00835BDC" w:rsidP="00835BDC">
            <w:pPr>
              <w:jc w:val="right"/>
              <w:rPr>
                <w:sz w:val="24"/>
                <w:szCs w:val="24"/>
              </w:rPr>
            </w:pPr>
            <w:r>
              <w:rPr>
                <w:sz w:val="24"/>
                <w:szCs w:val="24"/>
              </w:rPr>
              <w:t xml:space="preserve">                            0     </w:t>
            </w:r>
          </w:p>
        </w:tc>
        <w:tc>
          <w:tcPr>
            <w:tcW w:w="2234" w:type="dxa"/>
          </w:tcPr>
          <w:p w:rsidR="00835BDC" w:rsidRDefault="00835BDC" w:rsidP="00835BDC">
            <w:pPr>
              <w:jc w:val="right"/>
              <w:rPr>
                <w:sz w:val="24"/>
                <w:szCs w:val="24"/>
              </w:rPr>
            </w:pPr>
            <w:r>
              <w:rPr>
                <w:sz w:val="24"/>
                <w:szCs w:val="24"/>
              </w:rPr>
              <w:t xml:space="preserve">             1 211 586</w:t>
            </w:r>
          </w:p>
          <w:p w:rsidR="00835BDC" w:rsidRPr="003A3051" w:rsidRDefault="00835BDC" w:rsidP="00835BDC">
            <w:pPr>
              <w:jc w:val="right"/>
            </w:pPr>
            <w:r>
              <w:t>16 227</w:t>
            </w:r>
          </w:p>
          <w:p w:rsidR="00835BDC" w:rsidRDefault="00835BDC" w:rsidP="00835BDC">
            <w:pPr>
              <w:jc w:val="right"/>
              <w:rPr>
                <w:sz w:val="24"/>
                <w:szCs w:val="24"/>
              </w:rPr>
            </w:pPr>
            <w:r>
              <w:rPr>
                <w:sz w:val="24"/>
                <w:szCs w:val="24"/>
              </w:rPr>
              <w:t xml:space="preserve">                            0</w:t>
            </w:r>
          </w:p>
          <w:p w:rsidR="00835BDC" w:rsidRPr="00A31F87" w:rsidRDefault="00835BDC" w:rsidP="00835BDC">
            <w:pPr>
              <w:jc w:val="right"/>
              <w:rPr>
                <w:sz w:val="24"/>
                <w:szCs w:val="24"/>
              </w:rPr>
            </w:pPr>
            <w:r>
              <w:rPr>
                <w:sz w:val="24"/>
                <w:szCs w:val="24"/>
              </w:rPr>
              <w:t xml:space="preserve">                            0     </w:t>
            </w:r>
          </w:p>
        </w:tc>
      </w:tr>
      <w:tr w:rsidR="00835BDC" w:rsidTr="00835BDC">
        <w:tc>
          <w:tcPr>
            <w:tcW w:w="2256" w:type="dxa"/>
          </w:tcPr>
          <w:p w:rsidR="00835BDC" w:rsidRPr="00C62436" w:rsidRDefault="00835BDC" w:rsidP="00835BDC">
            <w:pPr>
              <w:jc w:val="both"/>
              <w:rPr>
                <w:b/>
                <w:sz w:val="28"/>
                <w:szCs w:val="28"/>
              </w:rPr>
            </w:pPr>
            <w:r>
              <w:rPr>
                <w:b/>
                <w:sz w:val="28"/>
                <w:szCs w:val="28"/>
                <w:u w:val="single"/>
              </w:rPr>
              <w:t>Výdavky celkom</w:t>
            </w:r>
          </w:p>
        </w:tc>
        <w:tc>
          <w:tcPr>
            <w:tcW w:w="2269" w:type="dxa"/>
          </w:tcPr>
          <w:p w:rsidR="00835BDC" w:rsidRDefault="00835BDC" w:rsidP="00835BDC">
            <w:pPr>
              <w:jc w:val="right"/>
              <w:rPr>
                <w:b/>
                <w:sz w:val="28"/>
                <w:szCs w:val="28"/>
              </w:rPr>
            </w:pPr>
            <w:r>
              <w:rPr>
                <w:b/>
                <w:sz w:val="28"/>
                <w:szCs w:val="28"/>
              </w:rPr>
              <w:t xml:space="preserve">1 218 486   </w:t>
            </w:r>
          </w:p>
        </w:tc>
        <w:tc>
          <w:tcPr>
            <w:tcW w:w="2304" w:type="dxa"/>
          </w:tcPr>
          <w:p w:rsidR="00835BDC" w:rsidRDefault="00835BDC" w:rsidP="00835BDC">
            <w:pPr>
              <w:jc w:val="right"/>
              <w:rPr>
                <w:b/>
                <w:sz w:val="28"/>
                <w:szCs w:val="28"/>
              </w:rPr>
            </w:pPr>
            <w:r>
              <w:rPr>
                <w:b/>
                <w:sz w:val="28"/>
                <w:szCs w:val="28"/>
              </w:rPr>
              <w:t xml:space="preserve">          1 218 586</w:t>
            </w:r>
          </w:p>
        </w:tc>
        <w:tc>
          <w:tcPr>
            <w:tcW w:w="2234" w:type="dxa"/>
          </w:tcPr>
          <w:p w:rsidR="00835BDC" w:rsidRDefault="00835BDC" w:rsidP="00835BDC">
            <w:pPr>
              <w:jc w:val="right"/>
              <w:rPr>
                <w:b/>
                <w:sz w:val="28"/>
                <w:szCs w:val="28"/>
              </w:rPr>
            </w:pPr>
            <w:r>
              <w:rPr>
                <w:b/>
                <w:sz w:val="28"/>
                <w:szCs w:val="28"/>
              </w:rPr>
              <w:t xml:space="preserve">          1 211 586</w:t>
            </w:r>
          </w:p>
        </w:tc>
      </w:tr>
      <w:tr w:rsidR="00835BDC" w:rsidTr="00835BDC">
        <w:tc>
          <w:tcPr>
            <w:tcW w:w="2256" w:type="dxa"/>
          </w:tcPr>
          <w:p w:rsidR="00835BDC" w:rsidRDefault="00835BDC" w:rsidP="00835BDC">
            <w:pPr>
              <w:jc w:val="both"/>
              <w:rPr>
                <w:sz w:val="24"/>
                <w:szCs w:val="24"/>
              </w:rPr>
            </w:pPr>
            <w:r>
              <w:rPr>
                <w:sz w:val="24"/>
                <w:szCs w:val="24"/>
              </w:rPr>
              <w:t>z toho: bežné</w:t>
            </w:r>
          </w:p>
          <w:p w:rsidR="00835BDC" w:rsidRDefault="00835BDC" w:rsidP="00835BDC">
            <w:pPr>
              <w:jc w:val="both"/>
              <w:rPr>
                <w:sz w:val="24"/>
                <w:szCs w:val="24"/>
              </w:rPr>
            </w:pPr>
            <w:r>
              <w:rPr>
                <w:sz w:val="24"/>
                <w:szCs w:val="24"/>
              </w:rPr>
              <w:t xml:space="preserve">              kapitálové</w:t>
            </w:r>
          </w:p>
          <w:p w:rsidR="00835BDC" w:rsidRPr="00C62436" w:rsidRDefault="00835BDC" w:rsidP="00835BDC">
            <w:pPr>
              <w:jc w:val="both"/>
              <w:rPr>
                <w:sz w:val="24"/>
                <w:szCs w:val="24"/>
              </w:rPr>
            </w:pPr>
            <w:r>
              <w:rPr>
                <w:sz w:val="24"/>
                <w:szCs w:val="24"/>
              </w:rPr>
              <w:t xml:space="preserve">              finančné</w:t>
            </w:r>
          </w:p>
        </w:tc>
        <w:tc>
          <w:tcPr>
            <w:tcW w:w="2269" w:type="dxa"/>
          </w:tcPr>
          <w:p w:rsidR="00835BDC" w:rsidRDefault="00835BDC" w:rsidP="00835BDC">
            <w:pPr>
              <w:jc w:val="right"/>
              <w:rPr>
                <w:sz w:val="24"/>
                <w:szCs w:val="24"/>
              </w:rPr>
            </w:pPr>
            <w:r>
              <w:rPr>
                <w:sz w:val="24"/>
                <w:szCs w:val="24"/>
              </w:rPr>
              <w:t>1 056 460</w:t>
            </w:r>
          </w:p>
          <w:p w:rsidR="00835BDC" w:rsidRDefault="00835BDC" w:rsidP="00835BDC">
            <w:pPr>
              <w:jc w:val="right"/>
              <w:rPr>
                <w:sz w:val="24"/>
                <w:szCs w:val="24"/>
              </w:rPr>
            </w:pPr>
            <w:r>
              <w:rPr>
                <w:sz w:val="24"/>
                <w:szCs w:val="24"/>
              </w:rPr>
              <w:t xml:space="preserve">                   142 026</w:t>
            </w:r>
          </w:p>
          <w:p w:rsidR="00835BDC" w:rsidRPr="00C62436" w:rsidRDefault="00835BDC" w:rsidP="00835BDC">
            <w:pPr>
              <w:jc w:val="right"/>
              <w:rPr>
                <w:sz w:val="24"/>
                <w:szCs w:val="24"/>
              </w:rPr>
            </w:pPr>
            <w:r>
              <w:rPr>
                <w:sz w:val="24"/>
                <w:szCs w:val="24"/>
              </w:rPr>
              <w:t xml:space="preserve">                   20 000       </w:t>
            </w:r>
          </w:p>
        </w:tc>
        <w:tc>
          <w:tcPr>
            <w:tcW w:w="2304" w:type="dxa"/>
          </w:tcPr>
          <w:p w:rsidR="00835BDC" w:rsidRDefault="00835BDC" w:rsidP="00835BDC">
            <w:pPr>
              <w:jc w:val="right"/>
              <w:rPr>
                <w:sz w:val="24"/>
                <w:szCs w:val="24"/>
              </w:rPr>
            </w:pPr>
            <w:r>
              <w:rPr>
                <w:sz w:val="24"/>
                <w:szCs w:val="24"/>
              </w:rPr>
              <w:t xml:space="preserve">              1 040 560</w:t>
            </w:r>
          </w:p>
          <w:p w:rsidR="00835BDC" w:rsidRDefault="00835BDC" w:rsidP="00835BDC">
            <w:pPr>
              <w:jc w:val="right"/>
              <w:rPr>
                <w:sz w:val="24"/>
                <w:szCs w:val="24"/>
              </w:rPr>
            </w:pPr>
            <w:r>
              <w:rPr>
                <w:sz w:val="24"/>
                <w:szCs w:val="24"/>
              </w:rPr>
              <w:t>151 026</w:t>
            </w:r>
          </w:p>
          <w:p w:rsidR="00835BDC" w:rsidRPr="006C0742" w:rsidRDefault="00835BDC" w:rsidP="00835BDC">
            <w:pPr>
              <w:jc w:val="right"/>
              <w:rPr>
                <w:sz w:val="24"/>
                <w:szCs w:val="24"/>
              </w:rPr>
            </w:pPr>
            <w:r>
              <w:rPr>
                <w:sz w:val="24"/>
                <w:szCs w:val="24"/>
              </w:rPr>
              <w:t xml:space="preserve">                   20 000         </w:t>
            </w:r>
          </w:p>
        </w:tc>
        <w:tc>
          <w:tcPr>
            <w:tcW w:w="2234" w:type="dxa"/>
          </w:tcPr>
          <w:p w:rsidR="00835BDC" w:rsidRDefault="00835BDC" w:rsidP="00835BDC">
            <w:pPr>
              <w:jc w:val="right"/>
              <w:rPr>
                <w:sz w:val="24"/>
                <w:szCs w:val="24"/>
              </w:rPr>
            </w:pPr>
            <w:r>
              <w:rPr>
                <w:sz w:val="24"/>
                <w:szCs w:val="24"/>
              </w:rPr>
              <w:t>1 040 560</w:t>
            </w:r>
          </w:p>
          <w:p w:rsidR="00835BDC" w:rsidRDefault="00835BDC" w:rsidP="00835BDC">
            <w:pPr>
              <w:jc w:val="right"/>
              <w:rPr>
                <w:sz w:val="24"/>
                <w:szCs w:val="24"/>
              </w:rPr>
            </w:pPr>
            <w:r>
              <w:rPr>
                <w:sz w:val="24"/>
                <w:szCs w:val="24"/>
              </w:rPr>
              <w:t>151 026</w:t>
            </w:r>
          </w:p>
          <w:p w:rsidR="00835BDC" w:rsidRPr="006C0742" w:rsidRDefault="00835BDC" w:rsidP="00835BDC">
            <w:pPr>
              <w:jc w:val="right"/>
              <w:rPr>
                <w:sz w:val="24"/>
                <w:szCs w:val="24"/>
              </w:rPr>
            </w:pPr>
            <w:r>
              <w:rPr>
                <w:sz w:val="24"/>
                <w:szCs w:val="24"/>
              </w:rPr>
              <w:t xml:space="preserve">                   20 000</w:t>
            </w:r>
          </w:p>
        </w:tc>
      </w:tr>
    </w:tbl>
    <w:p w:rsidR="00835BDC" w:rsidRDefault="00835BDC" w:rsidP="00835BDC">
      <w:pPr>
        <w:rPr>
          <w:b/>
          <w:sz w:val="28"/>
          <w:szCs w:val="28"/>
        </w:rPr>
      </w:pPr>
    </w:p>
    <w:p w:rsidR="00835BDC" w:rsidRDefault="00835BDC" w:rsidP="00835BDC">
      <w:pPr>
        <w:pStyle w:val="Odsekzoznamu"/>
        <w:ind w:left="142"/>
        <w:rPr>
          <w:b/>
          <w:sz w:val="32"/>
          <w:szCs w:val="32"/>
        </w:rPr>
      </w:pPr>
      <w:r>
        <w:rPr>
          <w:b/>
          <w:sz w:val="32"/>
          <w:szCs w:val="32"/>
        </w:rPr>
        <w:t>3  Výsledok rozpočtového hospodárenia</w:t>
      </w:r>
      <w:r w:rsidRPr="006C0742">
        <w:rPr>
          <w:b/>
          <w:sz w:val="32"/>
          <w:szCs w:val="32"/>
        </w:rPr>
        <w:t xml:space="preserve"> za rok 20</w:t>
      </w:r>
      <w:r>
        <w:rPr>
          <w:b/>
          <w:sz w:val="32"/>
          <w:szCs w:val="32"/>
        </w:rPr>
        <w:t>14</w:t>
      </w:r>
    </w:p>
    <w:tbl>
      <w:tblPr>
        <w:tblStyle w:val="Mriekatabuky"/>
        <w:tblW w:w="0" w:type="auto"/>
        <w:tblLook w:val="04A0"/>
      </w:tblPr>
      <w:tblGrid>
        <w:gridCol w:w="2303"/>
        <w:gridCol w:w="2303"/>
        <w:gridCol w:w="2303"/>
        <w:gridCol w:w="2356"/>
      </w:tblGrid>
      <w:tr w:rsidR="00835BDC" w:rsidTr="00835BDC">
        <w:tc>
          <w:tcPr>
            <w:tcW w:w="2303" w:type="dxa"/>
          </w:tcPr>
          <w:p w:rsidR="00835BDC" w:rsidRPr="006C0742" w:rsidRDefault="00835BDC" w:rsidP="00835BDC">
            <w:pPr>
              <w:rPr>
                <w:b/>
                <w:sz w:val="28"/>
                <w:szCs w:val="28"/>
              </w:rPr>
            </w:pPr>
            <w:r>
              <w:rPr>
                <w:b/>
                <w:sz w:val="28"/>
                <w:szCs w:val="28"/>
              </w:rPr>
              <w:t>Rozpočet obce</w:t>
            </w:r>
          </w:p>
        </w:tc>
        <w:tc>
          <w:tcPr>
            <w:tcW w:w="2303" w:type="dxa"/>
          </w:tcPr>
          <w:p w:rsidR="00835BDC" w:rsidRPr="006C0742" w:rsidRDefault="00835BDC" w:rsidP="00835BDC">
            <w:pPr>
              <w:rPr>
                <w:b/>
                <w:sz w:val="28"/>
                <w:szCs w:val="28"/>
              </w:rPr>
            </w:pPr>
            <w:r w:rsidRPr="006C0742">
              <w:rPr>
                <w:b/>
                <w:sz w:val="28"/>
                <w:szCs w:val="28"/>
              </w:rPr>
              <w:t xml:space="preserve">       Príjmy</w:t>
            </w:r>
          </w:p>
        </w:tc>
        <w:tc>
          <w:tcPr>
            <w:tcW w:w="2303" w:type="dxa"/>
          </w:tcPr>
          <w:p w:rsidR="00835BDC" w:rsidRPr="006C0742" w:rsidRDefault="00835BDC" w:rsidP="00835BDC">
            <w:pPr>
              <w:rPr>
                <w:b/>
                <w:sz w:val="28"/>
                <w:szCs w:val="28"/>
              </w:rPr>
            </w:pPr>
            <w:r>
              <w:rPr>
                <w:b/>
                <w:sz w:val="28"/>
                <w:szCs w:val="28"/>
              </w:rPr>
              <w:t xml:space="preserve">     Výdavky</w:t>
            </w:r>
          </w:p>
        </w:tc>
        <w:tc>
          <w:tcPr>
            <w:tcW w:w="2356" w:type="dxa"/>
          </w:tcPr>
          <w:p w:rsidR="00835BDC" w:rsidRPr="006C0742" w:rsidRDefault="00835BDC" w:rsidP="00835BDC">
            <w:pPr>
              <w:rPr>
                <w:b/>
                <w:sz w:val="28"/>
                <w:szCs w:val="28"/>
              </w:rPr>
            </w:pPr>
            <w:r>
              <w:rPr>
                <w:b/>
                <w:sz w:val="28"/>
                <w:szCs w:val="28"/>
              </w:rPr>
              <w:t>Prebytok/schodok</w:t>
            </w:r>
          </w:p>
        </w:tc>
      </w:tr>
      <w:tr w:rsidR="00835BDC" w:rsidTr="00835BDC">
        <w:tc>
          <w:tcPr>
            <w:tcW w:w="2303" w:type="dxa"/>
          </w:tcPr>
          <w:p w:rsidR="00835BDC" w:rsidRPr="00212962" w:rsidRDefault="00835BDC" w:rsidP="00835BDC">
            <w:pPr>
              <w:rPr>
                <w:sz w:val="24"/>
                <w:szCs w:val="24"/>
              </w:rPr>
            </w:pPr>
            <w:r w:rsidRPr="00212962">
              <w:rPr>
                <w:sz w:val="24"/>
                <w:szCs w:val="24"/>
              </w:rPr>
              <w:t>Bežný</w:t>
            </w:r>
          </w:p>
          <w:p w:rsidR="00835BDC" w:rsidRPr="006C0742" w:rsidRDefault="00835BDC" w:rsidP="00835BDC">
            <w:pPr>
              <w:rPr>
                <w:sz w:val="28"/>
                <w:szCs w:val="28"/>
              </w:rPr>
            </w:pPr>
            <w:r w:rsidRPr="00212962">
              <w:rPr>
                <w:sz w:val="24"/>
                <w:szCs w:val="24"/>
              </w:rPr>
              <w:t>Kapitálový</w:t>
            </w:r>
          </w:p>
        </w:tc>
        <w:tc>
          <w:tcPr>
            <w:tcW w:w="2303" w:type="dxa"/>
          </w:tcPr>
          <w:p w:rsidR="00835BDC" w:rsidRDefault="00835BDC" w:rsidP="00835BDC">
            <w:pPr>
              <w:jc w:val="right"/>
              <w:rPr>
                <w:sz w:val="24"/>
                <w:szCs w:val="24"/>
              </w:rPr>
            </w:pPr>
            <w:r w:rsidRPr="00F936F7">
              <w:rPr>
                <w:sz w:val="24"/>
                <w:szCs w:val="24"/>
              </w:rPr>
              <w:t>1</w:t>
            </w:r>
            <w:r>
              <w:rPr>
                <w:sz w:val="24"/>
                <w:szCs w:val="24"/>
              </w:rPr>
              <w:t> 367 619,85</w:t>
            </w:r>
          </w:p>
          <w:p w:rsidR="00835BDC" w:rsidRPr="00F936F7" w:rsidRDefault="00835BDC" w:rsidP="00835BDC">
            <w:pPr>
              <w:jc w:val="right"/>
              <w:rPr>
                <w:sz w:val="24"/>
                <w:szCs w:val="24"/>
              </w:rPr>
            </w:pPr>
            <w:r>
              <w:rPr>
                <w:sz w:val="24"/>
                <w:szCs w:val="24"/>
              </w:rPr>
              <w:t>48 545,00</w:t>
            </w:r>
          </w:p>
        </w:tc>
        <w:tc>
          <w:tcPr>
            <w:tcW w:w="2303" w:type="dxa"/>
          </w:tcPr>
          <w:p w:rsidR="00835BDC" w:rsidRDefault="00835BDC" w:rsidP="00835BDC">
            <w:pPr>
              <w:jc w:val="right"/>
              <w:rPr>
                <w:sz w:val="24"/>
                <w:szCs w:val="24"/>
              </w:rPr>
            </w:pPr>
            <w:r>
              <w:rPr>
                <w:sz w:val="24"/>
                <w:szCs w:val="24"/>
              </w:rPr>
              <w:t>1 136 471,52</w:t>
            </w:r>
          </w:p>
          <w:p w:rsidR="00835BDC" w:rsidRDefault="00835BDC" w:rsidP="00835BDC">
            <w:pPr>
              <w:jc w:val="right"/>
              <w:rPr>
                <w:sz w:val="24"/>
                <w:szCs w:val="24"/>
              </w:rPr>
            </w:pPr>
            <w:r>
              <w:rPr>
                <w:sz w:val="24"/>
                <w:szCs w:val="24"/>
              </w:rPr>
              <w:t>201 014,78</w:t>
            </w:r>
          </w:p>
        </w:tc>
        <w:tc>
          <w:tcPr>
            <w:tcW w:w="2356" w:type="dxa"/>
          </w:tcPr>
          <w:p w:rsidR="00835BDC" w:rsidRDefault="00835BDC" w:rsidP="00835BDC">
            <w:pPr>
              <w:jc w:val="right"/>
              <w:rPr>
                <w:sz w:val="24"/>
                <w:szCs w:val="24"/>
              </w:rPr>
            </w:pPr>
            <w:r>
              <w:rPr>
                <w:sz w:val="24"/>
                <w:szCs w:val="24"/>
              </w:rPr>
              <w:t>231 148,33</w:t>
            </w:r>
          </w:p>
          <w:p w:rsidR="00835BDC" w:rsidRPr="00824365" w:rsidRDefault="00835BDC" w:rsidP="00835BDC">
            <w:pPr>
              <w:pStyle w:val="Odsekzoznamu"/>
              <w:ind w:left="80"/>
              <w:jc w:val="right"/>
              <w:rPr>
                <w:sz w:val="24"/>
                <w:szCs w:val="24"/>
              </w:rPr>
            </w:pPr>
            <w:r>
              <w:rPr>
                <w:sz w:val="24"/>
                <w:szCs w:val="24"/>
              </w:rPr>
              <w:t>- 152 469,78</w:t>
            </w:r>
          </w:p>
        </w:tc>
      </w:tr>
      <w:tr w:rsidR="00835BDC" w:rsidTr="00835BDC">
        <w:tc>
          <w:tcPr>
            <w:tcW w:w="2303" w:type="dxa"/>
          </w:tcPr>
          <w:p w:rsidR="00835BDC" w:rsidRPr="00824365" w:rsidRDefault="00835BDC" w:rsidP="00835BDC">
            <w:pPr>
              <w:rPr>
                <w:b/>
                <w:sz w:val="28"/>
                <w:szCs w:val="28"/>
              </w:rPr>
            </w:pPr>
            <w:r>
              <w:rPr>
                <w:b/>
                <w:sz w:val="28"/>
                <w:szCs w:val="28"/>
              </w:rPr>
              <w:t>Výsledok hospodárenia</w:t>
            </w:r>
          </w:p>
        </w:tc>
        <w:tc>
          <w:tcPr>
            <w:tcW w:w="2303" w:type="dxa"/>
          </w:tcPr>
          <w:p w:rsidR="00835BDC" w:rsidRPr="00824365" w:rsidRDefault="00835BDC" w:rsidP="00835BDC">
            <w:pPr>
              <w:jc w:val="right"/>
              <w:rPr>
                <w:b/>
                <w:sz w:val="28"/>
                <w:szCs w:val="28"/>
              </w:rPr>
            </w:pPr>
            <w:r>
              <w:rPr>
                <w:b/>
                <w:sz w:val="28"/>
                <w:szCs w:val="28"/>
              </w:rPr>
              <w:t>1 416 164,85</w:t>
            </w:r>
          </w:p>
        </w:tc>
        <w:tc>
          <w:tcPr>
            <w:tcW w:w="2303" w:type="dxa"/>
          </w:tcPr>
          <w:p w:rsidR="00835BDC" w:rsidRPr="00824365" w:rsidRDefault="00835BDC" w:rsidP="00835BDC">
            <w:pPr>
              <w:jc w:val="right"/>
              <w:rPr>
                <w:b/>
                <w:sz w:val="28"/>
                <w:szCs w:val="28"/>
              </w:rPr>
            </w:pPr>
            <w:r>
              <w:rPr>
                <w:b/>
                <w:sz w:val="28"/>
                <w:szCs w:val="28"/>
              </w:rPr>
              <w:t>1 337 486,30</w:t>
            </w:r>
          </w:p>
        </w:tc>
        <w:tc>
          <w:tcPr>
            <w:tcW w:w="2356" w:type="dxa"/>
          </w:tcPr>
          <w:p w:rsidR="00835BDC" w:rsidRDefault="00835BDC" w:rsidP="00835BDC">
            <w:pPr>
              <w:jc w:val="right"/>
              <w:rPr>
                <w:b/>
                <w:sz w:val="28"/>
                <w:szCs w:val="28"/>
              </w:rPr>
            </w:pPr>
            <w:r>
              <w:rPr>
                <w:b/>
                <w:sz w:val="28"/>
                <w:szCs w:val="28"/>
              </w:rPr>
              <w:t>Prebytok</w:t>
            </w:r>
          </w:p>
          <w:p w:rsidR="00835BDC" w:rsidRPr="00824365" w:rsidRDefault="00835BDC" w:rsidP="00835BDC">
            <w:pPr>
              <w:jc w:val="right"/>
              <w:rPr>
                <w:b/>
                <w:sz w:val="28"/>
                <w:szCs w:val="28"/>
              </w:rPr>
            </w:pPr>
            <w:r>
              <w:rPr>
                <w:b/>
                <w:sz w:val="28"/>
                <w:szCs w:val="28"/>
              </w:rPr>
              <w:t>78 678,55</w:t>
            </w:r>
          </w:p>
        </w:tc>
      </w:tr>
    </w:tbl>
    <w:p w:rsidR="00835BDC" w:rsidRDefault="00835BDC" w:rsidP="00835BDC">
      <w:pPr>
        <w:rPr>
          <w:sz w:val="24"/>
          <w:szCs w:val="24"/>
        </w:rPr>
      </w:pPr>
    </w:p>
    <w:p w:rsidR="00835BDC" w:rsidRDefault="00835BDC" w:rsidP="00835BDC">
      <w:pPr>
        <w:rPr>
          <w:sz w:val="24"/>
          <w:szCs w:val="24"/>
        </w:rPr>
      </w:pPr>
      <w:r>
        <w:rPr>
          <w:b/>
          <w:sz w:val="24"/>
          <w:szCs w:val="24"/>
        </w:rPr>
        <w:t xml:space="preserve">Prebytok </w:t>
      </w:r>
      <w:r>
        <w:rPr>
          <w:sz w:val="24"/>
          <w:szCs w:val="24"/>
        </w:rPr>
        <w:t xml:space="preserve">rozpočtu zistený podľa ustanovenia § 10 ods. 3 písm. a) a b) zákona č. 583/2004 Z.z. za rok 2014 po  úpravach  bol na základe rozhodnutia obecného zastupiteľstva uznesením č. 8/2015/2 zo dňa 26.06.2015 vo výške </w:t>
      </w:r>
      <w:r>
        <w:rPr>
          <w:b/>
          <w:sz w:val="24"/>
          <w:szCs w:val="24"/>
        </w:rPr>
        <w:t>78 678,55</w:t>
      </w:r>
      <w:r w:rsidRPr="00AE4498">
        <w:rPr>
          <w:b/>
          <w:sz w:val="24"/>
          <w:szCs w:val="24"/>
        </w:rPr>
        <w:t xml:space="preserve"> €</w:t>
      </w:r>
      <w:r>
        <w:rPr>
          <w:sz w:val="24"/>
          <w:szCs w:val="24"/>
        </w:rPr>
        <w:t xml:space="preserve"> použitý na:</w:t>
      </w:r>
    </w:p>
    <w:p w:rsidR="00835BDC" w:rsidRDefault="00835BDC" w:rsidP="00835BDC">
      <w:pPr>
        <w:rPr>
          <w:sz w:val="24"/>
          <w:szCs w:val="24"/>
        </w:rPr>
      </w:pPr>
      <w:r>
        <w:rPr>
          <w:sz w:val="24"/>
          <w:szCs w:val="24"/>
        </w:rPr>
        <w:t>- tvorbu zákonného rezervného fondu vo výške 7 867,85 €</w:t>
      </w:r>
    </w:p>
    <w:p w:rsidR="00835BDC" w:rsidRDefault="00835BDC" w:rsidP="00835BDC">
      <w:pPr>
        <w:rPr>
          <w:sz w:val="24"/>
          <w:szCs w:val="24"/>
        </w:rPr>
      </w:pPr>
      <w:r>
        <w:rPr>
          <w:sz w:val="24"/>
          <w:szCs w:val="24"/>
        </w:rPr>
        <w:t>- tvorbu fondu prevádzky, údržby a opráv 8 bytovej jednotky /zákon 443/2010 Z.z/ vo výške 1 912,00 eur</w:t>
      </w:r>
    </w:p>
    <w:p w:rsidR="00835BDC" w:rsidRDefault="00835BDC" w:rsidP="00835BDC">
      <w:pPr>
        <w:rPr>
          <w:sz w:val="24"/>
          <w:szCs w:val="24"/>
        </w:rPr>
      </w:pPr>
      <w:r>
        <w:rPr>
          <w:sz w:val="24"/>
          <w:szCs w:val="24"/>
        </w:rPr>
        <w:t>- krytie schodku finančných operácií r. 2014 vo výške 13 293,14 €</w:t>
      </w:r>
    </w:p>
    <w:p w:rsidR="00835BDC" w:rsidRDefault="00835BDC" w:rsidP="00835BDC">
      <w:pPr>
        <w:rPr>
          <w:sz w:val="24"/>
          <w:szCs w:val="24"/>
        </w:rPr>
      </w:pPr>
      <w:r>
        <w:rPr>
          <w:sz w:val="24"/>
          <w:szCs w:val="24"/>
        </w:rPr>
        <w:t xml:space="preserve">- do ostatného rezervného fondu na kapitálové výdaje ako príjmové finančné operácie vo výške 49 605,56 €. </w:t>
      </w:r>
    </w:p>
    <w:p w:rsidR="00835BDC" w:rsidRDefault="00835BDC" w:rsidP="00835BDC">
      <w:pPr>
        <w:rPr>
          <w:sz w:val="24"/>
          <w:szCs w:val="24"/>
        </w:rPr>
      </w:pPr>
    </w:p>
    <w:p w:rsidR="00835BDC" w:rsidRDefault="00835BDC" w:rsidP="00835BDC">
      <w:pPr>
        <w:rPr>
          <w:sz w:val="24"/>
          <w:szCs w:val="24"/>
        </w:rPr>
      </w:pPr>
    </w:p>
    <w:p w:rsidR="00835BDC" w:rsidRDefault="00835BDC" w:rsidP="00835BDC">
      <w:pPr>
        <w:rPr>
          <w:sz w:val="24"/>
          <w:szCs w:val="24"/>
        </w:rPr>
      </w:pPr>
    </w:p>
    <w:p w:rsidR="00835BDC" w:rsidRDefault="00835BDC" w:rsidP="00835BDC">
      <w:pPr>
        <w:rPr>
          <w:sz w:val="24"/>
          <w:szCs w:val="24"/>
        </w:rPr>
      </w:pPr>
    </w:p>
    <w:p w:rsidR="00835BDC" w:rsidRDefault="00835BDC" w:rsidP="00835BDC">
      <w:pPr>
        <w:rPr>
          <w:sz w:val="24"/>
          <w:szCs w:val="24"/>
        </w:rPr>
      </w:pPr>
    </w:p>
    <w:p w:rsidR="00835BDC" w:rsidRDefault="00835BDC" w:rsidP="00835BDC">
      <w:pPr>
        <w:rPr>
          <w:sz w:val="24"/>
          <w:szCs w:val="24"/>
        </w:rPr>
      </w:pPr>
    </w:p>
    <w:p w:rsidR="00835BDC" w:rsidRDefault="00835BDC" w:rsidP="00835BDC">
      <w:pPr>
        <w:rPr>
          <w:sz w:val="24"/>
          <w:szCs w:val="24"/>
        </w:rPr>
      </w:pPr>
    </w:p>
    <w:p w:rsidR="00835BDC" w:rsidRPr="00A77098" w:rsidRDefault="00835BDC" w:rsidP="00835BDC">
      <w:pPr>
        <w:pStyle w:val="Odsekzoznamu"/>
        <w:ind w:left="585" w:hanging="585"/>
        <w:rPr>
          <w:b/>
          <w:sz w:val="32"/>
          <w:szCs w:val="32"/>
        </w:rPr>
      </w:pPr>
      <w:r>
        <w:rPr>
          <w:b/>
          <w:sz w:val="32"/>
          <w:szCs w:val="32"/>
        </w:rPr>
        <w:lastRenderedPageBreak/>
        <w:t xml:space="preserve">4  </w:t>
      </w:r>
      <w:r w:rsidRPr="00A77098">
        <w:rPr>
          <w:b/>
          <w:sz w:val="32"/>
          <w:szCs w:val="32"/>
        </w:rPr>
        <w:t>Bilancia aktív a</w:t>
      </w:r>
      <w:r>
        <w:rPr>
          <w:b/>
          <w:sz w:val="32"/>
          <w:szCs w:val="32"/>
        </w:rPr>
        <w:t> </w:t>
      </w:r>
      <w:r w:rsidRPr="00A77098">
        <w:rPr>
          <w:b/>
          <w:sz w:val="32"/>
          <w:szCs w:val="32"/>
        </w:rPr>
        <w:t>pasív</w:t>
      </w:r>
    </w:p>
    <w:tbl>
      <w:tblPr>
        <w:tblStyle w:val="Mriekatabuky"/>
        <w:tblW w:w="10876" w:type="dxa"/>
        <w:tblLayout w:type="fixed"/>
        <w:tblLook w:val="04A0"/>
      </w:tblPr>
      <w:tblGrid>
        <w:gridCol w:w="3227"/>
        <w:gridCol w:w="1843"/>
        <w:gridCol w:w="1559"/>
        <w:gridCol w:w="1701"/>
        <w:gridCol w:w="1701"/>
        <w:gridCol w:w="845"/>
      </w:tblGrid>
      <w:tr w:rsidR="00835BDC" w:rsidTr="00835BDC">
        <w:tc>
          <w:tcPr>
            <w:tcW w:w="3227" w:type="dxa"/>
            <w:vMerge w:val="restart"/>
            <w:tcBorders>
              <w:right w:val="single" w:sz="4" w:space="0" w:color="auto"/>
            </w:tcBorders>
            <w:shd w:val="clear" w:color="auto" w:fill="E5B8B7" w:themeFill="accent2" w:themeFillTint="66"/>
          </w:tcPr>
          <w:p w:rsidR="00835BDC" w:rsidRDefault="00835BDC" w:rsidP="00835BDC">
            <w:pPr>
              <w:rPr>
                <w:b/>
                <w:sz w:val="28"/>
                <w:szCs w:val="28"/>
              </w:rPr>
            </w:pPr>
          </w:p>
          <w:p w:rsidR="00835BDC" w:rsidRPr="00A77098" w:rsidRDefault="00835BDC" w:rsidP="00835BDC">
            <w:pPr>
              <w:rPr>
                <w:b/>
                <w:sz w:val="28"/>
                <w:szCs w:val="28"/>
              </w:rPr>
            </w:pPr>
            <w:r>
              <w:rPr>
                <w:b/>
                <w:sz w:val="28"/>
                <w:szCs w:val="28"/>
              </w:rPr>
              <w:t>Názov</w:t>
            </w:r>
          </w:p>
        </w:tc>
        <w:tc>
          <w:tcPr>
            <w:tcW w:w="5103" w:type="dxa"/>
            <w:gridSpan w:val="3"/>
            <w:tcBorders>
              <w:left w:val="single" w:sz="4" w:space="0" w:color="auto"/>
            </w:tcBorders>
            <w:shd w:val="clear" w:color="auto" w:fill="E5B8B7" w:themeFill="accent2" w:themeFillTint="66"/>
          </w:tcPr>
          <w:p w:rsidR="00835BDC" w:rsidRDefault="00835BDC" w:rsidP="00835BDC">
            <w:pPr>
              <w:rPr>
                <w:b/>
                <w:sz w:val="32"/>
                <w:szCs w:val="32"/>
              </w:rPr>
            </w:pPr>
            <w:r>
              <w:rPr>
                <w:b/>
                <w:sz w:val="32"/>
                <w:szCs w:val="32"/>
              </w:rPr>
              <w:t xml:space="preserve">                  Rok 2014</w:t>
            </w:r>
          </w:p>
        </w:tc>
        <w:tc>
          <w:tcPr>
            <w:tcW w:w="1701" w:type="dxa"/>
            <w:vMerge w:val="restart"/>
            <w:tcBorders>
              <w:right w:val="single" w:sz="4" w:space="0" w:color="auto"/>
            </w:tcBorders>
            <w:shd w:val="clear" w:color="auto" w:fill="E5B8B7" w:themeFill="accent2" w:themeFillTint="66"/>
          </w:tcPr>
          <w:p w:rsidR="00835BDC" w:rsidRDefault="00835BDC" w:rsidP="00835BDC">
            <w:pPr>
              <w:rPr>
                <w:b/>
                <w:sz w:val="28"/>
                <w:szCs w:val="28"/>
              </w:rPr>
            </w:pPr>
            <w:r>
              <w:rPr>
                <w:b/>
                <w:sz w:val="28"/>
                <w:szCs w:val="28"/>
              </w:rPr>
              <w:t>Rok 2013</w:t>
            </w:r>
          </w:p>
          <w:p w:rsidR="00835BDC" w:rsidRPr="00A77098" w:rsidRDefault="00835BDC" w:rsidP="00835BDC">
            <w:pPr>
              <w:rPr>
                <w:b/>
                <w:sz w:val="28"/>
                <w:szCs w:val="28"/>
              </w:rPr>
            </w:pPr>
            <w:r>
              <w:rPr>
                <w:b/>
                <w:sz w:val="28"/>
                <w:szCs w:val="28"/>
              </w:rPr>
              <w:t xml:space="preserve"> netto</w:t>
            </w:r>
          </w:p>
        </w:tc>
        <w:tc>
          <w:tcPr>
            <w:tcW w:w="845" w:type="dxa"/>
            <w:vMerge w:val="restart"/>
            <w:tcBorders>
              <w:top w:val="nil"/>
              <w:left w:val="single" w:sz="4" w:space="0" w:color="auto"/>
              <w:bottom w:val="nil"/>
            </w:tcBorders>
          </w:tcPr>
          <w:p w:rsidR="00835BDC" w:rsidRPr="00A77098" w:rsidRDefault="00835BDC" w:rsidP="00835BDC">
            <w:pPr>
              <w:rPr>
                <w:b/>
                <w:sz w:val="28"/>
                <w:szCs w:val="28"/>
              </w:rPr>
            </w:pPr>
          </w:p>
        </w:tc>
      </w:tr>
      <w:tr w:rsidR="00835BDC" w:rsidTr="00835BDC">
        <w:tc>
          <w:tcPr>
            <w:tcW w:w="3227" w:type="dxa"/>
            <w:vMerge/>
            <w:tcBorders>
              <w:right w:val="single" w:sz="4" w:space="0" w:color="auto"/>
            </w:tcBorders>
          </w:tcPr>
          <w:p w:rsidR="00835BDC" w:rsidRDefault="00835BDC" w:rsidP="00835BDC">
            <w:pPr>
              <w:rPr>
                <w:b/>
                <w:sz w:val="32"/>
                <w:szCs w:val="32"/>
              </w:rPr>
            </w:pPr>
          </w:p>
        </w:tc>
        <w:tc>
          <w:tcPr>
            <w:tcW w:w="1843" w:type="dxa"/>
            <w:tcBorders>
              <w:right w:val="single" w:sz="4" w:space="0" w:color="auto"/>
            </w:tcBorders>
          </w:tcPr>
          <w:p w:rsidR="00835BDC" w:rsidRPr="00A77098" w:rsidRDefault="00835BDC" w:rsidP="00835BDC">
            <w:pPr>
              <w:rPr>
                <w:b/>
                <w:sz w:val="28"/>
                <w:szCs w:val="28"/>
              </w:rPr>
            </w:pPr>
            <w:r>
              <w:rPr>
                <w:b/>
                <w:sz w:val="28"/>
                <w:szCs w:val="28"/>
              </w:rPr>
              <w:t>brutto</w:t>
            </w:r>
          </w:p>
        </w:tc>
        <w:tc>
          <w:tcPr>
            <w:tcW w:w="1559" w:type="dxa"/>
            <w:tcBorders>
              <w:right w:val="single" w:sz="4" w:space="0" w:color="auto"/>
            </w:tcBorders>
          </w:tcPr>
          <w:p w:rsidR="00835BDC" w:rsidRPr="00A77098" w:rsidRDefault="00835BDC" w:rsidP="00835BDC">
            <w:pPr>
              <w:rPr>
                <w:b/>
                <w:sz w:val="28"/>
                <w:szCs w:val="28"/>
              </w:rPr>
            </w:pPr>
            <w:r>
              <w:rPr>
                <w:b/>
                <w:sz w:val="28"/>
                <w:szCs w:val="28"/>
              </w:rPr>
              <w:t>korekcia</w:t>
            </w:r>
          </w:p>
        </w:tc>
        <w:tc>
          <w:tcPr>
            <w:tcW w:w="1701" w:type="dxa"/>
            <w:tcBorders>
              <w:left w:val="single" w:sz="4" w:space="0" w:color="auto"/>
            </w:tcBorders>
          </w:tcPr>
          <w:p w:rsidR="00835BDC" w:rsidRPr="00A77098" w:rsidRDefault="00835BDC" w:rsidP="00835BDC">
            <w:pPr>
              <w:rPr>
                <w:b/>
                <w:sz w:val="28"/>
                <w:szCs w:val="28"/>
              </w:rPr>
            </w:pPr>
            <w:r>
              <w:rPr>
                <w:b/>
                <w:sz w:val="28"/>
                <w:szCs w:val="28"/>
              </w:rPr>
              <w:t xml:space="preserve"> netto</w:t>
            </w:r>
          </w:p>
        </w:tc>
        <w:tc>
          <w:tcPr>
            <w:tcW w:w="1701" w:type="dxa"/>
            <w:vMerge/>
            <w:tcBorders>
              <w:right w:val="single" w:sz="4" w:space="0" w:color="auto"/>
            </w:tcBorders>
          </w:tcPr>
          <w:p w:rsidR="00835BDC" w:rsidRDefault="00835BDC" w:rsidP="00835BDC">
            <w:pPr>
              <w:rPr>
                <w:b/>
                <w:sz w:val="32"/>
                <w:szCs w:val="32"/>
              </w:rPr>
            </w:pPr>
          </w:p>
        </w:tc>
        <w:tc>
          <w:tcPr>
            <w:tcW w:w="845" w:type="dxa"/>
            <w:vMerge/>
            <w:tcBorders>
              <w:left w:val="single" w:sz="4" w:space="0" w:color="auto"/>
              <w:bottom w:val="nil"/>
            </w:tcBorders>
          </w:tcPr>
          <w:p w:rsidR="00835BDC" w:rsidRDefault="00835BDC" w:rsidP="00835BDC">
            <w:pPr>
              <w:rPr>
                <w:b/>
                <w:sz w:val="32"/>
                <w:szCs w:val="32"/>
              </w:rPr>
            </w:pPr>
          </w:p>
        </w:tc>
      </w:tr>
      <w:tr w:rsidR="00835BDC" w:rsidTr="00835BDC">
        <w:tc>
          <w:tcPr>
            <w:tcW w:w="3227" w:type="dxa"/>
            <w:tcBorders>
              <w:right w:val="single" w:sz="4" w:space="0" w:color="auto"/>
            </w:tcBorders>
            <w:shd w:val="clear" w:color="auto" w:fill="8DB3E2" w:themeFill="text2" w:themeFillTint="66"/>
          </w:tcPr>
          <w:p w:rsidR="00835BDC" w:rsidRPr="00607698" w:rsidRDefault="00835BDC" w:rsidP="00835BDC">
            <w:pPr>
              <w:rPr>
                <w:b/>
                <w:sz w:val="32"/>
                <w:szCs w:val="32"/>
                <w:u w:val="single"/>
              </w:rPr>
            </w:pPr>
            <w:r w:rsidRPr="00607698">
              <w:rPr>
                <w:b/>
                <w:sz w:val="32"/>
                <w:szCs w:val="32"/>
                <w:u w:val="single"/>
              </w:rPr>
              <w:t>AKTÍVA celkom</w:t>
            </w:r>
          </w:p>
        </w:tc>
        <w:tc>
          <w:tcPr>
            <w:tcW w:w="1843" w:type="dxa"/>
            <w:tcBorders>
              <w:right w:val="single" w:sz="4" w:space="0" w:color="auto"/>
            </w:tcBorders>
            <w:shd w:val="clear" w:color="auto" w:fill="8DB3E2" w:themeFill="text2" w:themeFillTint="66"/>
          </w:tcPr>
          <w:p w:rsidR="00835BDC" w:rsidRPr="00AF72A0" w:rsidRDefault="00835BDC" w:rsidP="00835BDC">
            <w:pPr>
              <w:jc w:val="right"/>
              <w:rPr>
                <w:b/>
                <w:sz w:val="28"/>
                <w:szCs w:val="28"/>
              </w:rPr>
            </w:pPr>
            <w:r>
              <w:rPr>
                <w:b/>
                <w:sz w:val="28"/>
                <w:szCs w:val="28"/>
              </w:rPr>
              <w:t>5 122 215,34</w:t>
            </w:r>
          </w:p>
        </w:tc>
        <w:tc>
          <w:tcPr>
            <w:tcW w:w="1559" w:type="dxa"/>
            <w:tcBorders>
              <w:right w:val="single" w:sz="4" w:space="0" w:color="auto"/>
            </w:tcBorders>
            <w:shd w:val="clear" w:color="auto" w:fill="8DB3E2" w:themeFill="text2" w:themeFillTint="66"/>
          </w:tcPr>
          <w:p w:rsidR="00835BDC" w:rsidRPr="00AF72A0" w:rsidRDefault="00835BDC" w:rsidP="00835BDC">
            <w:pPr>
              <w:jc w:val="right"/>
              <w:rPr>
                <w:b/>
                <w:sz w:val="28"/>
                <w:szCs w:val="28"/>
              </w:rPr>
            </w:pPr>
            <w:r>
              <w:rPr>
                <w:b/>
                <w:sz w:val="28"/>
                <w:szCs w:val="28"/>
              </w:rPr>
              <w:t>910 428,50</w:t>
            </w:r>
          </w:p>
        </w:tc>
        <w:tc>
          <w:tcPr>
            <w:tcW w:w="1701" w:type="dxa"/>
            <w:tcBorders>
              <w:left w:val="single" w:sz="4" w:space="0" w:color="auto"/>
            </w:tcBorders>
            <w:shd w:val="clear" w:color="auto" w:fill="8DB3E2" w:themeFill="text2" w:themeFillTint="66"/>
          </w:tcPr>
          <w:p w:rsidR="00835BDC" w:rsidRPr="00AF72A0" w:rsidRDefault="00835BDC" w:rsidP="00835BDC">
            <w:pPr>
              <w:jc w:val="right"/>
              <w:rPr>
                <w:b/>
                <w:sz w:val="28"/>
                <w:szCs w:val="28"/>
              </w:rPr>
            </w:pPr>
            <w:r>
              <w:rPr>
                <w:b/>
                <w:sz w:val="28"/>
                <w:szCs w:val="28"/>
              </w:rPr>
              <w:t>4 211 786,84</w:t>
            </w:r>
          </w:p>
        </w:tc>
        <w:tc>
          <w:tcPr>
            <w:tcW w:w="1701" w:type="dxa"/>
            <w:tcBorders>
              <w:right w:val="single" w:sz="4" w:space="0" w:color="auto"/>
            </w:tcBorders>
            <w:shd w:val="clear" w:color="auto" w:fill="8DB3E2" w:themeFill="text2" w:themeFillTint="66"/>
          </w:tcPr>
          <w:p w:rsidR="00835BDC" w:rsidRPr="00AF72A0" w:rsidRDefault="00835BDC" w:rsidP="00835BDC">
            <w:pPr>
              <w:jc w:val="right"/>
              <w:rPr>
                <w:b/>
                <w:sz w:val="28"/>
                <w:szCs w:val="28"/>
              </w:rPr>
            </w:pPr>
            <w:r>
              <w:rPr>
                <w:b/>
                <w:sz w:val="28"/>
                <w:szCs w:val="28"/>
              </w:rPr>
              <w:t xml:space="preserve">   4 170 688</w:t>
            </w:r>
          </w:p>
        </w:tc>
        <w:tc>
          <w:tcPr>
            <w:tcW w:w="845" w:type="dxa"/>
            <w:vMerge/>
            <w:tcBorders>
              <w:left w:val="single" w:sz="4" w:space="0" w:color="auto"/>
              <w:bottom w:val="nil"/>
            </w:tcBorders>
          </w:tcPr>
          <w:p w:rsidR="00835BDC" w:rsidRPr="00601BF8" w:rsidRDefault="00835BDC" w:rsidP="00835BDC">
            <w:pPr>
              <w:rPr>
                <w:b/>
                <w:sz w:val="28"/>
                <w:szCs w:val="28"/>
                <w:u w:val="single"/>
              </w:rPr>
            </w:pPr>
          </w:p>
        </w:tc>
      </w:tr>
      <w:tr w:rsidR="00835BDC" w:rsidTr="00835BDC">
        <w:tc>
          <w:tcPr>
            <w:tcW w:w="3227" w:type="dxa"/>
            <w:tcBorders>
              <w:right w:val="single" w:sz="4" w:space="0" w:color="auto"/>
            </w:tcBorders>
          </w:tcPr>
          <w:p w:rsidR="00835BDC" w:rsidRPr="00AF72A0" w:rsidRDefault="00835BDC" w:rsidP="00835BDC">
            <w:pPr>
              <w:rPr>
                <w:b/>
                <w:sz w:val="24"/>
                <w:szCs w:val="24"/>
              </w:rPr>
            </w:pPr>
            <w:r w:rsidRPr="00AF72A0">
              <w:rPr>
                <w:b/>
                <w:sz w:val="24"/>
                <w:szCs w:val="24"/>
              </w:rPr>
              <w:t>Neobežný majetok</w:t>
            </w:r>
          </w:p>
          <w:p w:rsidR="00835BDC" w:rsidRPr="00AF72A0" w:rsidRDefault="00835BDC" w:rsidP="00835BDC">
            <w:r w:rsidRPr="00AF72A0">
              <w:t>Dlhodobý nehmotný majetok</w:t>
            </w:r>
          </w:p>
          <w:p w:rsidR="00835BDC" w:rsidRPr="00AF72A0" w:rsidRDefault="00835BDC" w:rsidP="00835BDC">
            <w:r w:rsidRPr="00AF72A0">
              <w:t>Dlhodobý hmotný majetok</w:t>
            </w:r>
          </w:p>
          <w:p w:rsidR="00835BDC" w:rsidRPr="00AF72A0" w:rsidRDefault="00835BDC" w:rsidP="00835BDC">
            <w:r w:rsidRPr="00AF72A0">
              <w:t>Dlhodobý finančný majetok</w:t>
            </w:r>
          </w:p>
        </w:tc>
        <w:tc>
          <w:tcPr>
            <w:tcW w:w="1843" w:type="dxa"/>
            <w:tcBorders>
              <w:right w:val="single" w:sz="4" w:space="0" w:color="auto"/>
            </w:tcBorders>
          </w:tcPr>
          <w:p w:rsidR="00835BDC" w:rsidRPr="00170112" w:rsidRDefault="00835BDC" w:rsidP="00835BDC">
            <w:pPr>
              <w:pStyle w:val="Odsekzoznamu"/>
              <w:ind w:left="-108" w:firstLine="108"/>
              <w:jc w:val="right"/>
              <w:rPr>
                <w:b/>
                <w:sz w:val="24"/>
                <w:szCs w:val="24"/>
              </w:rPr>
            </w:pPr>
            <w:r>
              <w:rPr>
                <w:b/>
                <w:sz w:val="24"/>
                <w:szCs w:val="24"/>
              </w:rPr>
              <w:t>4 200 541,98</w:t>
            </w:r>
          </w:p>
          <w:p w:rsidR="00835BDC" w:rsidRPr="005C6B6C" w:rsidRDefault="00835BDC" w:rsidP="00835BDC">
            <w:pPr>
              <w:pStyle w:val="Odsekzoznamu"/>
              <w:ind w:left="34"/>
              <w:jc w:val="right"/>
            </w:pPr>
            <w:r>
              <w:t>22 992,22</w:t>
            </w:r>
          </w:p>
          <w:p w:rsidR="00835BDC" w:rsidRPr="005C6B6C" w:rsidRDefault="00835BDC" w:rsidP="00835BDC">
            <w:pPr>
              <w:jc w:val="right"/>
            </w:pPr>
            <w:r>
              <w:t>3 827 719,24</w:t>
            </w:r>
          </w:p>
          <w:p w:rsidR="00835BDC" w:rsidRPr="00607698" w:rsidRDefault="00835BDC" w:rsidP="00835BDC">
            <w:pPr>
              <w:pStyle w:val="Odsekzoznamu"/>
              <w:ind w:left="495"/>
              <w:jc w:val="right"/>
              <w:rPr>
                <w:sz w:val="24"/>
                <w:szCs w:val="24"/>
              </w:rPr>
            </w:pPr>
            <w:r>
              <w:t>349 830,52</w:t>
            </w:r>
          </w:p>
        </w:tc>
        <w:tc>
          <w:tcPr>
            <w:tcW w:w="1559" w:type="dxa"/>
            <w:tcBorders>
              <w:right w:val="single" w:sz="4" w:space="0" w:color="auto"/>
            </w:tcBorders>
          </w:tcPr>
          <w:p w:rsidR="00835BDC" w:rsidRPr="00793322" w:rsidRDefault="00835BDC" w:rsidP="00835BDC">
            <w:pPr>
              <w:jc w:val="right"/>
              <w:rPr>
                <w:b/>
                <w:sz w:val="24"/>
                <w:szCs w:val="24"/>
              </w:rPr>
            </w:pPr>
            <w:r>
              <w:rPr>
                <w:b/>
                <w:sz w:val="24"/>
                <w:szCs w:val="24"/>
              </w:rPr>
              <w:t>910 428,50</w:t>
            </w:r>
          </w:p>
          <w:p w:rsidR="00835BDC" w:rsidRPr="005C6B6C" w:rsidRDefault="00835BDC" w:rsidP="00835BDC">
            <w:pPr>
              <w:jc w:val="right"/>
            </w:pPr>
            <w:r>
              <w:t>22 992,22</w:t>
            </w:r>
          </w:p>
          <w:p w:rsidR="00835BDC" w:rsidRPr="005C6B6C" w:rsidRDefault="00835BDC" w:rsidP="00835BDC">
            <w:pPr>
              <w:jc w:val="right"/>
              <w:rPr>
                <w:sz w:val="24"/>
                <w:szCs w:val="24"/>
              </w:rPr>
            </w:pPr>
            <w:r>
              <w:t>887 436,28</w:t>
            </w:r>
          </w:p>
        </w:tc>
        <w:tc>
          <w:tcPr>
            <w:tcW w:w="1701" w:type="dxa"/>
            <w:tcBorders>
              <w:left w:val="single" w:sz="4" w:space="0" w:color="auto"/>
            </w:tcBorders>
          </w:tcPr>
          <w:p w:rsidR="00835BDC" w:rsidRPr="00170112" w:rsidRDefault="00835BDC" w:rsidP="00835BDC">
            <w:pPr>
              <w:jc w:val="right"/>
              <w:rPr>
                <w:b/>
                <w:sz w:val="24"/>
                <w:szCs w:val="24"/>
              </w:rPr>
            </w:pPr>
            <w:r>
              <w:rPr>
                <w:b/>
                <w:sz w:val="24"/>
                <w:szCs w:val="24"/>
              </w:rPr>
              <w:t>3 290 113,48</w:t>
            </w:r>
          </w:p>
          <w:p w:rsidR="00835BDC" w:rsidRPr="005C6B6C" w:rsidRDefault="00835BDC" w:rsidP="00835BDC">
            <w:pPr>
              <w:jc w:val="right"/>
            </w:pPr>
            <w:r w:rsidRPr="005C6B6C">
              <w:t xml:space="preserve">                       0 </w:t>
            </w:r>
          </w:p>
          <w:p w:rsidR="00835BDC" w:rsidRPr="0019406F" w:rsidRDefault="00835BDC" w:rsidP="00835BDC">
            <w:pPr>
              <w:jc w:val="right"/>
            </w:pPr>
            <w:r>
              <w:t>2 940 282,96</w:t>
            </w:r>
          </w:p>
          <w:p w:rsidR="00835BDC" w:rsidRPr="005C6B6C" w:rsidRDefault="00835BDC" w:rsidP="00835BDC">
            <w:pPr>
              <w:jc w:val="right"/>
              <w:rPr>
                <w:sz w:val="24"/>
                <w:szCs w:val="24"/>
              </w:rPr>
            </w:pPr>
            <w:r>
              <w:t>349 830,52</w:t>
            </w:r>
          </w:p>
        </w:tc>
        <w:tc>
          <w:tcPr>
            <w:tcW w:w="1701" w:type="dxa"/>
            <w:tcBorders>
              <w:right w:val="single" w:sz="4" w:space="0" w:color="auto"/>
            </w:tcBorders>
          </w:tcPr>
          <w:p w:rsidR="00835BDC" w:rsidRDefault="00835BDC" w:rsidP="00835BDC">
            <w:pPr>
              <w:jc w:val="right"/>
              <w:rPr>
                <w:b/>
                <w:sz w:val="24"/>
                <w:szCs w:val="24"/>
              </w:rPr>
            </w:pPr>
            <w:r w:rsidRPr="005C6B6C">
              <w:rPr>
                <w:b/>
                <w:sz w:val="24"/>
                <w:szCs w:val="24"/>
              </w:rPr>
              <w:t>3</w:t>
            </w:r>
            <w:r>
              <w:rPr>
                <w:b/>
                <w:sz w:val="24"/>
                <w:szCs w:val="24"/>
              </w:rPr>
              <w:t> 213 902,83</w:t>
            </w:r>
          </w:p>
          <w:p w:rsidR="00835BDC" w:rsidRPr="005C6B6C" w:rsidRDefault="00835BDC" w:rsidP="00835BDC">
            <w:pPr>
              <w:jc w:val="right"/>
            </w:pPr>
            <w:r w:rsidRPr="005C6B6C">
              <w:t xml:space="preserve">                       0 </w:t>
            </w:r>
          </w:p>
          <w:p w:rsidR="00835BDC" w:rsidRPr="005C6B6C" w:rsidRDefault="00835BDC" w:rsidP="00835BDC">
            <w:pPr>
              <w:jc w:val="right"/>
            </w:pPr>
            <w:r>
              <w:t>2 864 072,31</w:t>
            </w:r>
          </w:p>
          <w:p w:rsidR="00835BDC" w:rsidRPr="005C6B6C" w:rsidRDefault="00835BDC" w:rsidP="00835BDC">
            <w:pPr>
              <w:jc w:val="right"/>
              <w:rPr>
                <w:sz w:val="24"/>
                <w:szCs w:val="24"/>
              </w:rPr>
            </w:pPr>
            <w:r>
              <w:t>349 830,52</w:t>
            </w:r>
          </w:p>
        </w:tc>
        <w:tc>
          <w:tcPr>
            <w:tcW w:w="845" w:type="dxa"/>
            <w:vMerge/>
            <w:tcBorders>
              <w:left w:val="single" w:sz="4" w:space="0" w:color="auto"/>
              <w:bottom w:val="nil"/>
            </w:tcBorders>
          </w:tcPr>
          <w:p w:rsidR="00835BDC" w:rsidRPr="00373099" w:rsidRDefault="00835BDC" w:rsidP="00835BDC">
            <w:pPr>
              <w:rPr>
                <w:sz w:val="24"/>
                <w:szCs w:val="24"/>
              </w:rPr>
            </w:pPr>
          </w:p>
        </w:tc>
      </w:tr>
      <w:tr w:rsidR="00835BDC" w:rsidTr="00835BDC">
        <w:tc>
          <w:tcPr>
            <w:tcW w:w="3227" w:type="dxa"/>
            <w:tcBorders>
              <w:right w:val="single" w:sz="4" w:space="0" w:color="auto"/>
            </w:tcBorders>
          </w:tcPr>
          <w:p w:rsidR="00835BDC" w:rsidRPr="00BF4519" w:rsidRDefault="00835BDC" w:rsidP="00835BDC">
            <w:pPr>
              <w:rPr>
                <w:sz w:val="24"/>
                <w:szCs w:val="24"/>
              </w:rPr>
            </w:pPr>
            <w:r w:rsidRPr="00BF4519">
              <w:rPr>
                <w:b/>
                <w:sz w:val="24"/>
                <w:szCs w:val="24"/>
              </w:rPr>
              <w:t>Obežný majetok</w:t>
            </w:r>
          </w:p>
          <w:p w:rsidR="00835BDC" w:rsidRPr="00534687" w:rsidRDefault="00835BDC" w:rsidP="00835BDC">
            <w:r w:rsidRPr="00534687">
              <w:t>Zásoby</w:t>
            </w:r>
          </w:p>
          <w:p w:rsidR="00835BDC" w:rsidRPr="00534687" w:rsidRDefault="00835BDC" w:rsidP="00835BDC">
            <w:r w:rsidRPr="00534687">
              <w:t>Zúčt.medzi subjektami VS</w:t>
            </w:r>
          </w:p>
          <w:p w:rsidR="00835BDC" w:rsidRPr="00534687" w:rsidRDefault="00835BDC" w:rsidP="00835BDC">
            <w:r w:rsidRPr="00534687">
              <w:t>Pohľadávky</w:t>
            </w:r>
          </w:p>
          <w:p w:rsidR="00835BDC" w:rsidRPr="00373099" w:rsidRDefault="00835BDC" w:rsidP="00835BDC">
            <w:pPr>
              <w:rPr>
                <w:sz w:val="24"/>
                <w:szCs w:val="24"/>
              </w:rPr>
            </w:pPr>
            <w:r w:rsidRPr="00534687">
              <w:t>Finančn</w:t>
            </w:r>
            <w:r>
              <w:t>é účty</w:t>
            </w:r>
          </w:p>
        </w:tc>
        <w:tc>
          <w:tcPr>
            <w:tcW w:w="1843" w:type="dxa"/>
            <w:tcBorders>
              <w:right w:val="single" w:sz="4" w:space="0" w:color="auto"/>
            </w:tcBorders>
          </w:tcPr>
          <w:p w:rsidR="00835BDC" w:rsidRDefault="00835BDC" w:rsidP="00835BDC">
            <w:pPr>
              <w:jc w:val="right"/>
              <w:rPr>
                <w:b/>
              </w:rPr>
            </w:pPr>
            <w:r>
              <w:rPr>
                <w:b/>
                <w:sz w:val="24"/>
                <w:szCs w:val="24"/>
              </w:rPr>
              <w:t>919 240,72</w:t>
            </w:r>
          </w:p>
          <w:p w:rsidR="00835BDC" w:rsidRDefault="00835BDC" w:rsidP="00835BDC">
            <w:pPr>
              <w:jc w:val="right"/>
            </w:pPr>
            <w:r>
              <w:t>1 716,85</w:t>
            </w:r>
          </w:p>
          <w:p w:rsidR="00835BDC" w:rsidRDefault="00835BDC" w:rsidP="00835BDC">
            <w:pPr>
              <w:jc w:val="right"/>
            </w:pPr>
            <w:r>
              <w:t>606 109,05</w:t>
            </w:r>
          </w:p>
          <w:p w:rsidR="00835BDC" w:rsidRDefault="00835BDC" w:rsidP="00835BDC">
            <w:pPr>
              <w:jc w:val="right"/>
            </w:pPr>
            <w:r>
              <w:t>5 952,25</w:t>
            </w:r>
          </w:p>
          <w:p w:rsidR="00835BDC" w:rsidRPr="005C6B6C" w:rsidRDefault="00835BDC" w:rsidP="00835BDC">
            <w:pPr>
              <w:jc w:val="right"/>
            </w:pPr>
            <w:r>
              <w:t>305 462,57</w:t>
            </w:r>
          </w:p>
        </w:tc>
        <w:tc>
          <w:tcPr>
            <w:tcW w:w="1559" w:type="dxa"/>
            <w:tcBorders>
              <w:right w:val="single" w:sz="4" w:space="0" w:color="auto"/>
            </w:tcBorders>
          </w:tcPr>
          <w:p w:rsidR="00835BDC" w:rsidRPr="00373099" w:rsidRDefault="00835BDC" w:rsidP="00835BDC">
            <w:pPr>
              <w:jc w:val="right"/>
              <w:rPr>
                <w:b/>
                <w:sz w:val="28"/>
                <w:szCs w:val="28"/>
              </w:rPr>
            </w:pPr>
          </w:p>
        </w:tc>
        <w:tc>
          <w:tcPr>
            <w:tcW w:w="1701" w:type="dxa"/>
            <w:tcBorders>
              <w:left w:val="single" w:sz="4" w:space="0" w:color="auto"/>
            </w:tcBorders>
          </w:tcPr>
          <w:p w:rsidR="00835BDC" w:rsidRDefault="00835BDC" w:rsidP="00835BDC">
            <w:pPr>
              <w:jc w:val="right"/>
              <w:rPr>
                <w:b/>
              </w:rPr>
            </w:pPr>
            <w:r>
              <w:rPr>
                <w:b/>
                <w:sz w:val="24"/>
                <w:szCs w:val="24"/>
              </w:rPr>
              <w:t>919 240,72</w:t>
            </w:r>
          </w:p>
          <w:p w:rsidR="00835BDC" w:rsidRDefault="00835BDC" w:rsidP="00835BDC">
            <w:pPr>
              <w:jc w:val="right"/>
            </w:pPr>
            <w:r>
              <w:t>1 716,85</w:t>
            </w:r>
          </w:p>
          <w:p w:rsidR="00835BDC" w:rsidRDefault="00835BDC" w:rsidP="00835BDC">
            <w:pPr>
              <w:jc w:val="right"/>
            </w:pPr>
            <w:r>
              <w:t>606 109,05</w:t>
            </w:r>
          </w:p>
          <w:p w:rsidR="00835BDC" w:rsidRDefault="00835BDC" w:rsidP="00835BDC">
            <w:pPr>
              <w:jc w:val="right"/>
            </w:pPr>
            <w:r>
              <w:t>5 952,25</w:t>
            </w:r>
          </w:p>
          <w:p w:rsidR="00835BDC" w:rsidRPr="005C6B6C" w:rsidRDefault="00835BDC" w:rsidP="00835BDC">
            <w:pPr>
              <w:jc w:val="right"/>
            </w:pPr>
            <w:r>
              <w:t xml:space="preserve">305 462,57       </w:t>
            </w:r>
          </w:p>
        </w:tc>
        <w:tc>
          <w:tcPr>
            <w:tcW w:w="1701" w:type="dxa"/>
            <w:tcBorders>
              <w:right w:val="single" w:sz="4" w:space="0" w:color="auto"/>
            </w:tcBorders>
          </w:tcPr>
          <w:p w:rsidR="00835BDC" w:rsidRDefault="00835BDC" w:rsidP="00835BDC">
            <w:pPr>
              <w:jc w:val="right"/>
              <w:rPr>
                <w:b/>
                <w:sz w:val="24"/>
                <w:szCs w:val="24"/>
              </w:rPr>
            </w:pPr>
            <w:r>
              <w:rPr>
                <w:b/>
                <w:sz w:val="24"/>
                <w:szCs w:val="24"/>
              </w:rPr>
              <w:t xml:space="preserve">953 290,08          </w:t>
            </w:r>
          </w:p>
          <w:p w:rsidR="00835BDC" w:rsidRDefault="00835BDC" w:rsidP="00835BDC">
            <w:pPr>
              <w:jc w:val="right"/>
            </w:pPr>
            <w:r>
              <w:t xml:space="preserve">1 503,54                   </w:t>
            </w:r>
          </w:p>
          <w:p w:rsidR="00835BDC" w:rsidRDefault="00835BDC" w:rsidP="00835BDC">
            <w:pPr>
              <w:jc w:val="right"/>
            </w:pPr>
            <w:r>
              <w:t xml:space="preserve">628 063,74              </w:t>
            </w:r>
          </w:p>
          <w:p w:rsidR="00835BDC" w:rsidRDefault="00835BDC" w:rsidP="00835BDC">
            <w:pPr>
              <w:jc w:val="right"/>
            </w:pPr>
            <w:r>
              <w:t xml:space="preserve">51 490,08              </w:t>
            </w:r>
          </w:p>
          <w:p w:rsidR="00835BDC" w:rsidRPr="005C6B6C" w:rsidRDefault="00835BDC" w:rsidP="00835BDC">
            <w:pPr>
              <w:jc w:val="right"/>
            </w:pPr>
            <w:r>
              <w:t xml:space="preserve">272 232,72              </w:t>
            </w:r>
          </w:p>
        </w:tc>
        <w:tc>
          <w:tcPr>
            <w:tcW w:w="845" w:type="dxa"/>
            <w:vMerge/>
            <w:tcBorders>
              <w:left w:val="single" w:sz="4" w:space="0" w:color="auto"/>
              <w:bottom w:val="nil"/>
            </w:tcBorders>
          </w:tcPr>
          <w:p w:rsidR="00835BDC" w:rsidRPr="00ED1CC6" w:rsidRDefault="00835BDC" w:rsidP="00835BDC">
            <w:pPr>
              <w:rPr>
                <w:sz w:val="24"/>
                <w:szCs w:val="24"/>
              </w:rPr>
            </w:pPr>
          </w:p>
        </w:tc>
      </w:tr>
      <w:tr w:rsidR="00835BDC" w:rsidTr="00835BDC">
        <w:tc>
          <w:tcPr>
            <w:tcW w:w="3227" w:type="dxa"/>
            <w:tcBorders>
              <w:right w:val="single" w:sz="4" w:space="0" w:color="auto"/>
            </w:tcBorders>
          </w:tcPr>
          <w:p w:rsidR="00835BDC" w:rsidRPr="00BF4519" w:rsidRDefault="00835BDC" w:rsidP="00835BDC">
            <w:pPr>
              <w:rPr>
                <w:b/>
                <w:sz w:val="24"/>
                <w:szCs w:val="24"/>
              </w:rPr>
            </w:pPr>
            <w:r w:rsidRPr="00BF4519">
              <w:rPr>
                <w:b/>
                <w:sz w:val="24"/>
                <w:szCs w:val="24"/>
              </w:rPr>
              <w:t>Časové rozlíšenie</w:t>
            </w:r>
          </w:p>
        </w:tc>
        <w:tc>
          <w:tcPr>
            <w:tcW w:w="1843" w:type="dxa"/>
            <w:tcBorders>
              <w:right w:val="single" w:sz="4" w:space="0" w:color="auto"/>
            </w:tcBorders>
          </w:tcPr>
          <w:p w:rsidR="00835BDC" w:rsidRPr="00BF4519" w:rsidRDefault="00835BDC" w:rsidP="00835BDC">
            <w:pPr>
              <w:jc w:val="right"/>
              <w:rPr>
                <w:b/>
                <w:sz w:val="24"/>
                <w:szCs w:val="24"/>
              </w:rPr>
            </w:pPr>
            <w:r>
              <w:rPr>
                <w:b/>
                <w:sz w:val="24"/>
                <w:szCs w:val="24"/>
              </w:rPr>
              <w:t>2 432,64</w:t>
            </w:r>
          </w:p>
        </w:tc>
        <w:tc>
          <w:tcPr>
            <w:tcW w:w="1559" w:type="dxa"/>
            <w:tcBorders>
              <w:right w:val="single" w:sz="4" w:space="0" w:color="auto"/>
            </w:tcBorders>
          </w:tcPr>
          <w:p w:rsidR="00835BDC" w:rsidRPr="00ED1CC6" w:rsidRDefault="00835BDC" w:rsidP="00835BDC">
            <w:pPr>
              <w:jc w:val="right"/>
              <w:rPr>
                <w:b/>
                <w:sz w:val="24"/>
                <w:szCs w:val="24"/>
              </w:rPr>
            </w:pPr>
          </w:p>
        </w:tc>
        <w:tc>
          <w:tcPr>
            <w:tcW w:w="1701" w:type="dxa"/>
            <w:tcBorders>
              <w:left w:val="single" w:sz="4" w:space="0" w:color="auto"/>
            </w:tcBorders>
          </w:tcPr>
          <w:p w:rsidR="00835BDC" w:rsidRPr="00BF4519" w:rsidRDefault="00835BDC" w:rsidP="00835BDC">
            <w:pPr>
              <w:jc w:val="right"/>
              <w:rPr>
                <w:b/>
                <w:sz w:val="24"/>
                <w:szCs w:val="24"/>
              </w:rPr>
            </w:pPr>
            <w:r>
              <w:rPr>
                <w:b/>
                <w:sz w:val="24"/>
                <w:szCs w:val="24"/>
              </w:rPr>
              <w:t>2 432,64</w:t>
            </w:r>
          </w:p>
        </w:tc>
        <w:tc>
          <w:tcPr>
            <w:tcW w:w="1701" w:type="dxa"/>
            <w:tcBorders>
              <w:bottom w:val="nil"/>
              <w:right w:val="single" w:sz="4" w:space="0" w:color="auto"/>
            </w:tcBorders>
          </w:tcPr>
          <w:p w:rsidR="00835BDC" w:rsidRPr="00BF4519" w:rsidRDefault="00835BDC" w:rsidP="00835BDC">
            <w:pPr>
              <w:jc w:val="right"/>
              <w:rPr>
                <w:b/>
                <w:sz w:val="24"/>
                <w:szCs w:val="24"/>
              </w:rPr>
            </w:pPr>
            <w:r>
              <w:rPr>
                <w:b/>
                <w:sz w:val="24"/>
                <w:szCs w:val="24"/>
              </w:rPr>
              <w:t xml:space="preserve">3 495,09                 </w:t>
            </w:r>
          </w:p>
        </w:tc>
        <w:tc>
          <w:tcPr>
            <w:tcW w:w="845" w:type="dxa"/>
            <w:vMerge/>
            <w:tcBorders>
              <w:left w:val="single" w:sz="4" w:space="0" w:color="auto"/>
              <w:bottom w:val="nil"/>
            </w:tcBorders>
          </w:tcPr>
          <w:p w:rsidR="00835BDC" w:rsidRPr="00ED1CC6" w:rsidRDefault="00835BDC" w:rsidP="00835BDC">
            <w:pPr>
              <w:rPr>
                <w:b/>
                <w:sz w:val="28"/>
                <w:szCs w:val="28"/>
              </w:rPr>
            </w:pPr>
          </w:p>
        </w:tc>
      </w:tr>
      <w:tr w:rsidR="00835BDC" w:rsidTr="00835BDC">
        <w:trPr>
          <w:gridAfter w:val="1"/>
          <w:wAfter w:w="845" w:type="dxa"/>
        </w:trPr>
        <w:tc>
          <w:tcPr>
            <w:tcW w:w="3227" w:type="dxa"/>
            <w:tcBorders>
              <w:left w:val="single" w:sz="4" w:space="0" w:color="auto"/>
              <w:right w:val="single" w:sz="4" w:space="0" w:color="auto"/>
            </w:tcBorders>
            <w:shd w:val="clear" w:color="auto" w:fill="B8CCE4" w:themeFill="accent1" w:themeFillTint="66"/>
          </w:tcPr>
          <w:p w:rsidR="00835BDC" w:rsidRPr="00ED1CC6" w:rsidRDefault="00835BDC" w:rsidP="00835BDC">
            <w:pPr>
              <w:rPr>
                <w:b/>
                <w:sz w:val="32"/>
                <w:szCs w:val="32"/>
                <w:u w:val="single"/>
              </w:rPr>
            </w:pPr>
            <w:r>
              <w:rPr>
                <w:b/>
                <w:sz w:val="32"/>
                <w:szCs w:val="32"/>
                <w:u w:val="single"/>
              </w:rPr>
              <w:t>PASÍVA celkom</w:t>
            </w:r>
          </w:p>
        </w:tc>
        <w:tc>
          <w:tcPr>
            <w:tcW w:w="1843" w:type="dxa"/>
            <w:tcBorders>
              <w:right w:val="single" w:sz="4" w:space="0" w:color="auto"/>
            </w:tcBorders>
            <w:shd w:val="clear" w:color="auto" w:fill="B8CCE4" w:themeFill="accent1" w:themeFillTint="66"/>
          </w:tcPr>
          <w:p w:rsidR="00835BDC" w:rsidRPr="00601BF8" w:rsidRDefault="00835BDC" w:rsidP="00835BDC">
            <w:pPr>
              <w:jc w:val="right"/>
              <w:rPr>
                <w:b/>
                <w:sz w:val="28"/>
                <w:szCs w:val="28"/>
                <w:u w:val="single"/>
              </w:rPr>
            </w:pPr>
          </w:p>
        </w:tc>
        <w:tc>
          <w:tcPr>
            <w:tcW w:w="1559" w:type="dxa"/>
            <w:tcBorders>
              <w:right w:val="single" w:sz="4" w:space="0" w:color="auto"/>
            </w:tcBorders>
            <w:shd w:val="clear" w:color="auto" w:fill="B8CCE4" w:themeFill="accent1" w:themeFillTint="66"/>
          </w:tcPr>
          <w:p w:rsidR="00835BDC" w:rsidRDefault="00835BDC" w:rsidP="00835BDC">
            <w:pPr>
              <w:jc w:val="right"/>
              <w:rPr>
                <w:b/>
                <w:sz w:val="32"/>
                <w:szCs w:val="32"/>
              </w:rPr>
            </w:pPr>
          </w:p>
        </w:tc>
        <w:tc>
          <w:tcPr>
            <w:tcW w:w="1701" w:type="dxa"/>
            <w:tcBorders>
              <w:left w:val="single" w:sz="4" w:space="0" w:color="auto"/>
            </w:tcBorders>
            <w:shd w:val="clear" w:color="auto" w:fill="B8CCE4" w:themeFill="accent1" w:themeFillTint="66"/>
          </w:tcPr>
          <w:p w:rsidR="00835BDC" w:rsidRPr="00BF4519" w:rsidRDefault="00835BDC" w:rsidP="00835BDC">
            <w:pPr>
              <w:ind w:left="-108"/>
              <w:jc w:val="right"/>
              <w:rPr>
                <w:b/>
                <w:sz w:val="28"/>
                <w:szCs w:val="28"/>
              </w:rPr>
            </w:pPr>
            <w:r>
              <w:rPr>
                <w:b/>
                <w:sz w:val="28"/>
                <w:szCs w:val="28"/>
              </w:rPr>
              <w:t>4 211 786,84</w:t>
            </w:r>
          </w:p>
        </w:tc>
        <w:tc>
          <w:tcPr>
            <w:tcW w:w="1701" w:type="dxa"/>
            <w:tcBorders>
              <w:right w:val="single" w:sz="4" w:space="0" w:color="auto"/>
            </w:tcBorders>
            <w:shd w:val="clear" w:color="auto" w:fill="B8CCE4" w:themeFill="accent1" w:themeFillTint="66"/>
          </w:tcPr>
          <w:p w:rsidR="00835BDC" w:rsidRPr="00BF4519" w:rsidRDefault="00835BDC" w:rsidP="00835BDC">
            <w:pPr>
              <w:jc w:val="right"/>
              <w:rPr>
                <w:b/>
                <w:sz w:val="28"/>
                <w:szCs w:val="28"/>
              </w:rPr>
            </w:pPr>
            <w:r>
              <w:rPr>
                <w:b/>
                <w:sz w:val="28"/>
                <w:szCs w:val="28"/>
              </w:rPr>
              <w:t xml:space="preserve">   4 170 688,-</w:t>
            </w:r>
          </w:p>
        </w:tc>
      </w:tr>
      <w:tr w:rsidR="00835BDC" w:rsidTr="00835BDC">
        <w:trPr>
          <w:gridAfter w:val="1"/>
          <w:wAfter w:w="845" w:type="dxa"/>
        </w:trPr>
        <w:tc>
          <w:tcPr>
            <w:tcW w:w="3227" w:type="dxa"/>
            <w:tcBorders>
              <w:left w:val="single" w:sz="4" w:space="0" w:color="auto"/>
              <w:right w:val="single" w:sz="4" w:space="0" w:color="auto"/>
            </w:tcBorders>
          </w:tcPr>
          <w:p w:rsidR="00835BDC" w:rsidRPr="00BF4519" w:rsidRDefault="00835BDC" w:rsidP="00835BDC">
            <w:pPr>
              <w:rPr>
                <w:b/>
                <w:sz w:val="24"/>
                <w:szCs w:val="24"/>
              </w:rPr>
            </w:pPr>
            <w:r w:rsidRPr="00BF4519">
              <w:rPr>
                <w:b/>
                <w:sz w:val="24"/>
                <w:szCs w:val="24"/>
              </w:rPr>
              <w:t>Vlastné imanie</w:t>
            </w:r>
          </w:p>
          <w:p w:rsidR="00835BDC" w:rsidRPr="00601BF8" w:rsidRDefault="00835BDC" w:rsidP="00835BDC">
            <w:pPr>
              <w:rPr>
                <w:sz w:val="24"/>
                <w:szCs w:val="24"/>
              </w:rPr>
            </w:pPr>
            <w:r w:rsidRPr="00BF4519">
              <w:t>Výsledok hospodárenia</w:t>
            </w:r>
          </w:p>
        </w:tc>
        <w:tc>
          <w:tcPr>
            <w:tcW w:w="1843" w:type="dxa"/>
            <w:tcBorders>
              <w:right w:val="single" w:sz="4" w:space="0" w:color="auto"/>
            </w:tcBorders>
          </w:tcPr>
          <w:p w:rsidR="00835BDC" w:rsidRDefault="00835BDC" w:rsidP="00835BDC">
            <w:pPr>
              <w:jc w:val="right"/>
              <w:rPr>
                <w:b/>
                <w:sz w:val="32"/>
                <w:szCs w:val="32"/>
              </w:rPr>
            </w:pPr>
          </w:p>
          <w:p w:rsidR="00835BDC" w:rsidRPr="000E10AF" w:rsidRDefault="00835BDC" w:rsidP="00835BDC">
            <w:pPr>
              <w:jc w:val="right"/>
            </w:pPr>
          </w:p>
        </w:tc>
        <w:tc>
          <w:tcPr>
            <w:tcW w:w="1559" w:type="dxa"/>
            <w:tcBorders>
              <w:right w:val="single" w:sz="4" w:space="0" w:color="auto"/>
            </w:tcBorders>
          </w:tcPr>
          <w:p w:rsidR="00835BDC" w:rsidRDefault="00835BDC" w:rsidP="00835BDC">
            <w:pPr>
              <w:jc w:val="right"/>
              <w:rPr>
                <w:b/>
                <w:sz w:val="32"/>
                <w:szCs w:val="32"/>
              </w:rPr>
            </w:pPr>
          </w:p>
        </w:tc>
        <w:tc>
          <w:tcPr>
            <w:tcW w:w="1701" w:type="dxa"/>
            <w:tcBorders>
              <w:left w:val="single" w:sz="4" w:space="0" w:color="auto"/>
              <w:bottom w:val="single" w:sz="4" w:space="0" w:color="000000" w:themeColor="text1"/>
            </w:tcBorders>
          </w:tcPr>
          <w:p w:rsidR="00835BDC" w:rsidRDefault="00835BDC" w:rsidP="00835BDC">
            <w:pPr>
              <w:jc w:val="right"/>
              <w:rPr>
                <w:b/>
                <w:sz w:val="24"/>
                <w:szCs w:val="24"/>
              </w:rPr>
            </w:pPr>
            <w:r>
              <w:rPr>
                <w:b/>
                <w:sz w:val="24"/>
                <w:szCs w:val="24"/>
              </w:rPr>
              <w:t>2 867 417,52</w:t>
            </w:r>
          </w:p>
          <w:p w:rsidR="00835BDC" w:rsidRPr="000E10AF" w:rsidRDefault="00835BDC" w:rsidP="00835BDC">
            <w:pPr>
              <w:jc w:val="right"/>
            </w:pPr>
            <w:r>
              <w:t>2 867 417,52</w:t>
            </w:r>
          </w:p>
        </w:tc>
        <w:tc>
          <w:tcPr>
            <w:tcW w:w="1701" w:type="dxa"/>
            <w:tcBorders>
              <w:right w:val="single" w:sz="4" w:space="0" w:color="auto"/>
            </w:tcBorders>
          </w:tcPr>
          <w:p w:rsidR="00835BDC" w:rsidRDefault="00835BDC" w:rsidP="00835BDC">
            <w:pPr>
              <w:jc w:val="right"/>
              <w:rPr>
                <w:b/>
                <w:sz w:val="24"/>
                <w:szCs w:val="24"/>
              </w:rPr>
            </w:pPr>
            <w:r>
              <w:rPr>
                <w:b/>
                <w:sz w:val="24"/>
                <w:szCs w:val="24"/>
              </w:rPr>
              <w:t>2 726 904,27</w:t>
            </w:r>
          </w:p>
          <w:p w:rsidR="00835BDC" w:rsidRPr="000E10AF" w:rsidRDefault="00835BDC" w:rsidP="00835BDC">
            <w:pPr>
              <w:jc w:val="right"/>
            </w:pPr>
            <w:r>
              <w:t>2 726 904,27</w:t>
            </w:r>
          </w:p>
        </w:tc>
      </w:tr>
      <w:tr w:rsidR="00835BDC" w:rsidTr="00835BDC">
        <w:trPr>
          <w:gridAfter w:val="1"/>
          <w:wAfter w:w="845" w:type="dxa"/>
        </w:trPr>
        <w:tc>
          <w:tcPr>
            <w:tcW w:w="3227" w:type="dxa"/>
            <w:tcBorders>
              <w:left w:val="single" w:sz="4" w:space="0" w:color="auto"/>
              <w:right w:val="single" w:sz="4" w:space="0" w:color="auto"/>
            </w:tcBorders>
          </w:tcPr>
          <w:p w:rsidR="00835BDC" w:rsidRPr="00BF4519" w:rsidRDefault="00835BDC" w:rsidP="00835BDC">
            <w:pPr>
              <w:rPr>
                <w:sz w:val="24"/>
                <w:szCs w:val="24"/>
              </w:rPr>
            </w:pPr>
            <w:r w:rsidRPr="00BF4519">
              <w:rPr>
                <w:b/>
                <w:sz w:val="24"/>
                <w:szCs w:val="24"/>
              </w:rPr>
              <w:t>Záväzky</w:t>
            </w:r>
          </w:p>
          <w:p w:rsidR="00835BDC" w:rsidRDefault="00835BDC" w:rsidP="00835BDC">
            <w:r w:rsidRPr="000251A3">
              <w:t>Rezervy</w:t>
            </w:r>
          </w:p>
          <w:p w:rsidR="00835BDC" w:rsidRPr="000251A3" w:rsidRDefault="00835BDC" w:rsidP="00835BDC">
            <w:r>
              <w:t>Zúčt.medzi subjektami VS</w:t>
            </w:r>
          </w:p>
          <w:p w:rsidR="00835BDC" w:rsidRPr="000251A3" w:rsidRDefault="00835BDC" w:rsidP="00835BDC">
            <w:r w:rsidRPr="000251A3">
              <w:t>Záväzky</w:t>
            </w:r>
          </w:p>
          <w:p w:rsidR="00835BDC" w:rsidRPr="00601BF8" w:rsidRDefault="00835BDC" w:rsidP="00835BDC">
            <w:pPr>
              <w:rPr>
                <w:sz w:val="24"/>
                <w:szCs w:val="24"/>
              </w:rPr>
            </w:pPr>
            <w:r w:rsidRPr="000251A3">
              <w:t>Bankové úvery</w:t>
            </w:r>
          </w:p>
        </w:tc>
        <w:tc>
          <w:tcPr>
            <w:tcW w:w="1843" w:type="dxa"/>
            <w:tcBorders>
              <w:right w:val="single" w:sz="4" w:space="0" w:color="auto"/>
            </w:tcBorders>
          </w:tcPr>
          <w:p w:rsidR="00835BDC" w:rsidRPr="00601BF8" w:rsidRDefault="00835BDC" w:rsidP="00835BDC">
            <w:pPr>
              <w:jc w:val="right"/>
              <w:rPr>
                <w:b/>
                <w:sz w:val="28"/>
                <w:szCs w:val="28"/>
              </w:rPr>
            </w:pPr>
          </w:p>
        </w:tc>
        <w:tc>
          <w:tcPr>
            <w:tcW w:w="1559" w:type="dxa"/>
            <w:tcBorders>
              <w:bottom w:val="single" w:sz="4" w:space="0" w:color="auto"/>
              <w:right w:val="single" w:sz="4" w:space="0" w:color="auto"/>
            </w:tcBorders>
          </w:tcPr>
          <w:p w:rsidR="00835BDC" w:rsidRDefault="00835BDC" w:rsidP="00835BDC">
            <w:pPr>
              <w:jc w:val="right"/>
              <w:rPr>
                <w:b/>
                <w:sz w:val="32"/>
                <w:szCs w:val="32"/>
              </w:rPr>
            </w:pPr>
          </w:p>
        </w:tc>
        <w:tc>
          <w:tcPr>
            <w:tcW w:w="1701" w:type="dxa"/>
            <w:tcBorders>
              <w:left w:val="single" w:sz="4" w:space="0" w:color="auto"/>
              <w:bottom w:val="single" w:sz="4" w:space="0" w:color="auto"/>
            </w:tcBorders>
          </w:tcPr>
          <w:p w:rsidR="00835BDC" w:rsidRDefault="00835BDC" w:rsidP="00835BDC">
            <w:pPr>
              <w:jc w:val="right"/>
              <w:rPr>
                <w:b/>
                <w:sz w:val="24"/>
                <w:szCs w:val="24"/>
              </w:rPr>
            </w:pPr>
            <w:r>
              <w:rPr>
                <w:b/>
                <w:sz w:val="24"/>
                <w:szCs w:val="24"/>
              </w:rPr>
              <w:t>471 377,92</w:t>
            </w:r>
          </w:p>
          <w:p w:rsidR="00835BDC" w:rsidRDefault="00835BDC" w:rsidP="00835BDC">
            <w:pPr>
              <w:jc w:val="right"/>
            </w:pPr>
            <w:r>
              <w:t>980,00</w:t>
            </w:r>
          </w:p>
          <w:p w:rsidR="00835BDC" w:rsidRDefault="00835BDC" w:rsidP="00835BDC">
            <w:pPr>
              <w:jc w:val="right"/>
            </w:pPr>
            <w:r>
              <w:t>206,98</w:t>
            </w:r>
          </w:p>
          <w:p w:rsidR="00835BDC" w:rsidRDefault="00835BDC" w:rsidP="00835BDC">
            <w:pPr>
              <w:jc w:val="right"/>
            </w:pPr>
            <w:r>
              <w:t>321 981,20</w:t>
            </w:r>
          </w:p>
          <w:p w:rsidR="00835BDC" w:rsidRPr="000E10AF" w:rsidRDefault="00835BDC" w:rsidP="00835BDC">
            <w:pPr>
              <w:jc w:val="right"/>
            </w:pPr>
            <w:r>
              <w:t>148 209,74</w:t>
            </w:r>
          </w:p>
        </w:tc>
        <w:tc>
          <w:tcPr>
            <w:tcW w:w="1701" w:type="dxa"/>
            <w:tcBorders>
              <w:bottom w:val="single" w:sz="4" w:space="0" w:color="auto"/>
              <w:right w:val="single" w:sz="4" w:space="0" w:color="auto"/>
            </w:tcBorders>
          </w:tcPr>
          <w:p w:rsidR="00835BDC" w:rsidRDefault="00835BDC" w:rsidP="00835BDC">
            <w:pPr>
              <w:jc w:val="right"/>
              <w:rPr>
                <w:b/>
                <w:sz w:val="24"/>
                <w:szCs w:val="24"/>
              </w:rPr>
            </w:pPr>
            <w:r>
              <w:rPr>
                <w:b/>
                <w:sz w:val="24"/>
                <w:szCs w:val="24"/>
              </w:rPr>
              <w:t>544 013,62</w:t>
            </w:r>
          </w:p>
          <w:p w:rsidR="00835BDC" w:rsidRDefault="00835BDC" w:rsidP="00835BDC">
            <w:pPr>
              <w:jc w:val="right"/>
            </w:pPr>
            <w:r>
              <w:t xml:space="preserve">7 343,76                </w:t>
            </w:r>
          </w:p>
          <w:p w:rsidR="00835BDC" w:rsidRDefault="00835BDC" w:rsidP="00835BDC">
            <w:pPr>
              <w:jc w:val="right"/>
            </w:pPr>
            <w:r>
              <w:t>42 366,70</w:t>
            </w:r>
          </w:p>
          <w:p w:rsidR="00835BDC" w:rsidRDefault="00835BDC" w:rsidP="00835BDC">
            <w:pPr>
              <w:jc w:val="right"/>
            </w:pPr>
            <w:r>
              <w:t xml:space="preserve">341 305,16             </w:t>
            </w:r>
          </w:p>
          <w:p w:rsidR="00835BDC" w:rsidRPr="000E10AF" w:rsidRDefault="00835BDC" w:rsidP="00835BDC">
            <w:pPr>
              <w:jc w:val="right"/>
            </w:pPr>
            <w:r>
              <w:t xml:space="preserve">152 998,00               </w:t>
            </w:r>
          </w:p>
        </w:tc>
      </w:tr>
      <w:tr w:rsidR="00835BDC" w:rsidTr="00835BDC">
        <w:trPr>
          <w:gridAfter w:val="1"/>
          <w:wAfter w:w="845" w:type="dxa"/>
        </w:trPr>
        <w:tc>
          <w:tcPr>
            <w:tcW w:w="3227" w:type="dxa"/>
            <w:tcBorders>
              <w:left w:val="single" w:sz="4" w:space="0" w:color="auto"/>
              <w:right w:val="single" w:sz="4" w:space="0" w:color="auto"/>
            </w:tcBorders>
          </w:tcPr>
          <w:p w:rsidR="00835BDC" w:rsidRPr="000251A3" w:rsidRDefault="00835BDC" w:rsidP="00835BDC">
            <w:pPr>
              <w:rPr>
                <w:b/>
                <w:sz w:val="24"/>
                <w:szCs w:val="24"/>
              </w:rPr>
            </w:pPr>
            <w:r w:rsidRPr="000251A3">
              <w:rPr>
                <w:b/>
                <w:sz w:val="24"/>
                <w:szCs w:val="24"/>
              </w:rPr>
              <w:t>Časové rozlíšenie</w:t>
            </w:r>
          </w:p>
        </w:tc>
        <w:tc>
          <w:tcPr>
            <w:tcW w:w="1843" w:type="dxa"/>
            <w:tcBorders>
              <w:right w:val="single" w:sz="4" w:space="0" w:color="auto"/>
            </w:tcBorders>
          </w:tcPr>
          <w:p w:rsidR="00835BDC" w:rsidRDefault="00835BDC" w:rsidP="00835BDC">
            <w:pPr>
              <w:jc w:val="right"/>
              <w:rPr>
                <w:b/>
                <w:sz w:val="32"/>
                <w:szCs w:val="32"/>
              </w:rPr>
            </w:pPr>
          </w:p>
        </w:tc>
        <w:tc>
          <w:tcPr>
            <w:tcW w:w="1559" w:type="dxa"/>
            <w:tcBorders>
              <w:right w:val="single" w:sz="4" w:space="0" w:color="auto"/>
            </w:tcBorders>
          </w:tcPr>
          <w:p w:rsidR="00835BDC" w:rsidRDefault="00835BDC" w:rsidP="00835BDC">
            <w:pPr>
              <w:jc w:val="right"/>
              <w:rPr>
                <w:b/>
                <w:sz w:val="32"/>
                <w:szCs w:val="32"/>
              </w:rPr>
            </w:pPr>
          </w:p>
        </w:tc>
        <w:tc>
          <w:tcPr>
            <w:tcW w:w="1701" w:type="dxa"/>
            <w:tcBorders>
              <w:top w:val="single" w:sz="4" w:space="0" w:color="auto"/>
              <w:left w:val="single" w:sz="4" w:space="0" w:color="auto"/>
              <w:bottom w:val="single" w:sz="4" w:space="0" w:color="auto"/>
            </w:tcBorders>
          </w:tcPr>
          <w:p w:rsidR="00835BDC" w:rsidRPr="000251A3" w:rsidRDefault="00835BDC" w:rsidP="00835BDC">
            <w:pPr>
              <w:jc w:val="right"/>
              <w:rPr>
                <w:b/>
                <w:sz w:val="24"/>
                <w:szCs w:val="24"/>
              </w:rPr>
            </w:pPr>
            <w:r>
              <w:rPr>
                <w:b/>
                <w:sz w:val="24"/>
                <w:szCs w:val="24"/>
              </w:rPr>
              <w:t>872 991,40</w:t>
            </w:r>
          </w:p>
        </w:tc>
        <w:tc>
          <w:tcPr>
            <w:tcW w:w="1701" w:type="dxa"/>
            <w:tcBorders>
              <w:right w:val="single" w:sz="4" w:space="0" w:color="auto"/>
            </w:tcBorders>
          </w:tcPr>
          <w:p w:rsidR="00835BDC" w:rsidRPr="000251A3" w:rsidRDefault="00835BDC" w:rsidP="00835BDC">
            <w:pPr>
              <w:jc w:val="right"/>
              <w:rPr>
                <w:b/>
                <w:sz w:val="24"/>
                <w:szCs w:val="24"/>
              </w:rPr>
            </w:pPr>
            <w:r>
              <w:rPr>
                <w:b/>
                <w:sz w:val="24"/>
                <w:szCs w:val="24"/>
              </w:rPr>
              <w:t xml:space="preserve">      899 770,11</w:t>
            </w:r>
          </w:p>
        </w:tc>
      </w:tr>
    </w:tbl>
    <w:p w:rsidR="00835BDC" w:rsidRDefault="00835BDC" w:rsidP="00835BDC">
      <w:pPr>
        <w:ind w:left="225"/>
        <w:jc w:val="both"/>
        <w:rPr>
          <w:b/>
          <w:sz w:val="28"/>
          <w:szCs w:val="28"/>
        </w:rPr>
      </w:pPr>
    </w:p>
    <w:p w:rsidR="00835BDC" w:rsidRDefault="00835BDC" w:rsidP="00835BDC">
      <w:pPr>
        <w:ind w:left="225"/>
        <w:jc w:val="both"/>
        <w:rPr>
          <w:b/>
          <w:sz w:val="28"/>
          <w:szCs w:val="28"/>
        </w:rPr>
      </w:pPr>
    </w:p>
    <w:p w:rsidR="00835BDC" w:rsidRDefault="00835BDC" w:rsidP="00835BDC">
      <w:pPr>
        <w:ind w:left="-142"/>
        <w:jc w:val="both"/>
        <w:outlineLvl w:val="0"/>
        <w:rPr>
          <w:b/>
          <w:sz w:val="32"/>
          <w:szCs w:val="32"/>
        </w:rPr>
      </w:pPr>
      <w:r>
        <w:rPr>
          <w:b/>
          <w:sz w:val="32"/>
          <w:szCs w:val="32"/>
        </w:rPr>
        <w:t>5 Vývoj pohľadávok a záväzkov</w:t>
      </w:r>
    </w:p>
    <w:p w:rsidR="00835BDC" w:rsidRDefault="00835BDC" w:rsidP="00835BDC">
      <w:pPr>
        <w:ind w:left="225" w:hanging="367"/>
        <w:jc w:val="both"/>
        <w:outlineLvl w:val="0"/>
        <w:rPr>
          <w:b/>
          <w:sz w:val="28"/>
          <w:szCs w:val="28"/>
        </w:rPr>
      </w:pPr>
      <w:r>
        <w:rPr>
          <w:b/>
          <w:sz w:val="28"/>
          <w:szCs w:val="28"/>
        </w:rPr>
        <w:t>5.1 Pohľadávky</w:t>
      </w:r>
    </w:p>
    <w:tbl>
      <w:tblPr>
        <w:tblStyle w:val="Mriekatabuky"/>
        <w:tblW w:w="0" w:type="auto"/>
        <w:tblInd w:w="225" w:type="dxa"/>
        <w:tblLook w:val="04A0"/>
      </w:tblPr>
      <w:tblGrid>
        <w:gridCol w:w="3427"/>
        <w:gridCol w:w="2126"/>
        <w:gridCol w:w="1843"/>
      </w:tblGrid>
      <w:tr w:rsidR="00835BDC" w:rsidTr="00835BDC">
        <w:tc>
          <w:tcPr>
            <w:tcW w:w="3427" w:type="dxa"/>
          </w:tcPr>
          <w:p w:rsidR="00835BDC" w:rsidRPr="002D19C3" w:rsidRDefault="00835BDC" w:rsidP="00835BDC">
            <w:pPr>
              <w:jc w:val="both"/>
              <w:rPr>
                <w:b/>
                <w:sz w:val="24"/>
                <w:szCs w:val="24"/>
              </w:rPr>
            </w:pPr>
            <w:r>
              <w:rPr>
                <w:b/>
                <w:sz w:val="24"/>
                <w:szCs w:val="24"/>
              </w:rPr>
              <w:t>Pohľadávky</w:t>
            </w:r>
          </w:p>
        </w:tc>
        <w:tc>
          <w:tcPr>
            <w:tcW w:w="2126" w:type="dxa"/>
          </w:tcPr>
          <w:p w:rsidR="00835BDC" w:rsidRPr="002D19C3" w:rsidRDefault="00835BDC" w:rsidP="00835BDC">
            <w:pPr>
              <w:jc w:val="both"/>
              <w:rPr>
                <w:b/>
              </w:rPr>
            </w:pPr>
            <w:r w:rsidRPr="002D19C3">
              <w:rPr>
                <w:b/>
              </w:rPr>
              <w:t>Stav  31.12.20</w:t>
            </w:r>
            <w:r>
              <w:rPr>
                <w:b/>
              </w:rPr>
              <w:t>14</w:t>
            </w:r>
          </w:p>
        </w:tc>
        <w:tc>
          <w:tcPr>
            <w:tcW w:w="1843" w:type="dxa"/>
          </w:tcPr>
          <w:p w:rsidR="00835BDC" w:rsidRPr="002D19C3" w:rsidRDefault="00835BDC" w:rsidP="00835BDC">
            <w:pPr>
              <w:jc w:val="both"/>
              <w:rPr>
                <w:b/>
              </w:rPr>
            </w:pPr>
            <w:r>
              <w:rPr>
                <w:b/>
              </w:rPr>
              <w:t>Stav k 31.12.2013</w:t>
            </w:r>
          </w:p>
        </w:tc>
      </w:tr>
      <w:tr w:rsidR="00835BDC" w:rsidTr="00835BDC">
        <w:tc>
          <w:tcPr>
            <w:tcW w:w="3427" w:type="dxa"/>
          </w:tcPr>
          <w:p w:rsidR="00835BDC" w:rsidRPr="002D19C3" w:rsidRDefault="00835BDC" w:rsidP="00835BDC">
            <w:pPr>
              <w:jc w:val="both"/>
              <w:rPr>
                <w:sz w:val="24"/>
                <w:szCs w:val="24"/>
              </w:rPr>
            </w:pPr>
            <w:r>
              <w:rPr>
                <w:sz w:val="24"/>
                <w:szCs w:val="24"/>
              </w:rPr>
              <w:t>Pohľadávky do lehoty splatnosti</w:t>
            </w:r>
          </w:p>
        </w:tc>
        <w:tc>
          <w:tcPr>
            <w:tcW w:w="2126" w:type="dxa"/>
          </w:tcPr>
          <w:p w:rsidR="00835BDC" w:rsidRPr="00D151D8" w:rsidRDefault="00835BDC" w:rsidP="00835BDC">
            <w:pPr>
              <w:jc w:val="right"/>
              <w:rPr>
                <w:sz w:val="24"/>
                <w:szCs w:val="24"/>
              </w:rPr>
            </w:pPr>
            <w:r>
              <w:rPr>
                <w:sz w:val="24"/>
                <w:szCs w:val="24"/>
              </w:rPr>
              <w:t>5 952,25</w:t>
            </w:r>
          </w:p>
        </w:tc>
        <w:tc>
          <w:tcPr>
            <w:tcW w:w="1843" w:type="dxa"/>
          </w:tcPr>
          <w:p w:rsidR="00835BDC" w:rsidRPr="00E76C6A" w:rsidRDefault="00835BDC" w:rsidP="00835BDC">
            <w:pPr>
              <w:jc w:val="right"/>
            </w:pPr>
            <w:r>
              <w:t>51 490,08</w:t>
            </w:r>
          </w:p>
        </w:tc>
      </w:tr>
      <w:tr w:rsidR="00835BDC" w:rsidTr="00835BDC">
        <w:tc>
          <w:tcPr>
            <w:tcW w:w="3427" w:type="dxa"/>
          </w:tcPr>
          <w:p w:rsidR="00835BDC" w:rsidRPr="002D19C3" w:rsidRDefault="00835BDC" w:rsidP="00835BDC">
            <w:pPr>
              <w:jc w:val="both"/>
              <w:rPr>
                <w:sz w:val="24"/>
                <w:szCs w:val="24"/>
              </w:rPr>
            </w:pPr>
            <w:r>
              <w:rPr>
                <w:sz w:val="24"/>
                <w:szCs w:val="24"/>
              </w:rPr>
              <w:t>Pohľadávky po lehote splatnosti</w:t>
            </w:r>
          </w:p>
        </w:tc>
        <w:tc>
          <w:tcPr>
            <w:tcW w:w="2126" w:type="dxa"/>
          </w:tcPr>
          <w:p w:rsidR="00835BDC" w:rsidRPr="00D151D8" w:rsidRDefault="00835BDC" w:rsidP="00835BDC">
            <w:pPr>
              <w:jc w:val="right"/>
              <w:rPr>
                <w:sz w:val="24"/>
                <w:szCs w:val="24"/>
              </w:rPr>
            </w:pPr>
            <w:r>
              <w:rPr>
                <w:sz w:val="24"/>
                <w:szCs w:val="24"/>
              </w:rPr>
              <w:t>4 943,58</w:t>
            </w:r>
          </w:p>
        </w:tc>
        <w:tc>
          <w:tcPr>
            <w:tcW w:w="1843" w:type="dxa"/>
          </w:tcPr>
          <w:p w:rsidR="00835BDC" w:rsidRPr="00D151D8" w:rsidRDefault="00835BDC" w:rsidP="00835BDC">
            <w:pPr>
              <w:jc w:val="right"/>
              <w:rPr>
                <w:sz w:val="24"/>
                <w:szCs w:val="24"/>
              </w:rPr>
            </w:pPr>
            <w:r>
              <w:rPr>
                <w:sz w:val="24"/>
                <w:szCs w:val="24"/>
              </w:rPr>
              <w:t>74</w:t>
            </w:r>
          </w:p>
        </w:tc>
      </w:tr>
    </w:tbl>
    <w:p w:rsidR="00835BDC" w:rsidRDefault="00835BDC" w:rsidP="00835BDC">
      <w:pPr>
        <w:jc w:val="both"/>
        <w:rPr>
          <w:b/>
          <w:sz w:val="28"/>
          <w:szCs w:val="28"/>
        </w:rPr>
      </w:pPr>
    </w:p>
    <w:p w:rsidR="00835BDC" w:rsidRDefault="00835BDC" w:rsidP="00835BDC">
      <w:pPr>
        <w:jc w:val="both"/>
        <w:rPr>
          <w:b/>
          <w:sz w:val="28"/>
          <w:szCs w:val="28"/>
        </w:rPr>
      </w:pPr>
    </w:p>
    <w:p w:rsidR="00835BDC" w:rsidRDefault="00835BDC" w:rsidP="00835BDC">
      <w:pPr>
        <w:jc w:val="both"/>
        <w:outlineLvl w:val="0"/>
        <w:rPr>
          <w:b/>
          <w:sz w:val="28"/>
          <w:szCs w:val="28"/>
        </w:rPr>
      </w:pPr>
      <w:r>
        <w:rPr>
          <w:b/>
          <w:sz w:val="28"/>
          <w:szCs w:val="28"/>
        </w:rPr>
        <w:t>5.2 Záväzky</w:t>
      </w:r>
    </w:p>
    <w:tbl>
      <w:tblPr>
        <w:tblStyle w:val="Mriekatabuky"/>
        <w:tblW w:w="0" w:type="auto"/>
        <w:tblInd w:w="225" w:type="dxa"/>
        <w:tblLook w:val="04A0"/>
      </w:tblPr>
      <w:tblGrid>
        <w:gridCol w:w="3427"/>
        <w:gridCol w:w="2126"/>
        <w:gridCol w:w="1843"/>
      </w:tblGrid>
      <w:tr w:rsidR="00835BDC" w:rsidTr="00835BDC">
        <w:trPr>
          <w:trHeight w:val="360"/>
        </w:trPr>
        <w:tc>
          <w:tcPr>
            <w:tcW w:w="3427" w:type="dxa"/>
          </w:tcPr>
          <w:p w:rsidR="00835BDC" w:rsidRPr="002D19C3" w:rsidRDefault="00835BDC" w:rsidP="00835BDC">
            <w:pPr>
              <w:jc w:val="both"/>
              <w:rPr>
                <w:b/>
                <w:sz w:val="24"/>
                <w:szCs w:val="24"/>
              </w:rPr>
            </w:pPr>
            <w:r>
              <w:rPr>
                <w:b/>
                <w:sz w:val="24"/>
                <w:szCs w:val="24"/>
              </w:rPr>
              <w:t>Záväzky</w:t>
            </w:r>
          </w:p>
        </w:tc>
        <w:tc>
          <w:tcPr>
            <w:tcW w:w="2126" w:type="dxa"/>
          </w:tcPr>
          <w:p w:rsidR="00835BDC" w:rsidRPr="002D19C3" w:rsidRDefault="00835BDC" w:rsidP="00835BDC">
            <w:pPr>
              <w:jc w:val="both"/>
              <w:rPr>
                <w:b/>
              </w:rPr>
            </w:pPr>
            <w:r w:rsidRPr="002D19C3">
              <w:rPr>
                <w:b/>
              </w:rPr>
              <w:t>Stav  31.12.201</w:t>
            </w:r>
            <w:r>
              <w:rPr>
                <w:b/>
              </w:rPr>
              <w:t>4</w:t>
            </w:r>
          </w:p>
        </w:tc>
        <w:tc>
          <w:tcPr>
            <w:tcW w:w="1843" w:type="dxa"/>
          </w:tcPr>
          <w:p w:rsidR="00835BDC" w:rsidRPr="002D19C3" w:rsidRDefault="00835BDC" w:rsidP="00835BDC">
            <w:pPr>
              <w:jc w:val="both"/>
              <w:rPr>
                <w:b/>
              </w:rPr>
            </w:pPr>
            <w:r>
              <w:rPr>
                <w:b/>
              </w:rPr>
              <w:t>Stav k 31.12.2013</w:t>
            </w:r>
          </w:p>
        </w:tc>
      </w:tr>
      <w:tr w:rsidR="00835BDC" w:rsidTr="00835BDC">
        <w:tc>
          <w:tcPr>
            <w:tcW w:w="3427" w:type="dxa"/>
          </w:tcPr>
          <w:p w:rsidR="00835BDC" w:rsidRPr="002D19C3" w:rsidRDefault="00835BDC" w:rsidP="00835BDC">
            <w:pPr>
              <w:jc w:val="both"/>
              <w:rPr>
                <w:sz w:val="24"/>
                <w:szCs w:val="24"/>
              </w:rPr>
            </w:pPr>
            <w:r>
              <w:rPr>
                <w:sz w:val="24"/>
                <w:szCs w:val="24"/>
              </w:rPr>
              <w:t>Záväzky do lehoty splatnosti</w:t>
            </w:r>
          </w:p>
        </w:tc>
        <w:tc>
          <w:tcPr>
            <w:tcW w:w="2126" w:type="dxa"/>
          </w:tcPr>
          <w:p w:rsidR="00835BDC" w:rsidRPr="00E76C6A" w:rsidRDefault="00835BDC" w:rsidP="00835BDC">
            <w:pPr>
              <w:jc w:val="right"/>
            </w:pPr>
            <w:r>
              <w:t>148 209,74</w:t>
            </w:r>
          </w:p>
        </w:tc>
        <w:tc>
          <w:tcPr>
            <w:tcW w:w="1843" w:type="dxa"/>
          </w:tcPr>
          <w:p w:rsidR="00835BDC" w:rsidRPr="002D19C3" w:rsidRDefault="00835BDC" w:rsidP="00835BDC">
            <w:pPr>
              <w:jc w:val="right"/>
              <w:rPr>
                <w:sz w:val="24"/>
                <w:szCs w:val="24"/>
              </w:rPr>
            </w:pPr>
            <w:r>
              <w:t>152 998</w:t>
            </w:r>
          </w:p>
        </w:tc>
      </w:tr>
      <w:tr w:rsidR="00835BDC" w:rsidTr="00835BDC">
        <w:tc>
          <w:tcPr>
            <w:tcW w:w="3427" w:type="dxa"/>
          </w:tcPr>
          <w:p w:rsidR="00835BDC" w:rsidRPr="002D19C3" w:rsidRDefault="00835BDC" w:rsidP="00835BDC">
            <w:pPr>
              <w:jc w:val="both"/>
              <w:rPr>
                <w:sz w:val="24"/>
                <w:szCs w:val="24"/>
              </w:rPr>
            </w:pPr>
            <w:r>
              <w:rPr>
                <w:sz w:val="24"/>
                <w:szCs w:val="24"/>
              </w:rPr>
              <w:t>Záväzky po lehote splatnosti</w:t>
            </w:r>
          </w:p>
        </w:tc>
        <w:tc>
          <w:tcPr>
            <w:tcW w:w="2126" w:type="dxa"/>
          </w:tcPr>
          <w:p w:rsidR="00835BDC" w:rsidRPr="00E76C6A" w:rsidRDefault="00835BDC" w:rsidP="00835BDC">
            <w:pPr>
              <w:jc w:val="right"/>
            </w:pPr>
            <w:r>
              <w:t>57 728,18</w:t>
            </w:r>
          </w:p>
        </w:tc>
        <w:tc>
          <w:tcPr>
            <w:tcW w:w="1843" w:type="dxa"/>
          </w:tcPr>
          <w:p w:rsidR="00835BDC" w:rsidRPr="00E76C6A" w:rsidRDefault="00835BDC" w:rsidP="00835BDC">
            <w:pPr>
              <w:jc w:val="right"/>
            </w:pPr>
            <w:r w:rsidRPr="00E76C6A">
              <w:t>42 206</w:t>
            </w:r>
          </w:p>
        </w:tc>
      </w:tr>
    </w:tbl>
    <w:p w:rsidR="00835BDC" w:rsidRDefault="00835BDC" w:rsidP="00835BDC">
      <w:pPr>
        <w:ind w:hanging="225"/>
        <w:jc w:val="both"/>
        <w:rPr>
          <w:b/>
          <w:sz w:val="28"/>
          <w:szCs w:val="28"/>
        </w:rPr>
      </w:pPr>
    </w:p>
    <w:p w:rsidR="00835BDC" w:rsidRDefault="00835BDC" w:rsidP="00835BDC">
      <w:pPr>
        <w:ind w:hanging="225"/>
        <w:jc w:val="both"/>
        <w:outlineLvl w:val="0"/>
        <w:rPr>
          <w:b/>
          <w:sz w:val="32"/>
          <w:szCs w:val="32"/>
        </w:rPr>
      </w:pPr>
    </w:p>
    <w:p w:rsidR="00835BDC" w:rsidRDefault="00835BDC" w:rsidP="00835BDC">
      <w:pPr>
        <w:ind w:hanging="225"/>
        <w:jc w:val="both"/>
        <w:outlineLvl w:val="0"/>
        <w:rPr>
          <w:b/>
          <w:sz w:val="32"/>
          <w:szCs w:val="32"/>
        </w:rPr>
      </w:pPr>
    </w:p>
    <w:p w:rsidR="00835BDC" w:rsidRDefault="00835BDC" w:rsidP="00835BDC">
      <w:pPr>
        <w:ind w:hanging="225"/>
        <w:jc w:val="both"/>
        <w:outlineLvl w:val="0"/>
        <w:rPr>
          <w:b/>
          <w:sz w:val="32"/>
          <w:szCs w:val="32"/>
        </w:rPr>
      </w:pPr>
      <w:r>
        <w:rPr>
          <w:b/>
          <w:sz w:val="32"/>
          <w:szCs w:val="32"/>
        </w:rPr>
        <w:lastRenderedPageBreak/>
        <w:t>6 Výsledok hospodárenia</w:t>
      </w:r>
    </w:p>
    <w:tbl>
      <w:tblPr>
        <w:tblStyle w:val="Mriekatabuky"/>
        <w:tblW w:w="0" w:type="auto"/>
        <w:tblLook w:val="04A0"/>
      </w:tblPr>
      <w:tblGrid>
        <w:gridCol w:w="3652"/>
        <w:gridCol w:w="2126"/>
        <w:gridCol w:w="1985"/>
      </w:tblGrid>
      <w:tr w:rsidR="00835BDC" w:rsidTr="00835BDC">
        <w:tc>
          <w:tcPr>
            <w:tcW w:w="3652" w:type="dxa"/>
            <w:shd w:val="clear" w:color="auto" w:fill="FBD4B4" w:themeFill="accent6" w:themeFillTint="66"/>
          </w:tcPr>
          <w:p w:rsidR="00835BDC" w:rsidRPr="00C213C6" w:rsidRDefault="00835BDC" w:rsidP="00835BDC">
            <w:pPr>
              <w:jc w:val="both"/>
              <w:rPr>
                <w:b/>
                <w:sz w:val="24"/>
                <w:szCs w:val="24"/>
              </w:rPr>
            </w:pPr>
            <w:r>
              <w:rPr>
                <w:b/>
                <w:sz w:val="24"/>
                <w:szCs w:val="24"/>
              </w:rPr>
              <w:t>Názov</w:t>
            </w:r>
          </w:p>
        </w:tc>
        <w:tc>
          <w:tcPr>
            <w:tcW w:w="2126" w:type="dxa"/>
            <w:shd w:val="clear" w:color="auto" w:fill="FBD4B4" w:themeFill="accent6" w:themeFillTint="66"/>
          </w:tcPr>
          <w:p w:rsidR="00835BDC" w:rsidRPr="00053673" w:rsidRDefault="00835BDC" w:rsidP="00835BDC">
            <w:pPr>
              <w:jc w:val="both"/>
              <w:rPr>
                <w:b/>
                <w:sz w:val="24"/>
                <w:szCs w:val="24"/>
              </w:rPr>
            </w:pPr>
            <w:r w:rsidRPr="00053673">
              <w:rPr>
                <w:b/>
                <w:sz w:val="24"/>
                <w:szCs w:val="24"/>
              </w:rPr>
              <w:t>Skutočnosť</w:t>
            </w:r>
            <w:r>
              <w:rPr>
                <w:b/>
                <w:sz w:val="24"/>
                <w:szCs w:val="24"/>
              </w:rPr>
              <w:t xml:space="preserve"> k 31.12.2014</w:t>
            </w:r>
          </w:p>
        </w:tc>
        <w:tc>
          <w:tcPr>
            <w:tcW w:w="1985" w:type="dxa"/>
            <w:shd w:val="clear" w:color="auto" w:fill="FBD4B4" w:themeFill="accent6" w:themeFillTint="66"/>
          </w:tcPr>
          <w:p w:rsidR="00835BDC" w:rsidRDefault="00835BDC" w:rsidP="00835BDC">
            <w:pPr>
              <w:jc w:val="both"/>
              <w:rPr>
                <w:b/>
                <w:sz w:val="24"/>
                <w:szCs w:val="24"/>
              </w:rPr>
            </w:pPr>
            <w:r>
              <w:rPr>
                <w:b/>
                <w:sz w:val="24"/>
                <w:szCs w:val="24"/>
              </w:rPr>
              <w:t xml:space="preserve">Skutočnossť </w:t>
            </w:r>
          </w:p>
          <w:p w:rsidR="00835BDC" w:rsidRPr="00B743F0" w:rsidRDefault="00835BDC" w:rsidP="00835BDC">
            <w:pPr>
              <w:jc w:val="both"/>
              <w:rPr>
                <w:b/>
                <w:sz w:val="24"/>
                <w:szCs w:val="24"/>
              </w:rPr>
            </w:pPr>
            <w:r>
              <w:rPr>
                <w:b/>
                <w:sz w:val="24"/>
                <w:szCs w:val="24"/>
              </w:rPr>
              <w:t>k 31.12.2013</w:t>
            </w:r>
          </w:p>
        </w:tc>
      </w:tr>
      <w:tr w:rsidR="00835BDC" w:rsidTr="00835BDC">
        <w:tc>
          <w:tcPr>
            <w:tcW w:w="3652" w:type="dxa"/>
          </w:tcPr>
          <w:p w:rsidR="00835BDC" w:rsidRPr="00A2457B" w:rsidRDefault="00835BDC" w:rsidP="00835BDC">
            <w:pPr>
              <w:jc w:val="both"/>
              <w:rPr>
                <w:b/>
                <w:sz w:val="28"/>
                <w:szCs w:val="28"/>
              </w:rPr>
            </w:pPr>
            <w:r w:rsidRPr="00A2457B">
              <w:rPr>
                <w:b/>
                <w:sz w:val="28"/>
                <w:szCs w:val="28"/>
              </w:rPr>
              <w:t>Náklady</w:t>
            </w:r>
          </w:p>
        </w:tc>
        <w:tc>
          <w:tcPr>
            <w:tcW w:w="2126" w:type="dxa"/>
          </w:tcPr>
          <w:p w:rsidR="00835BDC" w:rsidRPr="00A2457B" w:rsidRDefault="00835BDC" w:rsidP="00835BDC">
            <w:pPr>
              <w:jc w:val="right"/>
              <w:rPr>
                <w:b/>
                <w:sz w:val="28"/>
                <w:szCs w:val="28"/>
              </w:rPr>
            </w:pPr>
            <w:r>
              <w:rPr>
                <w:b/>
                <w:sz w:val="28"/>
                <w:szCs w:val="28"/>
              </w:rPr>
              <w:t>718 873,25</w:t>
            </w:r>
          </w:p>
        </w:tc>
        <w:tc>
          <w:tcPr>
            <w:tcW w:w="1985" w:type="dxa"/>
          </w:tcPr>
          <w:p w:rsidR="00835BDC" w:rsidRPr="00A2457B" w:rsidRDefault="00835BDC" w:rsidP="00835BDC">
            <w:pPr>
              <w:jc w:val="right"/>
              <w:rPr>
                <w:b/>
                <w:sz w:val="28"/>
                <w:szCs w:val="28"/>
              </w:rPr>
            </w:pPr>
            <w:r>
              <w:rPr>
                <w:b/>
                <w:sz w:val="28"/>
                <w:szCs w:val="28"/>
              </w:rPr>
              <w:t>632 713,30</w:t>
            </w:r>
          </w:p>
        </w:tc>
      </w:tr>
      <w:tr w:rsidR="00835BDC" w:rsidTr="00835BDC">
        <w:trPr>
          <w:trHeight w:val="270"/>
        </w:trPr>
        <w:tc>
          <w:tcPr>
            <w:tcW w:w="3652" w:type="dxa"/>
          </w:tcPr>
          <w:p w:rsidR="00835BDC" w:rsidRPr="005638C5" w:rsidRDefault="00835BDC" w:rsidP="00835BDC">
            <w:pPr>
              <w:jc w:val="both"/>
              <w:rPr>
                <w:sz w:val="24"/>
                <w:szCs w:val="24"/>
              </w:rPr>
            </w:pPr>
            <w:r w:rsidRPr="005638C5">
              <w:rPr>
                <w:sz w:val="24"/>
                <w:szCs w:val="24"/>
              </w:rPr>
              <w:t>50 – spotrebované nákupy</w:t>
            </w:r>
          </w:p>
          <w:p w:rsidR="00835BDC" w:rsidRPr="005638C5" w:rsidRDefault="00835BDC" w:rsidP="00835BDC">
            <w:pPr>
              <w:jc w:val="both"/>
              <w:rPr>
                <w:sz w:val="24"/>
                <w:szCs w:val="24"/>
              </w:rPr>
            </w:pPr>
            <w:r w:rsidRPr="005638C5">
              <w:rPr>
                <w:sz w:val="24"/>
                <w:szCs w:val="24"/>
              </w:rPr>
              <w:t>51 – služby</w:t>
            </w:r>
          </w:p>
          <w:p w:rsidR="00835BDC" w:rsidRPr="005638C5" w:rsidRDefault="00835BDC" w:rsidP="00835BDC">
            <w:pPr>
              <w:jc w:val="both"/>
              <w:rPr>
                <w:sz w:val="24"/>
                <w:szCs w:val="24"/>
              </w:rPr>
            </w:pPr>
            <w:r w:rsidRPr="005638C5">
              <w:rPr>
                <w:sz w:val="24"/>
                <w:szCs w:val="24"/>
              </w:rPr>
              <w:t>52 – osobné náklady</w:t>
            </w:r>
          </w:p>
          <w:p w:rsidR="00835BDC" w:rsidRPr="005638C5" w:rsidRDefault="00835BDC" w:rsidP="00835BDC">
            <w:pPr>
              <w:jc w:val="both"/>
              <w:rPr>
                <w:sz w:val="24"/>
                <w:szCs w:val="24"/>
              </w:rPr>
            </w:pPr>
            <w:r w:rsidRPr="005638C5">
              <w:rPr>
                <w:sz w:val="24"/>
                <w:szCs w:val="24"/>
              </w:rPr>
              <w:t>53  - dane a poplatky</w:t>
            </w:r>
          </w:p>
          <w:p w:rsidR="00835BDC" w:rsidRPr="005638C5" w:rsidRDefault="00835BDC" w:rsidP="00835BDC">
            <w:pPr>
              <w:jc w:val="both"/>
              <w:rPr>
                <w:sz w:val="24"/>
                <w:szCs w:val="24"/>
              </w:rPr>
            </w:pPr>
            <w:r w:rsidRPr="005638C5">
              <w:rPr>
                <w:sz w:val="24"/>
                <w:szCs w:val="24"/>
              </w:rPr>
              <w:t>54 – ost.nákl. na prev.činn.</w:t>
            </w:r>
          </w:p>
          <w:p w:rsidR="00835BDC" w:rsidRPr="005638C5" w:rsidRDefault="00835BDC" w:rsidP="00835BDC">
            <w:pPr>
              <w:jc w:val="both"/>
              <w:rPr>
                <w:sz w:val="24"/>
                <w:szCs w:val="24"/>
              </w:rPr>
            </w:pPr>
            <w:r w:rsidRPr="005638C5">
              <w:rPr>
                <w:sz w:val="24"/>
                <w:szCs w:val="24"/>
              </w:rPr>
              <w:t>55 – odpisy,rezervy a OP</w:t>
            </w:r>
          </w:p>
          <w:p w:rsidR="00835BDC" w:rsidRPr="005638C5" w:rsidRDefault="00835BDC" w:rsidP="00835BDC">
            <w:pPr>
              <w:jc w:val="both"/>
              <w:rPr>
                <w:sz w:val="24"/>
                <w:szCs w:val="24"/>
              </w:rPr>
            </w:pPr>
            <w:r w:rsidRPr="005638C5">
              <w:rPr>
                <w:sz w:val="24"/>
                <w:szCs w:val="24"/>
              </w:rPr>
              <w:t>56 – finančné náklady</w:t>
            </w:r>
          </w:p>
          <w:p w:rsidR="00835BDC" w:rsidRPr="005638C5" w:rsidRDefault="00835BDC" w:rsidP="00835BDC">
            <w:pPr>
              <w:jc w:val="both"/>
              <w:rPr>
                <w:sz w:val="24"/>
                <w:szCs w:val="24"/>
              </w:rPr>
            </w:pPr>
            <w:r w:rsidRPr="005638C5">
              <w:rPr>
                <w:sz w:val="24"/>
                <w:szCs w:val="24"/>
              </w:rPr>
              <w:t>57 – mimoriadne náklady</w:t>
            </w:r>
          </w:p>
          <w:p w:rsidR="00835BDC" w:rsidRPr="005638C5" w:rsidRDefault="00835BDC" w:rsidP="00835BDC">
            <w:pPr>
              <w:jc w:val="both"/>
              <w:rPr>
                <w:sz w:val="24"/>
                <w:szCs w:val="24"/>
              </w:rPr>
            </w:pPr>
            <w:r w:rsidRPr="005638C5">
              <w:rPr>
                <w:sz w:val="24"/>
                <w:szCs w:val="24"/>
              </w:rPr>
              <w:t>58 – náklady na transfery</w:t>
            </w:r>
          </w:p>
        </w:tc>
        <w:tc>
          <w:tcPr>
            <w:tcW w:w="2126" w:type="dxa"/>
          </w:tcPr>
          <w:p w:rsidR="00835BDC" w:rsidRPr="005638C5" w:rsidRDefault="00835BDC" w:rsidP="00835BDC">
            <w:pPr>
              <w:jc w:val="right"/>
              <w:rPr>
                <w:sz w:val="24"/>
                <w:szCs w:val="24"/>
              </w:rPr>
            </w:pPr>
            <w:r>
              <w:rPr>
                <w:sz w:val="24"/>
                <w:szCs w:val="24"/>
              </w:rPr>
              <w:t>81 337,96</w:t>
            </w:r>
          </w:p>
          <w:p w:rsidR="00835BDC" w:rsidRPr="005638C5" w:rsidRDefault="00835BDC" w:rsidP="00835BDC">
            <w:pPr>
              <w:jc w:val="right"/>
              <w:rPr>
                <w:sz w:val="24"/>
                <w:szCs w:val="24"/>
              </w:rPr>
            </w:pPr>
            <w:r>
              <w:rPr>
                <w:sz w:val="24"/>
                <w:szCs w:val="24"/>
              </w:rPr>
              <w:t>117 344,71</w:t>
            </w:r>
          </w:p>
          <w:p w:rsidR="00835BDC" w:rsidRPr="005638C5" w:rsidRDefault="00835BDC" w:rsidP="00835BDC">
            <w:pPr>
              <w:jc w:val="right"/>
              <w:rPr>
                <w:sz w:val="24"/>
                <w:szCs w:val="24"/>
              </w:rPr>
            </w:pPr>
            <w:r>
              <w:rPr>
                <w:sz w:val="24"/>
                <w:szCs w:val="24"/>
              </w:rPr>
              <w:t>131 001,30</w:t>
            </w:r>
          </w:p>
          <w:p w:rsidR="00835BDC" w:rsidRPr="005638C5" w:rsidRDefault="00835BDC" w:rsidP="00835BDC">
            <w:pPr>
              <w:jc w:val="right"/>
              <w:rPr>
                <w:sz w:val="24"/>
                <w:szCs w:val="24"/>
              </w:rPr>
            </w:pPr>
            <w:r>
              <w:rPr>
                <w:sz w:val="24"/>
                <w:szCs w:val="24"/>
              </w:rPr>
              <w:t>723,47</w:t>
            </w:r>
          </w:p>
          <w:p w:rsidR="00835BDC" w:rsidRPr="005638C5" w:rsidRDefault="00835BDC" w:rsidP="00835BDC">
            <w:pPr>
              <w:jc w:val="right"/>
              <w:rPr>
                <w:sz w:val="24"/>
                <w:szCs w:val="24"/>
              </w:rPr>
            </w:pPr>
            <w:r>
              <w:rPr>
                <w:sz w:val="24"/>
                <w:szCs w:val="24"/>
              </w:rPr>
              <w:t>66 498,10</w:t>
            </w:r>
          </w:p>
          <w:p w:rsidR="00835BDC" w:rsidRPr="005638C5" w:rsidRDefault="00835BDC" w:rsidP="00835BDC">
            <w:pPr>
              <w:jc w:val="right"/>
              <w:rPr>
                <w:sz w:val="24"/>
                <w:szCs w:val="24"/>
              </w:rPr>
            </w:pPr>
            <w:r>
              <w:rPr>
                <w:sz w:val="24"/>
                <w:szCs w:val="24"/>
              </w:rPr>
              <w:t>97 035,05</w:t>
            </w:r>
          </w:p>
          <w:p w:rsidR="00835BDC" w:rsidRPr="005638C5" w:rsidRDefault="00835BDC" w:rsidP="00835BDC">
            <w:pPr>
              <w:jc w:val="right"/>
              <w:rPr>
                <w:sz w:val="24"/>
                <w:szCs w:val="24"/>
              </w:rPr>
            </w:pPr>
            <w:r>
              <w:rPr>
                <w:sz w:val="24"/>
                <w:szCs w:val="24"/>
              </w:rPr>
              <w:t>12 272,18</w:t>
            </w:r>
          </w:p>
          <w:p w:rsidR="00835BDC" w:rsidRPr="005638C5" w:rsidRDefault="00835BDC" w:rsidP="00835BDC">
            <w:pPr>
              <w:jc w:val="right"/>
              <w:rPr>
                <w:sz w:val="24"/>
                <w:szCs w:val="24"/>
              </w:rPr>
            </w:pPr>
            <w:r>
              <w:rPr>
                <w:sz w:val="24"/>
                <w:szCs w:val="24"/>
              </w:rPr>
              <w:t xml:space="preserve">             3,96</w:t>
            </w:r>
          </w:p>
          <w:p w:rsidR="00835BDC" w:rsidRPr="005638C5" w:rsidRDefault="00835BDC" w:rsidP="00835BDC">
            <w:pPr>
              <w:jc w:val="right"/>
              <w:rPr>
                <w:sz w:val="24"/>
                <w:szCs w:val="24"/>
              </w:rPr>
            </w:pPr>
            <w:r>
              <w:rPr>
                <w:sz w:val="24"/>
                <w:szCs w:val="24"/>
              </w:rPr>
              <w:t>212 656,52</w:t>
            </w:r>
          </w:p>
        </w:tc>
        <w:tc>
          <w:tcPr>
            <w:tcW w:w="1985" w:type="dxa"/>
          </w:tcPr>
          <w:p w:rsidR="00835BDC" w:rsidRPr="005638C5" w:rsidRDefault="00835BDC" w:rsidP="00835BDC">
            <w:pPr>
              <w:jc w:val="right"/>
              <w:rPr>
                <w:sz w:val="24"/>
                <w:szCs w:val="24"/>
              </w:rPr>
            </w:pPr>
            <w:r>
              <w:rPr>
                <w:sz w:val="24"/>
                <w:szCs w:val="24"/>
              </w:rPr>
              <w:t>62 483,32</w:t>
            </w:r>
          </w:p>
          <w:p w:rsidR="00835BDC" w:rsidRPr="005638C5" w:rsidRDefault="00835BDC" w:rsidP="00835BDC">
            <w:pPr>
              <w:jc w:val="right"/>
              <w:rPr>
                <w:sz w:val="24"/>
                <w:szCs w:val="24"/>
              </w:rPr>
            </w:pPr>
            <w:r>
              <w:rPr>
                <w:sz w:val="24"/>
                <w:szCs w:val="24"/>
              </w:rPr>
              <w:t>99 272,66</w:t>
            </w:r>
          </w:p>
          <w:p w:rsidR="00835BDC" w:rsidRPr="005638C5" w:rsidRDefault="00835BDC" w:rsidP="00835BDC">
            <w:pPr>
              <w:jc w:val="right"/>
              <w:rPr>
                <w:sz w:val="24"/>
                <w:szCs w:val="24"/>
              </w:rPr>
            </w:pPr>
            <w:r>
              <w:rPr>
                <w:sz w:val="24"/>
                <w:szCs w:val="24"/>
              </w:rPr>
              <w:t>119 601,14</w:t>
            </w:r>
          </w:p>
          <w:p w:rsidR="00835BDC" w:rsidRPr="005638C5" w:rsidRDefault="00835BDC" w:rsidP="00835BDC">
            <w:pPr>
              <w:jc w:val="right"/>
              <w:rPr>
                <w:sz w:val="24"/>
                <w:szCs w:val="24"/>
              </w:rPr>
            </w:pPr>
            <w:r>
              <w:rPr>
                <w:sz w:val="24"/>
                <w:szCs w:val="24"/>
              </w:rPr>
              <w:t>804,23</w:t>
            </w:r>
          </w:p>
          <w:p w:rsidR="00835BDC" w:rsidRPr="005638C5" w:rsidRDefault="00835BDC" w:rsidP="00835BDC">
            <w:pPr>
              <w:jc w:val="right"/>
              <w:rPr>
                <w:sz w:val="24"/>
                <w:szCs w:val="24"/>
              </w:rPr>
            </w:pPr>
            <w:r>
              <w:rPr>
                <w:sz w:val="24"/>
                <w:szCs w:val="24"/>
              </w:rPr>
              <w:t>29 424,00</w:t>
            </w:r>
          </w:p>
          <w:p w:rsidR="00835BDC" w:rsidRPr="005638C5" w:rsidRDefault="00835BDC" w:rsidP="00835BDC">
            <w:pPr>
              <w:jc w:val="right"/>
              <w:rPr>
                <w:sz w:val="24"/>
                <w:szCs w:val="24"/>
              </w:rPr>
            </w:pPr>
            <w:r>
              <w:rPr>
                <w:sz w:val="24"/>
                <w:szCs w:val="24"/>
              </w:rPr>
              <w:t>90 322,26</w:t>
            </w:r>
          </w:p>
          <w:p w:rsidR="00835BDC" w:rsidRPr="005638C5" w:rsidRDefault="00835BDC" w:rsidP="00835BDC">
            <w:pPr>
              <w:jc w:val="right"/>
              <w:rPr>
                <w:sz w:val="24"/>
                <w:szCs w:val="24"/>
              </w:rPr>
            </w:pPr>
            <w:r>
              <w:rPr>
                <w:sz w:val="24"/>
                <w:szCs w:val="24"/>
              </w:rPr>
              <w:t>17 970,13</w:t>
            </w:r>
          </w:p>
          <w:p w:rsidR="00835BDC" w:rsidRPr="005638C5" w:rsidRDefault="00835BDC" w:rsidP="00835BDC">
            <w:pPr>
              <w:jc w:val="right"/>
              <w:rPr>
                <w:sz w:val="24"/>
                <w:szCs w:val="24"/>
              </w:rPr>
            </w:pPr>
            <w:r>
              <w:rPr>
                <w:sz w:val="24"/>
                <w:szCs w:val="24"/>
              </w:rPr>
              <w:t>24,63                       212 810,93</w:t>
            </w:r>
          </w:p>
        </w:tc>
      </w:tr>
      <w:tr w:rsidR="00835BDC" w:rsidTr="00835BDC">
        <w:trPr>
          <w:trHeight w:val="315"/>
        </w:trPr>
        <w:tc>
          <w:tcPr>
            <w:tcW w:w="3652" w:type="dxa"/>
          </w:tcPr>
          <w:p w:rsidR="00835BDC" w:rsidRPr="005638C5" w:rsidRDefault="00835BDC" w:rsidP="00835BDC">
            <w:pPr>
              <w:jc w:val="both"/>
              <w:rPr>
                <w:sz w:val="24"/>
                <w:szCs w:val="24"/>
              </w:rPr>
            </w:pPr>
            <w:r>
              <w:rPr>
                <w:sz w:val="24"/>
                <w:szCs w:val="24"/>
              </w:rPr>
              <w:t>59 -  zrážková daň</w:t>
            </w:r>
          </w:p>
        </w:tc>
        <w:tc>
          <w:tcPr>
            <w:tcW w:w="2126" w:type="dxa"/>
          </w:tcPr>
          <w:p w:rsidR="00835BDC" w:rsidRDefault="00835BDC" w:rsidP="00835BDC">
            <w:pPr>
              <w:jc w:val="right"/>
              <w:rPr>
                <w:sz w:val="24"/>
                <w:szCs w:val="24"/>
              </w:rPr>
            </w:pPr>
            <w:r>
              <w:rPr>
                <w:sz w:val="24"/>
                <w:szCs w:val="24"/>
              </w:rPr>
              <w:t>13,16</w:t>
            </w:r>
          </w:p>
          <w:p w:rsidR="00835BDC" w:rsidRDefault="00835BDC" w:rsidP="00835BDC">
            <w:pPr>
              <w:jc w:val="right"/>
              <w:rPr>
                <w:sz w:val="24"/>
                <w:szCs w:val="24"/>
              </w:rPr>
            </w:pPr>
          </w:p>
        </w:tc>
        <w:tc>
          <w:tcPr>
            <w:tcW w:w="1985" w:type="dxa"/>
          </w:tcPr>
          <w:p w:rsidR="00835BDC" w:rsidRDefault="00835BDC" w:rsidP="00835BDC">
            <w:pPr>
              <w:jc w:val="right"/>
              <w:rPr>
                <w:sz w:val="24"/>
                <w:szCs w:val="24"/>
              </w:rPr>
            </w:pPr>
            <w:r>
              <w:rPr>
                <w:sz w:val="24"/>
                <w:szCs w:val="24"/>
              </w:rPr>
              <w:t>11,88</w:t>
            </w:r>
          </w:p>
          <w:p w:rsidR="00835BDC" w:rsidRPr="005638C5" w:rsidRDefault="00835BDC" w:rsidP="00835BDC">
            <w:pPr>
              <w:jc w:val="right"/>
              <w:rPr>
                <w:sz w:val="24"/>
                <w:szCs w:val="24"/>
              </w:rPr>
            </w:pPr>
          </w:p>
        </w:tc>
      </w:tr>
      <w:tr w:rsidR="00835BDC" w:rsidTr="00835BDC">
        <w:tc>
          <w:tcPr>
            <w:tcW w:w="3652" w:type="dxa"/>
          </w:tcPr>
          <w:p w:rsidR="00835BDC" w:rsidRPr="00850291" w:rsidRDefault="00835BDC" w:rsidP="00835BDC">
            <w:pPr>
              <w:jc w:val="both"/>
              <w:rPr>
                <w:b/>
                <w:sz w:val="28"/>
                <w:szCs w:val="28"/>
              </w:rPr>
            </w:pPr>
            <w:r w:rsidRPr="00850291">
              <w:rPr>
                <w:b/>
                <w:sz w:val="28"/>
                <w:szCs w:val="28"/>
              </w:rPr>
              <w:t>Výnosy</w:t>
            </w:r>
          </w:p>
        </w:tc>
        <w:tc>
          <w:tcPr>
            <w:tcW w:w="2126" w:type="dxa"/>
          </w:tcPr>
          <w:p w:rsidR="00835BDC" w:rsidRPr="00850291" w:rsidRDefault="00835BDC" w:rsidP="00835BDC">
            <w:pPr>
              <w:jc w:val="right"/>
              <w:rPr>
                <w:b/>
                <w:sz w:val="28"/>
                <w:szCs w:val="28"/>
              </w:rPr>
            </w:pPr>
            <w:r>
              <w:rPr>
                <w:b/>
                <w:sz w:val="28"/>
                <w:szCs w:val="28"/>
              </w:rPr>
              <w:t>859 369,38</w:t>
            </w:r>
          </w:p>
        </w:tc>
        <w:tc>
          <w:tcPr>
            <w:tcW w:w="1985" w:type="dxa"/>
          </w:tcPr>
          <w:p w:rsidR="00835BDC" w:rsidRPr="00850291" w:rsidRDefault="00835BDC" w:rsidP="00835BDC">
            <w:pPr>
              <w:jc w:val="right"/>
              <w:rPr>
                <w:b/>
                <w:sz w:val="28"/>
                <w:szCs w:val="28"/>
              </w:rPr>
            </w:pPr>
            <w:r>
              <w:rPr>
                <w:b/>
                <w:sz w:val="28"/>
                <w:szCs w:val="28"/>
              </w:rPr>
              <w:t>805 366,56</w:t>
            </w:r>
          </w:p>
        </w:tc>
      </w:tr>
      <w:tr w:rsidR="00835BDC" w:rsidTr="00835BDC">
        <w:tc>
          <w:tcPr>
            <w:tcW w:w="3652" w:type="dxa"/>
          </w:tcPr>
          <w:p w:rsidR="00835BDC" w:rsidRDefault="00835BDC" w:rsidP="00835BDC">
            <w:pPr>
              <w:jc w:val="both"/>
              <w:rPr>
                <w:sz w:val="24"/>
                <w:szCs w:val="24"/>
              </w:rPr>
            </w:pPr>
            <w:r>
              <w:rPr>
                <w:sz w:val="24"/>
                <w:szCs w:val="24"/>
              </w:rPr>
              <w:t>60 – tržby za vlast.výkony a tovar</w:t>
            </w:r>
          </w:p>
          <w:p w:rsidR="00835BDC" w:rsidRDefault="00835BDC" w:rsidP="00835BDC">
            <w:pPr>
              <w:jc w:val="both"/>
              <w:rPr>
                <w:sz w:val="24"/>
                <w:szCs w:val="24"/>
              </w:rPr>
            </w:pPr>
            <w:r>
              <w:rPr>
                <w:sz w:val="24"/>
                <w:szCs w:val="24"/>
              </w:rPr>
              <w:t>63 – daň. a col. výnosy,poplatky</w:t>
            </w:r>
          </w:p>
          <w:p w:rsidR="00835BDC" w:rsidRDefault="00835BDC" w:rsidP="00835BDC">
            <w:pPr>
              <w:jc w:val="both"/>
              <w:rPr>
                <w:sz w:val="24"/>
                <w:szCs w:val="24"/>
              </w:rPr>
            </w:pPr>
            <w:r>
              <w:rPr>
                <w:sz w:val="24"/>
                <w:szCs w:val="24"/>
              </w:rPr>
              <w:t>64 -  ostat.výnosy z prev.činnosti</w:t>
            </w:r>
          </w:p>
          <w:p w:rsidR="00835BDC" w:rsidRDefault="00835BDC" w:rsidP="00835BDC">
            <w:pPr>
              <w:jc w:val="both"/>
              <w:rPr>
                <w:sz w:val="24"/>
                <w:szCs w:val="24"/>
              </w:rPr>
            </w:pPr>
            <w:r>
              <w:rPr>
                <w:sz w:val="24"/>
                <w:szCs w:val="24"/>
              </w:rPr>
              <w:t>65 -  zúčt.rezerv a OP</w:t>
            </w:r>
          </w:p>
          <w:p w:rsidR="00835BDC" w:rsidRDefault="00835BDC" w:rsidP="00835BDC">
            <w:pPr>
              <w:jc w:val="both"/>
              <w:rPr>
                <w:sz w:val="24"/>
                <w:szCs w:val="24"/>
              </w:rPr>
            </w:pPr>
            <w:r>
              <w:rPr>
                <w:sz w:val="24"/>
                <w:szCs w:val="24"/>
              </w:rPr>
              <w:t>66 – finančné výnosy</w:t>
            </w:r>
          </w:p>
          <w:p w:rsidR="00835BDC" w:rsidRDefault="00835BDC" w:rsidP="00835BDC">
            <w:pPr>
              <w:jc w:val="both"/>
              <w:rPr>
                <w:sz w:val="24"/>
                <w:szCs w:val="24"/>
              </w:rPr>
            </w:pPr>
            <w:r>
              <w:rPr>
                <w:sz w:val="24"/>
                <w:szCs w:val="24"/>
              </w:rPr>
              <w:t>67 – mimoriadne výnosy</w:t>
            </w:r>
          </w:p>
          <w:p w:rsidR="00835BDC" w:rsidRPr="000E24F9" w:rsidRDefault="00835BDC" w:rsidP="00835BDC">
            <w:pPr>
              <w:jc w:val="both"/>
              <w:rPr>
                <w:sz w:val="24"/>
                <w:szCs w:val="24"/>
              </w:rPr>
            </w:pPr>
            <w:r>
              <w:rPr>
                <w:sz w:val="24"/>
                <w:szCs w:val="24"/>
              </w:rPr>
              <w:t>69 – výnosy z transf.a rozpočt.prij.</w:t>
            </w:r>
          </w:p>
        </w:tc>
        <w:tc>
          <w:tcPr>
            <w:tcW w:w="2126" w:type="dxa"/>
          </w:tcPr>
          <w:p w:rsidR="00835BDC" w:rsidRDefault="00835BDC" w:rsidP="00835BDC">
            <w:pPr>
              <w:jc w:val="right"/>
              <w:rPr>
                <w:sz w:val="24"/>
                <w:szCs w:val="24"/>
              </w:rPr>
            </w:pPr>
            <w:r>
              <w:rPr>
                <w:sz w:val="24"/>
                <w:szCs w:val="24"/>
              </w:rPr>
              <w:t>2 860,00</w:t>
            </w:r>
          </w:p>
          <w:p w:rsidR="00835BDC" w:rsidRDefault="00835BDC" w:rsidP="00835BDC">
            <w:pPr>
              <w:jc w:val="right"/>
              <w:rPr>
                <w:sz w:val="24"/>
                <w:szCs w:val="24"/>
              </w:rPr>
            </w:pPr>
            <w:r>
              <w:rPr>
                <w:sz w:val="24"/>
                <w:szCs w:val="24"/>
              </w:rPr>
              <w:t>669 033,86</w:t>
            </w:r>
          </w:p>
          <w:p w:rsidR="00835BDC" w:rsidRDefault="00835BDC" w:rsidP="00835BDC">
            <w:pPr>
              <w:jc w:val="right"/>
              <w:rPr>
                <w:sz w:val="24"/>
                <w:szCs w:val="24"/>
              </w:rPr>
            </w:pPr>
            <w:r>
              <w:rPr>
                <w:sz w:val="24"/>
                <w:szCs w:val="24"/>
              </w:rPr>
              <w:t>94 223,01</w:t>
            </w:r>
          </w:p>
          <w:p w:rsidR="00835BDC" w:rsidRDefault="00835BDC" w:rsidP="00835BDC">
            <w:pPr>
              <w:jc w:val="right"/>
              <w:rPr>
                <w:sz w:val="24"/>
                <w:szCs w:val="24"/>
              </w:rPr>
            </w:pPr>
            <w:r>
              <w:rPr>
                <w:sz w:val="24"/>
                <w:szCs w:val="24"/>
              </w:rPr>
              <w:t>7 313,48</w:t>
            </w:r>
          </w:p>
          <w:p w:rsidR="00835BDC" w:rsidRDefault="00835BDC" w:rsidP="00835BDC">
            <w:pPr>
              <w:jc w:val="right"/>
              <w:rPr>
                <w:sz w:val="24"/>
                <w:szCs w:val="24"/>
              </w:rPr>
            </w:pPr>
            <w:r>
              <w:rPr>
                <w:sz w:val="24"/>
                <w:szCs w:val="24"/>
              </w:rPr>
              <w:t>72,10</w:t>
            </w:r>
          </w:p>
          <w:p w:rsidR="00835BDC" w:rsidRDefault="00835BDC" w:rsidP="00835BDC">
            <w:pPr>
              <w:jc w:val="right"/>
              <w:rPr>
                <w:sz w:val="24"/>
                <w:szCs w:val="24"/>
              </w:rPr>
            </w:pPr>
            <w:r>
              <w:rPr>
                <w:sz w:val="24"/>
                <w:szCs w:val="24"/>
              </w:rPr>
              <w:t>65,00</w:t>
            </w:r>
          </w:p>
          <w:p w:rsidR="00835BDC" w:rsidRPr="009276A3" w:rsidRDefault="00835BDC" w:rsidP="00835BDC">
            <w:pPr>
              <w:jc w:val="right"/>
              <w:rPr>
                <w:sz w:val="24"/>
                <w:szCs w:val="24"/>
              </w:rPr>
            </w:pPr>
            <w:r>
              <w:rPr>
                <w:sz w:val="24"/>
                <w:szCs w:val="24"/>
              </w:rPr>
              <w:t>85 801,93</w:t>
            </w:r>
          </w:p>
        </w:tc>
        <w:tc>
          <w:tcPr>
            <w:tcW w:w="1985" w:type="dxa"/>
          </w:tcPr>
          <w:p w:rsidR="00835BDC" w:rsidRDefault="00835BDC" w:rsidP="00835BDC">
            <w:pPr>
              <w:jc w:val="right"/>
              <w:rPr>
                <w:sz w:val="24"/>
                <w:szCs w:val="24"/>
              </w:rPr>
            </w:pPr>
            <w:r>
              <w:rPr>
                <w:sz w:val="24"/>
                <w:szCs w:val="24"/>
              </w:rPr>
              <w:t xml:space="preserve">1 378,00                   </w:t>
            </w:r>
          </w:p>
          <w:p w:rsidR="00835BDC" w:rsidRDefault="00835BDC" w:rsidP="00835BDC">
            <w:pPr>
              <w:jc w:val="right"/>
              <w:rPr>
                <w:sz w:val="24"/>
                <w:szCs w:val="24"/>
              </w:rPr>
            </w:pPr>
            <w:r>
              <w:rPr>
                <w:sz w:val="24"/>
                <w:szCs w:val="24"/>
              </w:rPr>
              <w:t xml:space="preserve">626 313,14               </w:t>
            </w:r>
          </w:p>
          <w:p w:rsidR="00835BDC" w:rsidRDefault="00835BDC" w:rsidP="00835BDC">
            <w:pPr>
              <w:jc w:val="right"/>
              <w:rPr>
                <w:sz w:val="24"/>
                <w:szCs w:val="24"/>
              </w:rPr>
            </w:pPr>
            <w:r>
              <w:rPr>
                <w:sz w:val="24"/>
                <w:szCs w:val="24"/>
              </w:rPr>
              <w:t xml:space="preserve">47 859,96                 </w:t>
            </w:r>
          </w:p>
          <w:p w:rsidR="00835BDC" w:rsidRDefault="00835BDC" w:rsidP="00835BDC">
            <w:pPr>
              <w:jc w:val="right"/>
              <w:rPr>
                <w:sz w:val="24"/>
                <w:szCs w:val="24"/>
              </w:rPr>
            </w:pPr>
            <w:r>
              <w:rPr>
                <w:sz w:val="24"/>
                <w:szCs w:val="24"/>
              </w:rPr>
              <w:t xml:space="preserve">8 417,80                   </w:t>
            </w:r>
          </w:p>
          <w:p w:rsidR="00835BDC" w:rsidRDefault="00835BDC" w:rsidP="00835BDC">
            <w:pPr>
              <w:jc w:val="right"/>
              <w:rPr>
                <w:sz w:val="24"/>
                <w:szCs w:val="24"/>
              </w:rPr>
            </w:pPr>
            <w:r>
              <w:rPr>
                <w:sz w:val="24"/>
                <w:szCs w:val="24"/>
              </w:rPr>
              <w:t xml:space="preserve">                      63,84 </w:t>
            </w:r>
          </w:p>
          <w:p w:rsidR="00835BDC" w:rsidRDefault="00835BDC" w:rsidP="00835BDC">
            <w:pPr>
              <w:jc w:val="right"/>
              <w:rPr>
                <w:sz w:val="24"/>
                <w:szCs w:val="24"/>
              </w:rPr>
            </w:pPr>
            <w:r>
              <w:rPr>
                <w:sz w:val="24"/>
                <w:szCs w:val="24"/>
              </w:rPr>
              <w:t xml:space="preserve">               3 447,48 </w:t>
            </w:r>
          </w:p>
          <w:p w:rsidR="00835BDC" w:rsidRPr="009276A3" w:rsidRDefault="00835BDC" w:rsidP="00835BDC">
            <w:pPr>
              <w:jc w:val="right"/>
              <w:rPr>
                <w:sz w:val="24"/>
                <w:szCs w:val="24"/>
              </w:rPr>
            </w:pPr>
            <w:r>
              <w:rPr>
                <w:sz w:val="24"/>
                <w:szCs w:val="24"/>
              </w:rPr>
              <w:t xml:space="preserve">117 886,34               </w:t>
            </w:r>
          </w:p>
        </w:tc>
      </w:tr>
      <w:tr w:rsidR="00835BDC" w:rsidRPr="00850291" w:rsidTr="00835BDC">
        <w:tc>
          <w:tcPr>
            <w:tcW w:w="3652" w:type="dxa"/>
            <w:shd w:val="clear" w:color="auto" w:fill="8DB3E2" w:themeFill="text2" w:themeFillTint="66"/>
          </w:tcPr>
          <w:p w:rsidR="00835BDC" w:rsidRPr="00850291" w:rsidRDefault="00835BDC" w:rsidP="00835BDC">
            <w:pPr>
              <w:jc w:val="both"/>
              <w:rPr>
                <w:b/>
                <w:sz w:val="28"/>
                <w:szCs w:val="28"/>
              </w:rPr>
            </w:pPr>
            <w:r w:rsidRPr="00850291">
              <w:rPr>
                <w:b/>
                <w:sz w:val="28"/>
                <w:szCs w:val="28"/>
              </w:rPr>
              <w:t>Výsledok hospodárenia</w:t>
            </w:r>
          </w:p>
        </w:tc>
        <w:tc>
          <w:tcPr>
            <w:tcW w:w="2126" w:type="dxa"/>
            <w:shd w:val="clear" w:color="auto" w:fill="8DB3E2" w:themeFill="text2" w:themeFillTint="66"/>
          </w:tcPr>
          <w:p w:rsidR="00835BDC" w:rsidRPr="00850291" w:rsidRDefault="00835BDC" w:rsidP="00835BDC">
            <w:pPr>
              <w:jc w:val="right"/>
              <w:rPr>
                <w:b/>
                <w:sz w:val="28"/>
                <w:szCs w:val="28"/>
              </w:rPr>
            </w:pPr>
            <w:r>
              <w:rPr>
                <w:b/>
                <w:sz w:val="28"/>
                <w:szCs w:val="28"/>
              </w:rPr>
              <w:t>140 482,97</w:t>
            </w:r>
          </w:p>
        </w:tc>
        <w:tc>
          <w:tcPr>
            <w:tcW w:w="1985" w:type="dxa"/>
            <w:shd w:val="clear" w:color="auto" w:fill="8DB3E2" w:themeFill="text2" w:themeFillTint="66"/>
          </w:tcPr>
          <w:p w:rsidR="00835BDC" w:rsidRPr="00850291" w:rsidRDefault="00835BDC" w:rsidP="00835BDC">
            <w:pPr>
              <w:jc w:val="right"/>
              <w:rPr>
                <w:b/>
                <w:sz w:val="28"/>
                <w:szCs w:val="28"/>
              </w:rPr>
            </w:pPr>
            <w:r>
              <w:rPr>
                <w:b/>
                <w:sz w:val="28"/>
                <w:szCs w:val="28"/>
              </w:rPr>
              <w:t xml:space="preserve">172 641,38           </w:t>
            </w:r>
          </w:p>
        </w:tc>
      </w:tr>
    </w:tbl>
    <w:p w:rsidR="00835BDC" w:rsidRDefault="00835BDC" w:rsidP="00835BDC">
      <w:pPr>
        <w:ind w:hanging="225"/>
        <w:jc w:val="both"/>
        <w:rPr>
          <w:sz w:val="24"/>
          <w:szCs w:val="24"/>
        </w:rPr>
      </w:pPr>
    </w:p>
    <w:p w:rsidR="00835BDC" w:rsidRPr="00A2457B" w:rsidRDefault="00835BDC" w:rsidP="00835BDC">
      <w:pPr>
        <w:ind w:hanging="225"/>
        <w:jc w:val="both"/>
        <w:rPr>
          <w:sz w:val="24"/>
          <w:szCs w:val="24"/>
        </w:rPr>
      </w:pPr>
      <w:r>
        <w:rPr>
          <w:sz w:val="24"/>
          <w:szCs w:val="24"/>
        </w:rPr>
        <w:t xml:space="preserve">   Kladný výsledok hospodárenia v sume  140 482,97 € bol zúčtovaný na účet 428 – hospodárky výsledok r. 2014 (Nevysporiadaný výsledok hospodárenia minulých rokov).</w:t>
      </w:r>
    </w:p>
    <w:p w:rsidR="00835BDC" w:rsidRPr="00C213C6" w:rsidRDefault="00835BDC" w:rsidP="00835BDC">
      <w:pPr>
        <w:ind w:left="225" w:hanging="367"/>
        <w:jc w:val="both"/>
        <w:rPr>
          <w:b/>
          <w:sz w:val="32"/>
          <w:szCs w:val="32"/>
        </w:rPr>
      </w:pPr>
    </w:p>
    <w:p w:rsidR="00835BDC" w:rsidRPr="009E7D89" w:rsidRDefault="00835BDC" w:rsidP="00835BDC">
      <w:pPr>
        <w:pStyle w:val="Odsekzoznamu"/>
        <w:ind w:left="420" w:hanging="420"/>
        <w:jc w:val="both"/>
        <w:rPr>
          <w:b/>
          <w:sz w:val="32"/>
          <w:szCs w:val="32"/>
        </w:rPr>
      </w:pPr>
      <w:r>
        <w:rPr>
          <w:b/>
          <w:sz w:val="32"/>
          <w:szCs w:val="32"/>
        </w:rPr>
        <w:t xml:space="preserve">7    </w:t>
      </w:r>
      <w:r w:rsidRPr="009E7D89">
        <w:rPr>
          <w:b/>
          <w:sz w:val="32"/>
          <w:szCs w:val="32"/>
        </w:rPr>
        <w:t>Ostatné dôležité informácie</w:t>
      </w:r>
    </w:p>
    <w:p w:rsidR="00835BDC" w:rsidRDefault="00835BDC" w:rsidP="00835BDC">
      <w:pPr>
        <w:jc w:val="both"/>
        <w:outlineLvl w:val="0"/>
        <w:rPr>
          <w:b/>
          <w:sz w:val="28"/>
          <w:szCs w:val="28"/>
        </w:rPr>
      </w:pPr>
      <w:r>
        <w:rPr>
          <w:b/>
          <w:sz w:val="28"/>
          <w:szCs w:val="28"/>
        </w:rPr>
        <w:t>7.1 Prijaté granty</w:t>
      </w:r>
    </w:p>
    <w:p w:rsidR="00835BDC" w:rsidRDefault="00835BDC" w:rsidP="00835BDC">
      <w:pPr>
        <w:jc w:val="both"/>
        <w:rPr>
          <w:sz w:val="24"/>
          <w:szCs w:val="24"/>
        </w:rPr>
      </w:pPr>
      <w:r>
        <w:rPr>
          <w:sz w:val="24"/>
          <w:szCs w:val="24"/>
        </w:rPr>
        <w:t>V roku 2014 obec prijala nasledovné granty a transfery:</w:t>
      </w:r>
    </w:p>
    <w:tbl>
      <w:tblPr>
        <w:tblStyle w:val="Mriekatabuky"/>
        <w:tblW w:w="9311" w:type="dxa"/>
        <w:tblLook w:val="04A0"/>
      </w:tblPr>
      <w:tblGrid>
        <w:gridCol w:w="1743"/>
        <w:gridCol w:w="4487"/>
        <w:gridCol w:w="3081"/>
      </w:tblGrid>
      <w:tr w:rsidR="00835BDC" w:rsidTr="00835BDC">
        <w:trPr>
          <w:trHeight w:val="374"/>
        </w:trPr>
        <w:tc>
          <w:tcPr>
            <w:tcW w:w="1743" w:type="dxa"/>
            <w:shd w:val="clear" w:color="auto" w:fill="FBD4B4" w:themeFill="accent6" w:themeFillTint="66"/>
          </w:tcPr>
          <w:p w:rsidR="00835BDC" w:rsidRPr="009E7D89" w:rsidRDefault="00835BDC" w:rsidP="00835BDC">
            <w:pPr>
              <w:jc w:val="both"/>
              <w:rPr>
                <w:b/>
                <w:sz w:val="28"/>
                <w:szCs w:val="28"/>
              </w:rPr>
            </w:pPr>
            <w:r>
              <w:rPr>
                <w:b/>
                <w:sz w:val="28"/>
                <w:szCs w:val="28"/>
              </w:rPr>
              <w:t>Poskytovateľ</w:t>
            </w:r>
          </w:p>
        </w:tc>
        <w:tc>
          <w:tcPr>
            <w:tcW w:w="4487" w:type="dxa"/>
            <w:shd w:val="clear" w:color="auto" w:fill="FBD4B4" w:themeFill="accent6" w:themeFillTint="66"/>
          </w:tcPr>
          <w:p w:rsidR="00835BDC" w:rsidRPr="009E7D89" w:rsidRDefault="00835BDC" w:rsidP="00835BDC">
            <w:pPr>
              <w:jc w:val="both"/>
              <w:rPr>
                <w:b/>
                <w:sz w:val="24"/>
                <w:szCs w:val="24"/>
              </w:rPr>
            </w:pPr>
            <w:r w:rsidRPr="009E7D89">
              <w:rPr>
                <w:b/>
                <w:sz w:val="24"/>
                <w:szCs w:val="24"/>
              </w:rPr>
              <w:t>Účelové urč</w:t>
            </w:r>
            <w:r>
              <w:rPr>
                <w:b/>
                <w:sz w:val="24"/>
                <w:szCs w:val="24"/>
              </w:rPr>
              <w:t>e</w:t>
            </w:r>
            <w:r w:rsidRPr="009E7D89">
              <w:rPr>
                <w:b/>
                <w:sz w:val="24"/>
                <w:szCs w:val="24"/>
              </w:rPr>
              <w:t>nie</w:t>
            </w:r>
            <w:r>
              <w:rPr>
                <w:b/>
                <w:sz w:val="24"/>
                <w:szCs w:val="24"/>
              </w:rPr>
              <w:t xml:space="preserve"> grantov a transferov</w:t>
            </w:r>
          </w:p>
        </w:tc>
        <w:tc>
          <w:tcPr>
            <w:tcW w:w="3081" w:type="dxa"/>
            <w:shd w:val="clear" w:color="auto" w:fill="FBD4B4" w:themeFill="accent6" w:themeFillTint="66"/>
          </w:tcPr>
          <w:p w:rsidR="00835BDC" w:rsidRPr="009E7D89" w:rsidRDefault="00835BDC" w:rsidP="00835BDC">
            <w:pPr>
              <w:jc w:val="both"/>
              <w:rPr>
                <w:b/>
                <w:sz w:val="24"/>
                <w:szCs w:val="24"/>
              </w:rPr>
            </w:pPr>
            <w:r>
              <w:rPr>
                <w:b/>
                <w:sz w:val="24"/>
                <w:szCs w:val="24"/>
              </w:rPr>
              <w:t>Suma prijatých prostriedkov</w:t>
            </w:r>
          </w:p>
        </w:tc>
      </w:tr>
      <w:tr w:rsidR="00835BDC" w:rsidTr="00835BDC">
        <w:trPr>
          <w:trHeight w:val="309"/>
        </w:trPr>
        <w:tc>
          <w:tcPr>
            <w:tcW w:w="1743" w:type="dxa"/>
          </w:tcPr>
          <w:p w:rsidR="00835BDC" w:rsidRDefault="00835BDC" w:rsidP="00835BDC">
            <w:pPr>
              <w:jc w:val="both"/>
              <w:rPr>
                <w:sz w:val="24"/>
                <w:szCs w:val="24"/>
              </w:rPr>
            </w:pPr>
            <w:r>
              <w:rPr>
                <w:sz w:val="24"/>
                <w:szCs w:val="24"/>
              </w:rPr>
              <w:t>KŠÚ</w:t>
            </w:r>
          </w:p>
        </w:tc>
        <w:tc>
          <w:tcPr>
            <w:tcW w:w="4487" w:type="dxa"/>
          </w:tcPr>
          <w:p w:rsidR="00835BDC" w:rsidRDefault="00835BDC" w:rsidP="00835BDC">
            <w:pPr>
              <w:jc w:val="both"/>
              <w:rPr>
                <w:sz w:val="24"/>
                <w:szCs w:val="24"/>
              </w:rPr>
            </w:pPr>
            <w:r>
              <w:rPr>
                <w:sz w:val="24"/>
                <w:szCs w:val="24"/>
              </w:rPr>
              <w:t>Prenesené kompetencie - ZŠ</w:t>
            </w:r>
          </w:p>
        </w:tc>
        <w:tc>
          <w:tcPr>
            <w:tcW w:w="3081" w:type="dxa"/>
          </w:tcPr>
          <w:p w:rsidR="00835BDC" w:rsidRPr="008331FD" w:rsidRDefault="00835BDC" w:rsidP="00835BDC">
            <w:pPr>
              <w:ind w:left="318" w:hanging="176"/>
              <w:jc w:val="right"/>
            </w:pPr>
            <w:r>
              <w:t>548 881</w:t>
            </w:r>
          </w:p>
        </w:tc>
      </w:tr>
      <w:tr w:rsidR="00835BDC" w:rsidTr="00835BDC">
        <w:trPr>
          <w:trHeight w:val="309"/>
        </w:trPr>
        <w:tc>
          <w:tcPr>
            <w:tcW w:w="1743" w:type="dxa"/>
          </w:tcPr>
          <w:p w:rsidR="00835BDC" w:rsidRDefault="00835BDC" w:rsidP="00835BDC">
            <w:pPr>
              <w:jc w:val="both"/>
              <w:rPr>
                <w:sz w:val="24"/>
                <w:szCs w:val="24"/>
              </w:rPr>
            </w:pPr>
            <w:r>
              <w:rPr>
                <w:sz w:val="24"/>
                <w:szCs w:val="24"/>
              </w:rPr>
              <w:t>KŠÚ</w:t>
            </w:r>
          </w:p>
        </w:tc>
        <w:tc>
          <w:tcPr>
            <w:tcW w:w="4487" w:type="dxa"/>
          </w:tcPr>
          <w:p w:rsidR="00835BDC" w:rsidRDefault="00835BDC" w:rsidP="00835BDC">
            <w:pPr>
              <w:jc w:val="both"/>
              <w:rPr>
                <w:sz w:val="24"/>
                <w:szCs w:val="24"/>
              </w:rPr>
            </w:pPr>
            <w:r>
              <w:rPr>
                <w:sz w:val="24"/>
                <w:szCs w:val="24"/>
              </w:rPr>
              <w:t>Prenesené kompetencie - MŠ</w:t>
            </w:r>
          </w:p>
        </w:tc>
        <w:tc>
          <w:tcPr>
            <w:tcW w:w="3081" w:type="dxa"/>
          </w:tcPr>
          <w:p w:rsidR="00835BDC" w:rsidRPr="008331FD" w:rsidRDefault="00835BDC" w:rsidP="00835BDC">
            <w:pPr>
              <w:ind w:left="318" w:hanging="176"/>
              <w:jc w:val="right"/>
            </w:pPr>
            <w:r>
              <w:t>3 526</w:t>
            </w:r>
          </w:p>
        </w:tc>
      </w:tr>
      <w:tr w:rsidR="00835BDC" w:rsidTr="00835BDC">
        <w:trPr>
          <w:trHeight w:val="309"/>
        </w:trPr>
        <w:tc>
          <w:tcPr>
            <w:tcW w:w="1743" w:type="dxa"/>
          </w:tcPr>
          <w:p w:rsidR="00835BDC" w:rsidRDefault="00835BDC" w:rsidP="00835BDC">
            <w:pPr>
              <w:jc w:val="both"/>
              <w:rPr>
                <w:sz w:val="24"/>
                <w:szCs w:val="24"/>
              </w:rPr>
            </w:pPr>
            <w:r>
              <w:rPr>
                <w:sz w:val="24"/>
                <w:szCs w:val="24"/>
              </w:rPr>
              <w:t>MPC</w:t>
            </w:r>
          </w:p>
        </w:tc>
        <w:tc>
          <w:tcPr>
            <w:tcW w:w="4487" w:type="dxa"/>
          </w:tcPr>
          <w:p w:rsidR="00835BDC" w:rsidRDefault="00835BDC" w:rsidP="00835BDC">
            <w:pPr>
              <w:jc w:val="both"/>
              <w:rPr>
                <w:sz w:val="24"/>
                <w:szCs w:val="24"/>
              </w:rPr>
            </w:pPr>
            <w:r>
              <w:rPr>
                <w:sz w:val="24"/>
                <w:szCs w:val="24"/>
              </w:rPr>
              <w:t xml:space="preserve">Projekt </w:t>
            </w:r>
            <w:r w:rsidR="00494FB7">
              <w:rPr>
                <w:sz w:val="24"/>
                <w:szCs w:val="24"/>
              </w:rPr>
              <w:t>Vzdelávanie</w:t>
            </w:r>
            <w:r>
              <w:rPr>
                <w:sz w:val="24"/>
                <w:szCs w:val="24"/>
              </w:rPr>
              <w:t xml:space="preserve"> ZŠ</w:t>
            </w:r>
          </w:p>
        </w:tc>
        <w:tc>
          <w:tcPr>
            <w:tcW w:w="3081" w:type="dxa"/>
          </w:tcPr>
          <w:p w:rsidR="00835BDC" w:rsidRDefault="00835BDC" w:rsidP="00835BDC">
            <w:pPr>
              <w:jc w:val="right"/>
              <w:rPr>
                <w:sz w:val="24"/>
                <w:szCs w:val="24"/>
              </w:rPr>
            </w:pPr>
            <w:r>
              <w:rPr>
                <w:sz w:val="24"/>
                <w:szCs w:val="24"/>
              </w:rPr>
              <w:t>15 138</w:t>
            </w:r>
          </w:p>
        </w:tc>
      </w:tr>
      <w:tr w:rsidR="00835BDC" w:rsidTr="00835BDC">
        <w:trPr>
          <w:trHeight w:val="309"/>
        </w:trPr>
        <w:tc>
          <w:tcPr>
            <w:tcW w:w="1743" w:type="dxa"/>
          </w:tcPr>
          <w:p w:rsidR="00835BDC" w:rsidRDefault="00835BDC" w:rsidP="00835BDC">
            <w:pPr>
              <w:jc w:val="both"/>
              <w:rPr>
                <w:sz w:val="24"/>
                <w:szCs w:val="24"/>
              </w:rPr>
            </w:pPr>
            <w:r>
              <w:rPr>
                <w:sz w:val="24"/>
                <w:szCs w:val="24"/>
              </w:rPr>
              <w:t>MVSR</w:t>
            </w:r>
          </w:p>
        </w:tc>
        <w:tc>
          <w:tcPr>
            <w:tcW w:w="4487" w:type="dxa"/>
          </w:tcPr>
          <w:p w:rsidR="00835BDC" w:rsidRDefault="00835BDC" w:rsidP="00835BDC">
            <w:pPr>
              <w:jc w:val="both"/>
              <w:rPr>
                <w:sz w:val="24"/>
                <w:szCs w:val="24"/>
              </w:rPr>
            </w:pPr>
            <w:r>
              <w:rPr>
                <w:sz w:val="24"/>
                <w:szCs w:val="24"/>
              </w:rPr>
              <w:t>Matrika</w:t>
            </w:r>
          </w:p>
        </w:tc>
        <w:tc>
          <w:tcPr>
            <w:tcW w:w="3081" w:type="dxa"/>
          </w:tcPr>
          <w:p w:rsidR="00835BDC" w:rsidRDefault="00835BDC" w:rsidP="00835BDC">
            <w:pPr>
              <w:jc w:val="right"/>
              <w:rPr>
                <w:sz w:val="24"/>
                <w:szCs w:val="24"/>
              </w:rPr>
            </w:pPr>
            <w:r>
              <w:rPr>
                <w:sz w:val="24"/>
                <w:szCs w:val="24"/>
              </w:rPr>
              <w:t xml:space="preserve">                       5 978</w:t>
            </w:r>
          </w:p>
        </w:tc>
      </w:tr>
      <w:tr w:rsidR="00835BDC" w:rsidTr="00835BDC">
        <w:trPr>
          <w:trHeight w:val="309"/>
        </w:trPr>
        <w:tc>
          <w:tcPr>
            <w:tcW w:w="1743" w:type="dxa"/>
          </w:tcPr>
          <w:p w:rsidR="00835BDC" w:rsidRDefault="00835BDC" w:rsidP="00835BDC">
            <w:pPr>
              <w:jc w:val="both"/>
              <w:rPr>
                <w:sz w:val="24"/>
                <w:szCs w:val="24"/>
              </w:rPr>
            </w:pPr>
            <w:r>
              <w:rPr>
                <w:sz w:val="24"/>
                <w:szCs w:val="24"/>
              </w:rPr>
              <w:t>KSÚ</w:t>
            </w:r>
          </w:p>
        </w:tc>
        <w:tc>
          <w:tcPr>
            <w:tcW w:w="4487" w:type="dxa"/>
          </w:tcPr>
          <w:p w:rsidR="00835BDC" w:rsidRDefault="00835BDC" w:rsidP="00835BDC">
            <w:pPr>
              <w:jc w:val="both"/>
              <w:rPr>
                <w:sz w:val="24"/>
                <w:szCs w:val="24"/>
              </w:rPr>
            </w:pPr>
            <w:r>
              <w:rPr>
                <w:sz w:val="24"/>
                <w:szCs w:val="24"/>
              </w:rPr>
              <w:t>Stavebný úrad</w:t>
            </w:r>
          </w:p>
        </w:tc>
        <w:tc>
          <w:tcPr>
            <w:tcW w:w="3081" w:type="dxa"/>
          </w:tcPr>
          <w:p w:rsidR="00835BDC" w:rsidRDefault="00835BDC" w:rsidP="00835BDC">
            <w:pPr>
              <w:jc w:val="right"/>
              <w:rPr>
                <w:sz w:val="24"/>
                <w:szCs w:val="24"/>
              </w:rPr>
            </w:pPr>
            <w:r>
              <w:rPr>
                <w:sz w:val="24"/>
                <w:szCs w:val="24"/>
              </w:rPr>
              <w:t xml:space="preserve">                       2 279</w:t>
            </w:r>
          </w:p>
        </w:tc>
      </w:tr>
      <w:tr w:rsidR="00835BDC" w:rsidTr="00835BDC">
        <w:trPr>
          <w:trHeight w:val="309"/>
        </w:trPr>
        <w:tc>
          <w:tcPr>
            <w:tcW w:w="1743" w:type="dxa"/>
          </w:tcPr>
          <w:p w:rsidR="00835BDC" w:rsidRDefault="00835BDC" w:rsidP="00835BDC">
            <w:pPr>
              <w:jc w:val="both"/>
              <w:rPr>
                <w:sz w:val="24"/>
                <w:szCs w:val="24"/>
              </w:rPr>
            </w:pPr>
            <w:r>
              <w:rPr>
                <w:sz w:val="24"/>
                <w:szCs w:val="24"/>
              </w:rPr>
              <w:t>KÚŽP</w:t>
            </w:r>
          </w:p>
        </w:tc>
        <w:tc>
          <w:tcPr>
            <w:tcW w:w="4487" w:type="dxa"/>
          </w:tcPr>
          <w:p w:rsidR="00835BDC" w:rsidRDefault="00835BDC" w:rsidP="00835BDC">
            <w:pPr>
              <w:jc w:val="both"/>
              <w:rPr>
                <w:sz w:val="24"/>
                <w:szCs w:val="24"/>
              </w:rPr>
            </w:pPr>
            <w:r>
              <w:rPr>
                <w:sz w:val="24"/>
                <w:szCs w:val="24"/>
              </w:rPr>
              <w:t>Úsek životného prostredia</w:t>
            </w:r>
          </w:p>
        </w:tc>
        <w:tc>
          <w:tcPr>
            <w:tcW w:w="3081" w:type="dxa"/>
          </w:tcPr>
          <w:p w:rsidR="00835BDC" w:rsidRDefault="00835BDC" w:rsidP="00835BDC">
            <w:pPr>
              <w:jc w:val="right"/>
              <w:rPr>
                <w:sz w:val="24"/>
                <w:szCs w:val="24"/>
              </w:rPr>
            </w:pPr>
            <w:r>
              <w:rPr>
                <w:sz w:val="24"/>
                <w:szCs w:val="24"/>
              </w:rPr>
              <w:t>230</w:t>
            </w:r>
          </w:p>
        </w:tc>
      </w:tr>
      <w:tr w:rsidR="00835BDC" w:rsidTr="00835BDC">
        <w:trPr>
          <w:trHeight w:val="309"/>
        </w:trPr>
        <w:tc>
          <w:tcPr>
            <w:tcW w:w="1743" w:type="dxa"/>
          </w:tcPr>
          <w:p w:rsidR="00835BDC" w:rsidRDefault="00835BDC" w:rsidP="00835BDC">
            <w:pPr>
              <w:jc w:val="both"/>
              <w:rPr>
                <w:sz w:val="24"/>
                <w:szCs w:val="24"/>
              </w:rPr>
            </w:pPr>
            <w:r>
              <w:rPr>
                <w:sz w:val="24"/>
                <w:szCs w:val="24"/>
              </w:rPr>
              <w:t>MVSR</w:t>
            </w:r>
          </w:p>
        </w:tc>
        <w:tc>
          <w:tcPr>
            <w:tcW w:w="4487" w:type="dxa"/>
          </w:tcPr>
          <w:p w:rsidR="00835BDC" w:rsidRDefault="00835BDC" w:rsidP="00835BDC">
            <w:pPr>
              <w:jc w:val="both"/>
              <w:rPr>
                <w:sz w:val="24"/>
                <w:szCs w:val="24"/>
              </w:rPr>
            </w:pPr>
            <w:r>
              <w:rPr>
                <w:sz w:val="24"/>
                <w:szCs w:val="24"/>
              </w:rPr>
              <w:t>Evidencia obyvateľstva</w:t>
            </w:r>
          </w:p>
        </w:tc>
        <w:tc>
          <w:tcPr>
            <w:tcW w:w="3081" w:type="dxa"/>
          </w:tcPr>
          <w:p w:rsidR="00835BDC" w:rsidRDefault="00835BDC" w:rsidP="00835BDC">
            <w:pPr>
              <w:jc w:val="right"/>
              <w:rPr>
                <w:sz w:val="24"/>
                <w:szCs w:val="24"/>
              </w:rPr>
            </w:pPr>
            <w:r>
              <w:rPr>
                <w:sz w:val="24"/>
                <w:szCs w:val="24"/>
              </w:rPr>
              <w:t>809</w:t>
            </w:r>
          </w:p>
        </w:tc>
      </w:tr>
      <w:tr w:rsidR="00835BDC" w:rsidTr="00835BDC">
        <w:trPr>
          <w:trHeight w:val="325"/>
        </w:trPr>
        <w:tc>
          <w:tcPr>
            <w:tcW w:w="1743" w:type="dxa"/>
          </w:tcPr>
          <w:p w:rsidR="00835BDC" w:rsidRDefault="00835BDC" w:rsidP="00835BDC">
            <w:pPr>
              <w:jc w:val="both"/>
              <w:rPr>
                <w:sz w:val="24"/>
                <w:szCs w:val="24"/>
              </w:rPr>
            </w:pPr>
            <w:r>
              <w:rPr>
                <w:sz w:val="24"/>
                <w:szCs w:val="24"/>
              </w:rPr>
              <w:t>KÚCDaPK</w:t>
            </w:r>
          </w:p>
        </w:tc>
        <w:tc>
          <w:tcPr>
            <w:tcW w:w="4487" w:type="dxa"/>
          </w:tcPr>
          <w:p w:rsidR="00835BDC" w:rsidRDefault="00835BDC" w:rsidP="00835BDC">
            <w:pPr>
              <w:jc w:val="both"/>
              <w:rPr>
                <w:sz w:val="24"/>
                <w:szCs w:val="24"/>
              </w:rPr>
            </w:pPr>
            <w:r>
              <w:rPr>
                <w:sz w:val="24"/>
                <w:szCs w:val="24"/>
              </w:rPr>
              <w:t>Cestná doprava a pozem. komunikácie</w:t>
            </w:r>
          </w:p>
        </w:tc>
        <w:tc>
          <w:tcPr>
            <w:tcW w:w="3081" w:type="dxa"/>
          </w:tcPr>
          <w:p w:rsidR="00835BDC" w:rsidRDefault="00835BDC" w:rsidP="00835BDC">
            <w:pPr>
              <w:jc w:val="right"/>
              <w:rPr>
                <w:sz w:val="24"/>
                <w:szCs w:val="24"/>
              </w:rPr>
            </w:pPr>
            <w:r>
              <w:rPr>
                <w:sz w:val="24"/>
                <w:szCs w:val="24"/>
              </w:rPr>
              <w:t>106</w:t>
            </w:r>
          </w:p>
        </w:tc>
      </w:tr>
      <w:tr w:rsidR="00835BDC" w:rsidTr="00835BDC">
        <w:trPr>
          <w:trHeight w:val="309"/>
        </w:trPr>
        <w:tc>
          <w:tcPr>
            <w:tcW w:w="1743" w:type="dxa"/>
          </w:tcPr>
          <w:p w:rsidR="00835BDC" w:rsidRDefault="00835BDC" w:rsidP="00835BDC">
            <w:pPr>
              <w:jc w:val="both"/>
              <w:rPr>
                <w:sz w:val="24"/>
                <w:szCs w:val="24"/>
              </w:rPr>
            </w:pPr>
            <w:r>
              <w:rPr>
                <w:sz w:val="24"/>
                <w:szCs w:val="24"/>
              </w:rPr>
              <w:t>OÚ PP</w:t>
            </w:r>
          </w:p>
        </w:tc>
        <w:tc>
          <w:tcPr>
            <w:tcW w:w="4487" w:type="dxa"/>
          </w:tcPr>
          <w:p w:rsidR="00835BDC" w:rsidRDefault="00835BDC" w:rsidP="00835BDC">
            <w:pPr>
              <w:jc w:val="both"/>
              <w:rPr>
                <w:sz w:val="24"/>
                <w:szCs w:val="24"/>
              </w:rPr>
            </w:pPr>
            <w:r>
              <w:rPr>
                <w:sz w:val="24"/>
                <w:szCs w:val="24"/>
              </w:rPr>
              <w:t>Voľby</w:t>
            </w:r>
          </w:p>
        </w:tc>
        <w:tc>
          <w:tcPr>
            <w:tcW w:w="3081" w:type="dxa"/>
          </w:tcPr>
          <w:p w:rsidR="00835BDC" w:rsidRDefault="00835BDC" w:rsidP="00835BDC">
            <w:pPr>
              <w:jc w:val="right"/>
              <w:rPr>
                <w:sz w:val="24"/>
                <w:szCs w:val="24"/>
              </w:rPr>
            </w:pPr>
            <w:r>
              <w:rPr>
                <w:sz w:val="24"/>
                <w:szCs w:val="24"/>
              </w:rPr>
              <w:t>6 098</w:t>
            </w:r>
          </w:p>
        </w:tc>
      </w:tr>
      <w:tr w:rsidR="00835BDC" w:rsidTr="00835BDC">
        <w:trPr>
          <w:trHeight w:val="309"/>
        </w:trPr>
        <w:tc>
          <w:tcPr>
            <w:tcW w:w="1743" w:type="dxa"/>
          </w:tcPr>
          <w:p w:rsidR="00835BDC" w:rsidRDefault="00835BDC" w:rsidP="00835BDC">
            <w:pPr>
              <w:jc w:val="both"/>
              <w:rPr>
                <w:sz w:val="24"/>
                <w:szCs w:val="24"/>
              </w:rPr>
            </w:pPr>
            <w:r>
              <w:rPr>
                <w:sz w:val="24"/>
                <w:szCs w:val="24"/>
              </w:rPr>
              <w:lastRenderedPageBreak/>
              <w:t>ÚPSVaR</w:t>
            </w:r>
          </w:p>
        </w:tc>
        <w:tc>
          <w:tcPr>
            <w:tcW w:w="4487" w:type="dxa"/>
          </w:tcPr>
          <w:p w:rsidR="00835BDC" w:rsidRDefault="00835BDC" w:rsidP="00835BDC">
            <w:pPr>
              <w:jc w:val="both"/>
              <w:rPr>
                <w:sz w:val="24"/>
                <w:szCs w:val="24"/>
              </w:rPr>
            </w:pPr>
            <w:r>
              <w:rPr>
                <w:sz w:val="24"/>
                <w:szCs w:val="24"/>
              </w:rPr>
              <w:t>MOS</w:t>
            </w:r>
          </w:p>
        </w:tc>
        <w:tc>
          <w:tcPr>
            <w:tcW w:w="3081" w:type="dxa"/>
          </w:tcPr>
          <w:p w:rsidR="00835BDC" w:rsidRDefault="00835BDC" w:rsidP="00835BDC">
            <w:pPr>
              <w:jc w:val="right"/>
              <w:rPr>
                <w:sz w:val="24"/>
                <w:szCs w:val="24"/>
              </w:rPr>
            </w:pPr>
            <w:r>
              <w:rPr>
                <w:sz w:val="24"/>
                <w:szCs w:val="24"/>
              </w:rPr>
              <w:t>8 440</w:t>
            </w:r>
          </w:p>
        </w:tc>
      </w:tr>
      <w:tr w:rsidR="00835BDC" w:rsidTr="00835BDC">
        <w:trPr>
          <w:trHeight w:val="325"/>
        </w:trPr>
        <w:tc>
          <w:tcPr>
            <w:tcW w:w="1743" w:type="dxa"/>
          </w:tcPr>
          <w:p w:rsidR="00835BDC" w:rsidRDefault="00835BDC" w:rsidP="00835BDC">
            <w:pPr>
              <w:jc w:val="both"/>
              <w:rPr>
                <w:sz w:val="24"/>
                <w:szCs w:val="24"/>
              </w:rPr>
            </w:pPr>
            <w:r>
              <w:rPr>
                <w:sz w:val="24"/>
                <w:szCs w:val="24"/>
              </w:rPr>
              <w:t>ÚPSVaR</w:t>
            </w:r>
          </w:p>
        </w:tc>
        <w:tc>
          <w:tcPr>
            <w:tcW w:w="4487" w:type="dxa"/>
          </w:tcPr>
          <w:p w:rsidR="00835BDC" w:rsidRDefault="00835BDC" w:rsidP="00835BDC">
            <w:pPr>
              <w:jc w:val="both"/>
              <w:rPr>
                <w:sz w:val="24"/>
                <w:szCs w:val="24"/>
              </w:rPr>
            </w:pPr>
            <w:r>
              <w:rPr>
                <w:sz w:val="24"/>
                <w:szCs w:val="24"/>
              </w:rPr>
              <w:t>Proti povodni</w:t>
            </w:r>
          </w:p>
        </w:tc>
        <w:tc>
          <w:tcPr>
            <w:tcW w:w="3081" w:type="dxa"/>
          </w:tcPr>
          <w:p w:rsidR="00835BDC" w:rsidRDefault="00835BDC" w:rsidP="00835BDC">
            <w:pPr>
              <w:jc w:val="right"/>
              <w:rPr>
                <w:sz w:val="24"/>
                <w:szCs w:val="24"/>
              </w:rPr>
            </w:pPr>
            <w:r>
              <w:rPr>
                <w:sz w:val="24"/>
                <w:szCs w:val="24"/>
              </w:rPr>
              <w:t xml:space="preserve">                     0</w:t>
            </w:r>
          </w:p>
        </w:tc>
      </w:tr>
      <w:tr w:rsidR="00835BDC" w:rsidTr="00835BDC">
        <w:trPr>
          <w:trHeight w:val="309"/>
        </w:trPr>
        <w:tc>
          <w:tcPr>
            <w:tcW w:w="1743" w:type="dxa"/>
          </w:tcPr>
          <w:p w:rsidR="00835BDC" w:rsidRDefault="00835BDC" w:rsidP="00835BDC">
            <w:pPr>
              <w:jc w:val="both"/>
              <w:rPr>
                <w:sz w:val="24"/>
                <w:szCs w:val="24"/>
              </w:rPr>
            </w:pPr>
            <w:r>
              <w:rPr>
                <w:sz w:val="24"/>
                <w:szCs w:val="24"/>
              </w:rPr>
              <w:t>ÚPSVaR</w:t>
            </w:r>
          </w:p>
        </w:tc>
        <w:tc>
          <w:tcPr>
            <w:tcW w:w="4487" w:type="dxa"/>
          </w:tcPr>
          <w:p w:rsidR="00835BDC" w:rsidRDefault="00835BDC" w:rsidP="00835BDC">
            <w:pPr>
              <w:jc w:val="both"/>
              <w:rPr>
                <w:sz w:val="24"/>
                <w:szCs w:val="24"/>
              </w:rPr>
            </w:pPr>
            <w:r>
              <w:rPr>
                <w:sz w:val="24"/>
                <w:szCs w:val="24"/>
              </w:rPr>
              <w:t>Deti v HN-strava,škol.potreby</w:t>
            </w:r>
          </w:p>
        </w:tc>
        <w:tc>
          <w:tcPr>
            <w:tcW w:w="3081" w:type="dxa"/>
          </w:tcPr>
          <w:p w:rsidR="00835BDC" w:rsidRDefault="00835BDC" w:rsidP="00835BDC">
            <w:pPr>
              <w:jc w:val="right"/>
              <w:rPr>
                <w:sz w:val="24"/>
                <w:szCs w:val="24"/>
              </w:rPr>
            </w:pPr>
            <w:r>
              <w:rPr>
                <w:sz w:val="24"/>
                <w:szCs w:val="24"/>
              </w:rPr>
              <w:t>15 509</w:t>
            </w:r>
          </w:p>
        </w:tc>
      </w:tr>
      <w:tr w:rsidR="00835BDC" w:rsidTr="00835BDC">
        <w:trPr>
          <w:trHeight w:val="309"/>
        </w:trPr>
        <w:tc>
          <w:tcPr>
            <w:tcW w:w="1743" w:type="dxa"/>
            <w:tcBorders>
              <w:bottom w:val="single" w:sz="4" w:space="0" w:color="000000" w:themeColor="text1"/>
            </w:tcBorders>
          </w:tcPr>
          <w:p w:rsidR="00835BDC" w:rsidRDefault="00835BDC" w:rsidP="00835BDC">
            <w:pPr>
              <w:jc w:val="both"/>
              <w:rPr>
                <w:sz w:val="24"/>
                <w:szCs w:val="24"/>
              </w:rPr>
            </w:pPr>
            <w:r>
              <w:rPr>
                <w:sz w:val="24"/>
                <w:szCs w:val="24"/>
              </w:rPr>
              <w:t>ÚPSVaR</w:t>
            </w:r>
          </w:p>
        </w:tc>
        <w:tc>
          <w:tcPr>
            <w:tcW w:w="4487" w:type="dxa"/>
            <w:tcBorders>
              <w:bottom w:val="single" w:sz="4" w:space="0" w:color="000000" w:themeColor="text1"/>
            </w:tcBorders>
          </w:tcPr>
          <w:p w:rsidR="00835BDC" w:rsidRDefault="00835BDC" w:rsidP="00835BDC">
            <w:pPr>
              <w:jc w:val="both"/>
              <w:rPr>
                <w:sz w:val="24"/>
                <w:szCs w:val="24"/>
              </w:rPr>
            </w:pPr>
            <w:r>
              <w:rPr>
                <w:sz w:val="24"/>
                <w:szCs w:val="24"/>
              </w:rPr>
              <w:t>Rodinné prídavky</w:t>
            </w:r>
          </w:p>
        </w:tc>
        <w:tc>
          <w:tcPr>
            <w:tcW w:w="3081" w:type="dxa"/>
            <w:tcBorders>
              <w:bottom w:val="single" w:sz="4" w:space="0" w:color="000000" w:themeColor="text1"/>
            </w:tcBorders>
          </w:tcPr>
          <w:p w:rsidR="00835BDC" w:rsidRDefault="00835BDC" w:rsidP="00835BDC">
            <w:pPr>
              <w:jc w:val="right"/>
              <w:rPr>
                <w:sz w:val="24"/>
                <w:szCs w:val="24"/>
              </w:rPr>
            </w:pPr>
            <w:r>
              <w:rPr>
                <w:sz w:val="24"/>
                <w:szCs w:val="24"/>
              </w:rPr>
              <w:t>282</w:t>
            </w:r>
          </w:p>
        </w:tc>
      </w:tr>
      <w:tr w:rsidR="00835BDC" w:rsidTr="00835BDC">
        <w:trPr>
          <w:trHeight w:val="259"/>
        </w:trPr>
        <w:tc>
          <w:tcPr>
            <w:tcW w:w="1743" w:type="dxa"/>
            <w:tcBorders>
              <w:bottom w:val="single" w:sz="4" w:space="0" w:color="auto"/>
              <w:right w:val="single" w:sz="4" w:space="0" w:color="auto"/>
            </w:tcBorders>
          </w:tcPr>
          <w:p w:rsidR="00835BDC" w:rsidRDefault="00835BDC" w:rsidP="00835BDC">
            <w:pPr>
              <w:jc w:val="both"/>
              <w:rPr>
                <w:sz w:val="24"/>
                <w:szCs w:val="24"/>
              </w:rPr>
            </w:pPr>
            <w:r>
              <w:rPr>
                <w:sz w:val="24"/>
                <w:szCs w:val="24"/>
              </w:rPr>
              <w:t xml:space="preserve">MVSR </w:t>
            </w:r>
          </w:p>
        </w:tc>
        <w:tc>
          <w:tcPr>
            <w:tcW w:w="4487" w:type="dxa"/>
            <w:tcBorders>
              <w:left w:val="single" w:sz="4" w:space="0" w:color="auto"/>
              <w:bottom w:val="single" w:sz="4" w:space="0" w:color="auto"/>
              <w:right w:val="single" w:sz="4" w:space="0" w:color="auto"/>
            </w:tcBorders>
          </w:tcPr>
          <w:p w:rsidR="00835BDC" w:rsidRDefault="00835BDC" w:rsidP="00835BDC">
            <w:pPr>
              <w:jc w:val="both"/>
              <w:rPr>
                <w:sz w:val="24"/>
                <w:szCs w:val="24"/>
              </w:rPr>
            </w:pPr>
            <w:r>
              <w:rPr>
                <w:sz w:val="24"/>
                <w:szCs w:val="24"/>
              </w:rPr>
              <w:t>Civilná ochrana</w:t>
            </w:r>
          </w:p>
        </w:tc>
        <w:tc>
          <w:tcPr>
            <w:tcW w:w="3081" w:type="dxa"/>
            <w:tcBorders>
              <w:left w:val="single" w:sz="4" w:space="0" w:color="auto"/>
              <w:bottom w:val="single" w:sz="4" w:space="0" w:color="auto"/>
            </w:tcBorders>
          </w:tcPr>
          <w:p w:rsidR="00835BDC" w:rsidRDefault="00835BDC" w:rsidP="00835BDC">
            <w:pPr>
              <w:jc w:val="right"/>
              <w:rPr>
                <w:sz w:val="24"/>
                <w:szCs w:val="24"/>
              </w:rPr>
            </w:pPr>
            <w:r>
              <w:rPr>
                <w:sz w:val="24"/>
                <w:szCs w:val="24"/>
              </w:rPr>
              <w:t>187</w:t>
            </w:r>
          </w:p>
        </w:tc>
      </w:tr>
      <w:tr w:rsidR="00835BDC" w:rsidTr="00835BDC">
        <w:trPr>
          <w:trHeight w:val="450"/>
        </w:trPr>
        <w:tc>
          <w:tcPr>
            <w:tcW w:w="1743" w:type="dxa"/>
            <w:tcBorders>
              <w:top w:val="single" w:sz="4" w:space="0" w:color="auto"/>
              <w:bottom w:val="single" w:sz="4" w:space="0" w:color="auto"/>
              <w:right w:val="single" w:sz="4" w:space="0" w:color="auto"/>
            </w:tcBorders>
          </w:tcPr>
          <w:p w:rsidR="00835BDC" w:rsidRDefault="00835BDC" w:rsidP="00835BDC">
            <w:pPr>
              <w:jc w:val="both"/>
              <w:rPr>
                <w:sz w:val="24"/>
                <w:szCs w:val="24"/>
              </w:rPr>
            </w:pPr>
            <w:r>
              <w:rPr>
                <w:sz w:val="24"/>
                <w:szCs w:val="24"/>
              </w:rPr>
              <w:t>ÚPSVaR</w:t>
            </w:r>
          </w:p>
        </w:tc>
        <w:tc>
          <w:tcPr>
            <w:tcW w:w="4487" w:type="dxa"/>
            <w:tcBorders>
              <w:top w:val="single" w:sz="4" w:space="0" w:color="auto"/>
              <w:left w:val="single" w:sz="4" w:space="0" w:color="auto"/>
              <w:bottom w:val="single" w:sz="4" w:space="0" w:color="auto"/>
              <w:right w:val="single" w:sz="4" w:space="0" w:color="auto"/>
            </w:tcBorders>
          </w:tcPr>
          <w:p w:rsidR="00835BDC" w:rsidRDefault="00835BDC" w:rsidP="00835BDC">
            <w:pPr>
              <w:jc w:val="both"/>
              <w:rPr>
                <w:sz w:val="24"/>
                <w:szCs w:val="24"/>
              </w:rPr>
            </w:pPr>
            <w:r>
              <w:rPr>
                <w:sz w:val="24"/>
                <w:szCs w:val="24"/>
              </w:rPr>
              <w:t>Čistenie obce – EÚ</w:t>
            </w:r>
          </w:p>
        </w:tc>
        <w:tc>
          <w:tcPr>
            <w:tcW w:w="3081" w:type="dxa"/>
            <w:tcBorders>
              <w:top w:val="single" w:sz="4" w:space="0" w:color="auto"/>
              <w:left w:val="single" w:sz="4" w:space="0" w:color="auto"/>
              <w:bottom w:val="single" w:sz="4" w:space="0" w:color="auto"/>
            </w:tcBorders>
          </w:tcPr>
          <w:p w:rsidR="00835BDC" w:rsidRDefault="00835BDC" w:rsidP="00835BDC">
            <w:pPr>
              <w:jc w:val="right"/>
              <w:rPr>
                <w:sz w:val="24"/>
                <w:szCs w:val="24"/>
              </w:rPr>
            </w:pPr>
            <w:r>
              <w:rPr>
                <w:sz w:val="24"/>
                <w:szCs w:val="24"/>
              </w:rPr>
              <w:t>1 472</w:t>
            </w:r>
          </w:p>
        </w:tc>
      </w:tr>
    </w:tbl>
    <w:p w:rsidR="00835BDC" w:rsidRDefault="00835BDC" w:rsidP="00835BDC">
      <w:pPr>
        <w:jc w:val="both"/>
        <w:rPr>
          <w:sz w:val="24"/>
          <w:szCs w:val="24"/>
        </w:rPr>
      </w:pPr>
    </w:p>
    <w:p w:rsidR="00835BDC" w:rsidRDefault="00835BDC" w:rsidP="00835BDC">
      <w:pPr>
        <w:jc w:val="both"/>
        <w:rPr>
          <w:sz w:val="24"/>
          <w:szCs w:val="24"/>
        </w:rPr>
      </w:pPr>
    </w:p>
    <w:p w:rsidR="00835BDC" w:rsidRDefault="00835BDC" w:rsidP="00835BDC">
      <w:pPr>
        <w:jc w:val="both"/>
        <w:rPr>
          <w:b/>
          <w:sz w:val="28"/>
          <w:szCs w:val="28"/>
        </w:rPr>
      </w:pPr>
      <w:r>
        <w:rPr>
          <w:b/>
          <w:sz w:val="28"/>
          <w:szCs w:val="28"/>
        </w:rPr>
        <w:t>7.2 Poskytnuté dotácie</w:t>
      </w:r>
    </w:p>
    <w:tbl>
      <w:tblPr>
        <w:tblStyle w:val="Mriekatabuky"/>
        <w:tblW w:w="0" w:type="auto"/>
        <w:tblLook w:val="04A0"/>
      </w:tblPr>
      <w:tblGrid>
        <w:gridCol w:w="2093"/>
        <w:gridCol w:w="4536"/>
        <w:gridCol w:w="2583"/>
      </w:tblGrid>
      <w:tr w:rsidR="00835BDC" w:rsidTr="00835BDC">
        <w:tc>
          <w:tcPr>
            <w:tcW w:w="2093" w:type="dxa"/>
            <w:shd w:val="clear" w:color="auto" w:fill="FBD4B4" w:themeFill="accent6" w:themeFillTint="66"/>
          </w:tcPr>
          <w:p w:rsidR="00835BDC" w:rsidRDefault="00835BDC" w:rsidP="00835BDC">
            <w:pPr>
              <w:jc w:val="both"/>
              <w:rPr>
                <w:b/>
                <w:sz w:val="24"/>
                <w:szCs w:val="24"/>
              </w:rPr>
            </w:pPr>
            <w:r>
              <w:rPr>
                <w:b/>
                <w:sz w:val="24"/>
                <w:szCs w:val="24"/>
              </w:rPr>
              <w:t>Prijímateľ dotácie</w:t>
            </w:r>
          </w:p>
        </w:tc>
        <w:tc>
          <w:tcPr>
            <w:tcW w:w="4536" w:type="dxa"/>
            <w:shd w:val="clear" w:color="auto" w:fill="FBD4B4" w:themeFill="accent6" w:themeFillTint="66"/>
          </w:tcPr>
          <w:p w:rsidR="00835BDC" w:rsidRDefault="00835BDC" w:rsidP="00835BDC">
            <w:pPr>
              <w:jc w:val="both"/>
              <w:rPr>
                <w:b/>
                <w:sz w:val="24"/>
                <w:szCs w:val="24"/>
              </w:rPr>
            </w:pPr>
            <w:r>
              <w:rPr>
                <w:b/>
                <w:sz w:val="24"/>
                <w:szCs w:val="24"/>
              </w:rPr>
              <w:t>Účelové určenie dotácie</w:t>
            </w:r>
          </w:p>
        </w:tc>
        <w:tc>
          <w:tcPr>
            <w:tcW w:w="2583" w:type="dxa"/>
            <w:shd w:val="clear" w:color="auto" w:fill="FBD4B4" w:themeFill="accent6" w:themeFillTint="66"/>
          </w:tcPr>
          <w:p w:rsidR="00835BDC" w:rsidRDefault="00835BDC" w:rsidP="00835BDC">
            <w:pPr>
              <w:jc w:val="both"/>
              <w:rPr>
                <w:b/>
                <w:sz w:val="24"/>
                <w:szCs w:val="24"/>
              </w:rPr>
            </w:pPr>
            <w:r>
              <w:rPr>
                <w:b/>
                <w:sz w:val="24"/>
                <w:szCs w:val="24"/>
              </w:rPr>
              <w:t>Suma poskytnutých prostriedkov</w:t>
            </w:r>
          </w:p>
        </w:tc>
      </w:tr>
      <w:tr w:rsidR="00835BDC" w:rsidRPr="00D42181" w:rsidTr="00835BDC">
        <w:tc>
          <w:tcPr>
            <w:tcW w:w="2093" w:type="dxa"/>
          </w:tcPr>
          <w:p w:rsidR="00835BDC" w:rsidRPr="00D42181" w:rsidRDefault="00835BDC" w:rsidP="00835BDC">
            <w:pPr>
              <w:jc w:val="both"/>
              <w:rPr>
                <w:sz w:val="24"/>
                <w:szCs w:val="24"/>
              </w:rPr>
            </w:pPr>
            <w:r>
              <w:rPr>
                <w:sz w:val="24"/>
                <w:szCs w:val="24"/>
              </w:rPr>
              <w:t>TJ Družstevník SPB</w:t>
            </w:r>
          </w:p>
        </w:tc>
        <w:tc>
          <w:tcPr>
            <w:tcW w:w="4536" w:type="dxa"/>
          </w:tcPr>
          <w:p w:rsidR="00835BDC" w:rsidRPr="00D42181" w:rsidRDefault="00835BDC" w:rsidP="00835BDC">
            <w:pPr>
              <w:jc w:val="both"/>
              <w:rPr>
                <w:sz w:val="24"/>
                <w:szCs w:val="24"/>
              </w:rPr>
            </w:pPr>
            <w:r w:rsidRPr="00D42181">
              <w:rPr>
                <w:sz w:val="24"/>
                <w:szCs w:val="24"/>
              </w:rPr>
              <w:t>Činnosť TJ</w:t>
            </w:r>
          </w:p>
        </w:tc>
        <w:tc>
          <w:tcPr>
            <w:tcW w:w="2583" w:type="dxa"/>
          </w:tcPr>
          <w:p w:rsidR="00835BDC" w:rsidRPr="00D42181" w:rsidRDefault="00835BDC" w:rsidP="00835BDC">
            <w:pPr>
              <w:jc w:val="right"/>
              <w:rPr>
                <w:sz w:val="24"/>
                <w:szCs w:val="24"/>
              </w:rPr>
            </w:pPr>
            <w:r w:rsidRPr="00D42181">
              <w:rPr>
                <w:sz w:val="24"/>
                <w:szCs w:val="24"/>
              </w:rPr>
              <w:t xml:space="preserve">                  1</w:t>
            </w:r>
            <w:r>
              <w:rPr>
                <w:sz w:val="24"/>
                <w:szCs w:val="24"/>
              </w:rPr>
              <w:t>0 000</w:t>
            </w:r>
          </w:p>
        </w:tc>
      </w:tr>
      <w:tr w:rsidR="00835BDC" w:rsidRPr="00D42181" w:rsidTr="00835BDC">
        <w:tc>
          <w:tcPr>
            <w:tcW w:w="2093" w:type="dxa"/>
          </w:tcPr>
          <w:p w:rsidR="00835BDC" w:rsidRPr="00D42181" w:rsidRDefault="00835BDC" w:rsidP="00835BDC">
            <w:r w:rsidRPr="00D42181">
              <w:t>Stolný tenis</w:t>
            </w:r>
          </w:p>
        </w:tc>
        <w:tc>
          <w:tcPr>
            <w:tcW w:w="4536" w:type="dxa"/>
          </w:tcPr>
          <w:p w:rsidR="00835BDC" w:rsidRPr="00D42181" w:rsidRDefault="00835BDC" w:rsidP="00835BDC">
            <w:pPr>
              <w:jc w:val="both"/>
              <w:rPr>
                <w:sz w:val="24"/>
                <w:szCs w:val="24"/>
              </w:rPr>
            </w:pPr>
            <w:r>
              <w:rPr>
                <w:sz w:val="24"/>
                <w:szCs w:val="24"/>
              </w:rPr>
              <w:t xml:space="preserve">Činnosť </w:t>
            </w:r>
          </w:p>
        </w:tc>
        <w:tc>
          <w:tcPr>
            <w:tcW w:w="2583" w:type="dxa"/>
          </w:tcPr>
          <w:p w:rsidR="00835BDC" w:rsidRPr="00D42181" w:rsidRDefault="00835BDC" w:rsidP="00835BDC">
            <w:pPr>
              <w:jc w:val="right"/>
              <w:rPr>
                <w:sz w:val="24"/>
                <w:szCs w:val="24"/>
              </w:rPr>
            </w:pPr>
            <w:r w:rsidRPr="00D42181">
              <w:rPr>
                <w:sz w:val="24"/>
                <w:szCs w:val="24"/>
              </w:rPr>
              <w:t> </w:t>
            </w:r>
            <w:r>
              <w:rPr>
                <w:sz w:val="24"/>
                <w:szCs w:val="24"/>
              </w:rPr>
              <w:t>700</w:t>
            </w:r>
          </w:p>
        </w:tc>
      </w:tr>
      <w:tr w:rsidR="00835BDC" w:rsidRPr="00D42181" w:rsidTr="00835BDC">
        <w:tc>
          <w:tcPr>
            <w:tcW w:w="2093" w:type="dxa"/>
          </w:tcPr>
          <w:p w:rsidR="00835BDC" w:rsidRPr="00D42181" w:rsidRDefault="00835BDC" w:rsidP="00835BDC">
            <w:pPr>
              <w:jc w:val="both"/>
              <w:rPr>
                <w:sz w:val="24"/>
                <w:szCs w:val="24"/>
              </w:rPr>
            </w:pPr>
            <w:r w:rsidRPr="00D42181">
              <w:rPr>
                <w:sz w:val="24"/>
                <w:szCs w:val="24"/>
              </w:rPr>
              <w:t>Turistický oddiel</w:t>
            </w:r>
          </w:p>
        </w:tc>
        <w:tc>
          <w:tcPr>
            <w:tcW w:w="4536" w:type="dxa"/>
          </w:tcPr>
          <w:p w:rsidR="00835BDC" w:rsidRPr="00D42181" w:rsidRDefault="00835BDC" w:rsidP="00835BDC">
            <w:pPr>
              <w:jc w:val="both"/>
              <w:rPr>
                <w:sz w:val="24"/>
                <w:szCs w:val="24"/>
              </w:rPr>
            </w:pPr>
            <w:r w:rsidRPr="00D42181">
              <w:rPr>
                <w:sz w:val="24"/>
                <w:szCs w:val="24"/>
              </w:rPr>
              <w:t xml:space="preserve">Činnosť </w:t>
            </w:r>
          </w:p>
        </w:tc>
        <w:tc>
          <w:tcPr>
            <w:tcW w:w="2583" w:type="dxa"/>
          </w:tcPr>
          <w:p w:rsidR="00835BDC" w:rsidRPr="00D42181" w:rsidRDefault="00835BDC" w:rsidP="00835BDC">
            <w:pPr>
              <w:jc w:val="right"/>
              <w:rPr>
                <w:sz w:val="24"/>
                <w:szCs w:val="24"/>
              </w:rPr>
            </w:pPr>
            <w:r>
              <w:rPr>
                <w:sz w:val="24"/>
                <w:szCs w:val="24"/>
              </w:rPr>
              <w:t>210</w:t>
            </w:r>
          </w:p>
        </w:tc>
      </w:tr>
      <w:tr w:rsidR="00835BDC" w:rsidTr="00835BDC">
        <w:tc>
          <w:tcPr>
            <w:tcW w:w="2093" w:type="dxa"/>
          </w:tcPr>
          <w:p w:rsidR="00835BDC" w:rsidRPr="00D42181" w:rsidRDefault="00835BDC" w:rsidP="00835BDC">
            <w:pPr>
              <w:jc w:val="both"/>
              <w:rPr>
                <w:sz w:val="24"/>
                <w:szCs w:val="24"/>
              </w:rPr>
            </w:pPr>
            <w:r>
              <w:rPr>
                <w:sz w:val="24"/>
                <w:szCs w:val="24"/>
              </w:rPr>
              <w:t>Červený kríž</w:t>
            </w:r>
          </w:p>
        </w:tc>
        <w:tc>
          <w:tcPr>
            <w:tcW w:w="4536" w:type="dxa"/>
          </w:tcPr>
          <w:p w:rsidR="00835BDC" w:rsidRPr="00D42181" w:rsidRDefault="00835BDC" w:rsidP="00835BDC">
            <w:pPr>
              <w:jc w:val="both"/>
              <w:rPr>
                <w:sz w:val="24"/>
                <w:szCs w:val="24"/>
              </w:rPr>
            </w:pPr>
            <w:r>
              <w:rPr>
                <w:sz w:val="24"/>
                <w:szCs w:val="24"/>
              </w:rPr>
              <w:t>Činnosť</w:t>
            </w:r>
          </w:p>
        </w:tc>
        <w:tc>
          <w:tcPr>
            <w:tcW w:w="2583" w:type="dxa"/>
          </w:tcPr>
          <w:p w:rsidR="00835BDC" w:rsidRPr="00D42181" w:rsidRDefault="00835BDC" w:rsidP="00835BDC">
            <w:pPr>
              <w:jc w:val="right"/>
              <w:rPr>
                <w:sz w:val="24"/>
                <w:szCs w:val="24"/>
              </w:rPr>
            </w:pPr>
            <w:r>
              <w:rPr>
                <w:sz w:val="24"/>
                <w:szCs w:val="24"/>
              </w:rPr>
              <w:t>617</w:t>
            </w:r>
          </w:p>
        </w:tc>
      </w:tr>
      <w:tr w:rsidR="00835BDC" w:rsidTr="00835BDC">
        <w:tc>
          <w:tcPr>
            <w:tcW w:w="2093" w:type="dxa"/>
          </w:tcPr>
          <w:p w:rsidR="00835BDC" w:rsidRPr="00D42181" w:rsidRDefault="00835BDC" w:rsidP="00835BDC">
            <w:pPr>
              <w:jc w:val="both"/>
              <w:rPr>
                <w:sz w:val="24"/>
                <w:szCs w:val="24"/>
              </w:rPr>
            </w:pPr>
            <w:r>
              <w:rPr>
                <w:sz w:val="24"/>
                <w:szCs w:val="24"/>
              </w:rPr>
              <w:t>Skauti</w:t>
            </w:r>
          </w:p>
        </w:tc>
        <w:tc>
          <w:tcPr>
            <w:tcW w:w="4536" w:type="dxa"/>
          </w:tcPr>
          <w:p w:rsidR="00835BDC" w:rsidRPr="00D42181" w:rsidRDefault="00835BDC" w:rsidP="00835BDC">
            <w:pPr>
              <w:jc w:val="both"/>
              <w:rPr>
                <w:sz w:val="24"/>
                <w:szCs w:val="24"/>
              </w:rPr>
            </w:pPr>
            <w:r>
              <w:rPr>
                <w:sz w:val="24"/>
                <w:szCs w:val="24"/>
              </w:rPr>
              <w:t>Činnosť</w:t>
            </w:r>
          </w:p>
        </w:tc>
        <w:tc>
          <w:tcPr>
            <w:tcW w:w="2583" w:type="dxa"/>
          </w:tcPr>
          <w:p w:rsidR="00835BDC" w:rsidRDefault="00835BDC" w:rsidP="00835BDC">
            <w:pPr>
              <w:jc w:val="right"/>
              <w:rPr>
                <w:sz w:val="24"/>
                <w:szCs w:val="24"/>
              </w:rPr>
            </w:pPr>
            <w:r>
              <w:rPr>
                <w:sz w:val="24"/>
                <w:szCs w:val="24"/>
              </w:rPr>
              <w:t>0</w:t>
            </w:r>
          </w:p>
        </w:tc>
      </w:tr>
      <w:tr w:rsidR="00835BDC" w:rsidTr="00835BDC">
        <w:tc>
          <w:tcPr>
            <w:tcW w:w="2093" w:type="dxa"/>
          </w:tcPr>
          <w:p w:rsidR="00835BDC" w:rsidRPr="00D42181" w:rsidRDefault="00835BDC" w:rsidP="00835BDC">
            <w:pPr>
              <w:jc w:val="both"/>
              <w:rPr>
                <w:sz w:val="24"/>
                <w:szCs w:val="24"/>
              </w:rPr>
            </w:pPr>
            <w:r>
              <w:rPr>
                <w:sz w:val="24"/>
                <w:szCs w:val="24"/>
              </w:rPr>
              <w:t>Protifašist.bojov.</w:t>
            </w:r>
          </w:p>
        </w:tc>
        <w:tc>
          <w:tcPr>
            <w:tcW w:w="4536" w:type="dxa"/>
          </w:tcPr>
          <w:p w:rsidR="00835BDC" w:rsidRPr="00D42181" w:rsidRDefault="00835BDC" w:rsidP="00835BDC">
            <w:pPr>
              <w:jc w:val="both"/>
              <w:rPr>
                <w:sz w:val="24"/>
                <w:szCs w:val="24"/>
              </w:rPr>
            </w:pPr>
            <w:r>
              <w:rPr>
                <w:sz w:val="24"/>
                <w:szCs w:val="24"/>
              </w:rPr>
              <w:t>Činnosť</w:t>
            </w:r>
          </w:p>
        </w:tc>
        <w:tc>
          <w:tcPr>
            <w:tcW w:w="2583" w:type="dxa"/>
          </w:tcPr>
          <w:p w:rsidR="00835BDC" w:rsidRDefault="00835BDC" w:rsidP="00835BDC">
            <w:pPr>
              <w:jc w:val="right"/>
              <w:rPr>
                <w:sz w:val="24"/>
                <w:szCs w:val="24"/>
              </w:rPr>
            </w:pPr>
            <w:r>
              <w:rPr>
                <w:sz w:val="24"/>
                <w:szCs w:val="24"/>
              </w:rPr>
              <w:t>318</w:t>
            </w:r>
          </w:p>
        </w:tc>
      </w:tr>
      <w:tr w:rsidR="00835BDC" w:rsidTr="00835BDC">
        <w:tc>
          <w:tcPr>
            <w:tcW w:w="2093" w:type="dxa"/>
          </w:tcPr>
          <w:p w:rsidR="00835BDC" w:rsidRDefault="00835BDC" w:rsidP="00835BDC">
            <w:pPr>
              <w:jc w:val="both"/>
              <w:rPr>
                <w:sz w:val="24"/>
                <w:szCs w:val="24"/>
              </w:rPr>
            </w:pPr>
            <w:r>
              <w:rPr>
                <w:sz w:val="24"/>
                <w:szCs w:val="24"/>
              </w:rPr>
              <w:t>Drobnochovatelia</w:t>
            </w:r>
          </w:p>
        </w:tc>
        <w:tc>
          <w:tcPr>
            <w:tcW w:w="4536" w:type="dxa"/>
          </w:tcPr>
          <w:p w:rsidR="00835BDC" w:rsidRDefault="00835BDC" w:rsidP="00835BDC">
            <w:pPr>
              <w:jc w:val="both"/>
              <w:rPr>
                <w:sz w:val="24"/>
                <w:szCs w:val="24"/>
              </w:rPr>
            </w:pPr>
            <w:r>
              <w:rPr>
                <w:sz w:val="24"/>
                <w:szCs w:val="24"/>
              </w:rPr>
              <w:t>Činnosť</w:t>
            </w:r>
          </w:p>
        </w:tc>
        <w:tc>
          <w:tcPr>
            <w:tcW w:w="2583" w:type="dxa"/>
          </w:tcPr>
          <w:p w:rsidR="00835BDC" w:rsidRDefault="00835BDC" w:rsidP="00835BDC">
            <w:pPr>
              <w:jc w:val="right"/>
              <w:rPr>
                <w:sz w:val="24"/>
                <w:szCs w:val="24"/>
              </w:rPr>
            </w:pPr>
            <w:r>
              <w:rPr>
                <w:sz w:val="24"/>
                <w:szCs w:val="24"/>
              </w:rPr>
              <w:t xml:space="preserve">                      200</w:t>
            </w:r>
          </w:p>
        </w:tc>
      </w:tr>
      <w:tr w:rsidR="00835BDC" w:rsidTr="00835BDC">
        <w:tc>
          <w:tcPr>
            <w:tcW w:w="2093" w:type="dxa"/>
          </w:tcPr>
          <w:p w:rsidR="00835BDC" w:rsidRDefault="00835BDC" w:rsidP="00835BDC">
            <w:pPr>
              <w:jc w:val="both"/>
              <w:rPr>
                <w:sz w:val="24"/>
                <w:szCs w:val="24"/>
              </w:rPr>
            </w:pPr>
            <w:r>
              <w:rPr>
                <w:sz w:val="24"/>
                <w:szCs w:val="24"/>
              </w:rPr>
              <w:t>Chov holubov</w:t>
            </w:r>
          </w:p>
        </w:tc>
        <w:tc>
          <w:tcPr>
            <w:tcW w:w="4536" w:type="dxa"/>
          </w:tcPr>
          <w:p w:rsidR="00835BDC" w:rsidRDefault="00835BDC" w:rsidP="00835BDC">
            <w:pPr>
              <w:jc w:val="both"/>
              <w:rPr>
                <w:sz w:val="24"/>
                <w:szCs w:val="24"/>
              </w:rPr>
            </w:pPr>
            <w:r>
              <w:rPr>
                <w:sz w:val="24"/>
                <w:szCs w:val="24"/>
              </w:rPr>
              <w:t>Činnosť</w:t>
            </w:r>
          </w:p>
        </w:tc>
        <w:tc>
          <w:tcPr>
            <w:tcW w:w="2583" w:type="dxa"/>
          </w:tcPr>
          <w:p w:rsidR="00835BDC" w:rsidRDefault="00835BDC" w:rsidP="00835BDC">
            <w:pPr>
              <w:jc w:val="right"/>
              <w:rPr>
                <w:sz w:val="24"/>
                <w:szCs w:val="24"/>
              </w:rPr>
            </w:pPr>
            <w:r>
              <w:rPr>
                <w:sz w:val="24"/>
                <w:szCs w:val="24"/>
              </w:rPr>
              <w:t xml:space="preserve">                      0</w:t>
            </w:r>
          </w:p>
        </w:tc>
      </w:tr>
      <w:tr w:rsidR="00835BDC" w:rsidTr="00835BDC">
        <w:tc>
          <w:tcPr>
            <w:tcW w:w="2093" w:type="dxa"/>
          </w:tcPr>
          <w:p w:rsidR="00835BDC" w:rsidRDefault="00835BDC" w:rsidP="00835BDC">
            <w:pPr>
              <w:jc w:val="both"/>
              <w:rPr>
                <w:sz w:val="24"/>
                <w:szCs w:val="24"/>
              </w:rPr>
            </w:pPr>
            <w:r>
              <w:rPr>
                <w:sz w:val="24"/>
                <w:szCs w:val="24"/>
              </w:rPr>
              <w:t>FS Rovienka</w:t>
            </w:r>
          </w:p>
        </w:tc>
        <w:tc>
          <w:tcPr>
            <w:tcW w:w="4536" w:type="dxa"/>
          </w:tcPr>
          <w:p w:rsidR="00835BDC" w:rsidRDefault="00835BDC" w:rsidP="00835BDC">
            <w:pPr>
              <w:jc w:val="both"/>
              <w:rPr>
                <w:sz w:val="24"/>
                <w:szCs w:val="24"/>
              </w:rPr>
            </w:pPr>
            <w:r>
              <w:rPr>
                <w:sz w:val="24"/>
                <w:szCs w:val="24"/>
              </w:rPr>
              <w:t>Činnosť</w:t>
            </w:r>
          </w:p>
        </w:tc>
        <w:tc>
          <w:tcPr>
            <w:tcW w:w="2583" w:type="dxa"/>
          </w:tcPr>
          <w:p w:rsidR="00835BDC" w:rsidRDefault="00835BDC" w:rsidP="00835BDC">
            <w:pPr>
              <w:jc w:val="right"/>
              <w:rPr>
                <w:sz w:val="24"/>
                <w:szCs w:val="24"/>
              </w:rPr>
            </w:pPr>
            <w:r>
              <w:rPr>
                <w:sz w:val="24"/>
                <w:szCs w:val="24"/>
              </w:rPr>
              <w:t xml:space="preserve">                      600</w:t>
            </w:r>
          </w:p>
        </w:tc>
      </w:tr>
      <w:tr w:rsidR="00835BDC" w:rsidTr="00835BDC">
        <w:tc>
          <w:tcPr>
            <w:tcW w:w="2093" w:type="dxa"/>
          </w:tcPr>
          <w:p w:rsidR="00835BDC" w:rsidRDefault="00835BDC" w:rsidP="00835BDC">
            <w:pPr>
              <w:jc w:val="both"/>
              <w:rPr>
                <w:sz w:val="24"/>
                <w:szCs w:val="24"/>
              </w:rPr>
            </w:pPr>
            <w:r>
              <w:rPr>
                <w:sz w:val="24"/>
                <w:szCs w:val="24"/>
              </w:rPr>
              <w:t>Klub dôchodcov</w:t>
            </w:r>
          </w:p>
        </w:tc>
        <w:tc>
          <w:tcPr>
            <w:tcW w:w="4536" w:type="dxa"/>
          </w:tcPr>
          <w:p w:rsidR="00835BDC" w:rsidRDefault="00835BDC" w:rsidP="00835BDC">
            <w:pPr>
              <w:jc w:val="both"/>
              <w:rPr>
                <w:sz w:val="24"/>
                <w:szCs w:val="24"/>
              </w:rPr>
            </w:pPr>
            <w:r>
              <w:rPr>
                <w:sz w:val="24"/>
                <w:szCs w:val="24"/>
              </w:rPr>
              <w:t>Činnosť</w:t>
            </w:r>
          </w:p>
        </w:tc>
        <w:tc>
          <w:tcPr>
            <w:tcW w:w="2583" w:type="dxa"/>
          </w:tcPr>
          <w:p w:rsidR="00835BDC" w:rsidRDefault="00835BDC" w:rsidP="00835BDC">
            <w:pPr>
              <w:jc w:val="right"/>
              <w:rPr>
                <w:sz w:val="24"/>
                <w:szCs w:val="24"/>
              </w:rPr>
            </w:pPr>
            <w:r>
              <w:rPr>
                <w:sz w:val="24"/>
                <w:szCs w:val="24"/>
              </w:rPr>
              <w:t>300</w:t>
            </w:r>
          </w:p>
        </w:tc>
      </w:tr>
      <w:tr w:rsidR="00835BDC" w:rsidTr="00835BDC">
        <w:tc>
          <w:tcPr>
            <w:tcW w:w="2093" w:type="dxa"/>
          </w:tcPr>
          <w:p w:rsidR="00835BDC" w:rsidRDefault="00835BDC" w:rsidP="00835BDC">
            <w:pPr>
              <w:jc w:val="both"/>
              <w:rPr>
                <w:sz w:val="24"/>
                <w:szCs w:val="24"/>
              </w:rPr>
            </w:pPr>
            <w:r>
              <w:rPr>
                <w:sz w:val="24"/>
                <w:szCs w:val="24"/>
              </w:rPr>
              <w:t>DHZ</w:t>
            </w:r>
          </w:p>
        </w:tc>
        <w:tc>
          <w:tcPr>
            <w:tcW w:w="4536" w:type="dxa"/>
          </w:tcPr>
          <w:p w:rsidR="00835BDC" w:rsidRDefault="00835BDC" w:rsidP="00835BDC">
            <w:pPr>
              <w:jc w:val="both"/>
              <w:rPr>
                <w:sz w:val="24"/>
                <w:szCs w:val="24"/>
              </w:rPr>
            </w:pPr>
            <w:r>
              <w:rPr>
                <w:sz w:val="24"/>
                <w:szCs w:val="24"/>
              </w:rPr>
              <w:t>Činnosť</w:t>
            </w:r>
          </w:p>
        </w:tc>
        <w:tc>
          <w:tcPr>
            <w:tcW w:w="2583" w:type="dxa"/>
          </w:tcPr>
          <w:p w:rsidR="00835BDC" w:rsidRDefault="00835BDC" w:rsidP="00835BDC">
            <w:pPr>
              <w:jc w:val="right"/>
              <w:rPr>
                <w:sz w:val="24"/>
                <w:szCs w:val="24"/>
              </w:rPr>
            </w:pPr>
            <w:r>
              <w:rPr>
                <w:sz w:val="24"/>
                <w:szCs w:val="24"/>
              </w:rPr>
              <w:t>3 176</w:t>
            </w:r>
          </w:p>
        </w:tc>
      </w:tr>
    </w:tbl>
    <w:p w:rsidR="00835BDC" w:rsidRDefault="00835BDC" w:rsidP="00835BDC">
      <w:pPr>
        <w:jc w:val="both"/>
        <w:rPr>
          <w:b/>
          <w:sz w:val="24"/>
          <w:szCs w:val="24"/>
        </w:rPr>
      </w:pPr>
    </w:p>
    <w:p w:rsidR="00835BDC" w:rsidRPr="00D42181" w:rsidRDefault="00835BDC" w:rsidP="00835BDC">
      <w:pPr>
        <w:jc w:val="both"/>
        <w:rPr>
          <w:b/>
          <w:sz w:val="24"/>
          <w:szCs w:val="24"/>
        </w:rPr>
      </w:pPr>
    </w:p>
    <w:p w:rsidR="00835BDC" w:rsidRDefault="00835BDC" w:rsidP="00835BDC">
      <w:pPr>
        <w:spacing w:after="0" w:line="240" w:lineRule="auto"/>
        <w:jc w:val="both"/>
        <w:outlineLvl w:val="0"/>
        <w:rPr>
          <w:b/>
          <w:sz w:val="28"/>
          <w:szCs w:val="28"/>
        </w:rPr>
      </w:pPr>
      <w:r>
        <w:rPr>
          <w:b/>
          <w:sz w:val="28"/>
          <w:szCs w:val="28"/>
        </w:rPr>
        <w:t>7.3 Významné investičné akcie v roku 2014</w:t>
      </w:r>
    </w:p>
    <w:p w:rsidR="00835BDC" w:rsidRDefault="00835BDC" w:rsidP="00835BDC">
      <w:pPr>
        <w:spacing w:after="0" w:line="240" w:lineRule="auto"/>
        <w:jc w:val="both"/>
        <w:rPr>
          <w:b/>
          <w:sz w:val="28"/>
          <w:szCs w:val="28"/>
        </w:rPr>
      </w:pPr>
    </w:p>
    <w:p w:rsidR="00835BDC" w:rsidRDefault="00835BDC" w:rsidP="00835BDC">
      <w:pPr>
        <w:spacing w:after="0" w:line="240" w:lineRule="auto"/>
        <w:jc w:val="both"/>
        <w:rPr>
          <w:sz w:val="24"/>
          <w:szCs w:val="24"/>
        </w:rPr>
      </w:pPr>
      <w:r>
        <w:rPr>
          <w:sz w:val="24"/>
          <w:szCs w:val="24"/>
        </w:rPr>
        <w:t xml:space="preserve">   </w:t>
      </w:r>
      <w:r w:rsidR="00494FB7">
        <w:rPr>
          <w:sz w:val="24"/>
          <w:szCs w:val="24"/>
        </w:rPr>
        <w:t>Najvýznamnejšie</w:t>
      </w:r>
      <w:r>
        <w:rPr>
          <w:sz w:val="24"/>
          <w:szCs w:val="24"/>
        </w:rPr>
        <w:t xml:space="preserve"> investičné akcie realizované v roku 2014:</w:t>
      </w:r>
    </w:p>
    <w:p w:rsidR="00835BDC" w:rsidRDefault="00835BDC" w:rsidP="00835BDC">
      <w:pPr>
        <w:spacing w:after="0" w:line="240" w:lineRule="auto"/>
        <w:jc w:val="both"/>
        <w:rPr>
          <w:sz w:val="24"/>
          <w:szCs w:val="24"/>
        </w:rPr>
      </w:pPr>
    </w:p>
    <w:p w:rsidR="00835BDC" w:rsidRDefault="00835BDC" w:rsidP="00835BDC">
      <w:pPr>
        <w:pStyle w:val="Odsekzoznamu"/>
        <w:spacing w:after="0" w:line="240" w:lineRule="auto"/>
        <w:ind w:left="284"/>
        <w:jc w:val="both"/>
        <w:rPr>
          <w:sz w:val="24"/>
          <w:szCs w:val="24"/>
        </w:rPr>
      </w:pPr>
      <w:r>
        <w:rPr>
          <w:sz w:val="24"/>
          <w:szCs w:val="24"/>
        </w:rPr>
        <w:t>- Vybudovanie miestnych cestných komunikácií v lokalite Kamenec I a II</w:t>
      </w:r>
    </w:p>
    <w:p w:rsidR="00835BDC" w:rsidRDefault="00835BDC" w:rsidP="00835BDC">
      <w:pPr>
        <w:pStyle w:val="Odsekzoznamu"/>
        <w:spacing w:after="0" w:line="240" w:lineRule="auto"/>
        <w:ind w:left="225"/>
        <w:jc w:val="both"/>
        <w:rPr>
          <w:sz w:val="24"/>
          <w:szCs w:val="24"/>
        </w:rPr>
      </w:pPr>
    </w:p>
    <w:p w:rsidR="00835BDC" w:rsidRDefault="00835BDC" w:rsidP="00835BDC">
      <w:pPr>
        <w:pStyle w:val="Odsekzoznamu"/>
        <w:spacing w:after="0" w:line="240" w:lineRule="auto"/>
        <w:ind w:left="225"/>
        <w:jc w:val="both"/>
        <w:rPr>
          <w:sz w:val="24"/>
          <w:szCs w:val="24"/>
        </w:rPr>
      </w:pPr>
    </w:p>
    <w:p w:rsidR="00835BDC" w:rsidRPr="00E8228F" w:rsidRDefault="00835BDC" w:rsidP="00835BDC">
      <w:pPr>
        <w:pStyle w:val="Odsekzoznamu"/>
        <w:spacing w:after="0" w:line="240" w:lineRule="auto"/>
        <w:ind w:left="225"/>
        <w:jc w:val="both"/>
        <w:rPr>
          <w:sz w:val="24"/>
          <w:szCs w:val="24"/>
        </w:rPr>
      </w:pPr>
      <w:r>
        <w:rPr>
          <w:b/>
          <w:sz w:val="28"/>
          <w:szCs w:val="28"/>
        </w:rPr>
        <w:t>7.4 Predpokl</w:t>
      </w:r>
      <w:r w:rsidRPr="00E8228F">
        <w:rPr>
          <w:b/>
          <w:sz w:val="28"/>
          <w:szCs w:val="28"/>
        </w:rPr>
        <w:t>adaný budúci vývoj činnosti</w:t>
      </w:r>
    </w:p>
    <w:p w:rsidR="00835BDC" w:rsidRDefault="00835BDC" w:rsidP="00835BDC">
      <w:pPr>
        <w:spacing w:after="0" w:line="240" w:lineRule="auto"/>
        <w:ind w:left="225"/>
        <w:jc w:val="both"/>
        <w:rPr>
          <w:sz w:val="24"/>
          <w:szCs w:val="24"/>
        </w:rPr>
      </w:pPr>
    </w:p>
    <w:p w:rsidR="00835BDC" w:rsidRDefault="00835BDC" w:rsidP="00835BDC">
      <w:pPr>
        <w:spacing w:after="0" w:line="240" w:lineRule="auto"/>
        <w:ind w:left="225"/>
        <w:jc w:val="both"/>
        <w:rPr>
          <w:sz w:val="24"/>
          <w:szCs w:val="24"/>
        </w:rPr>
      </w:pPr>
      <w:r>
        <w:rPr>
          <w:sz w:val="24"/>
          <w:szCs w:val="24"/>
        </w:rPr>
        <w:t>Predpokladané investičné akcie realizované v budúcich rokoch:</w:t>
      </w:r>
    </w:p>
    <w:p w:rsidR="00835BDC" w:rsidRDefault="00835BDC" w:rsidP="00835BDC">
      <w:pPr>
        <w:spacing w:after="0" w:line="240" w:lineRule="auto"/>
        <w:ind w:left="225"/>
        <w:jc w:val="both"/>
        <w:rPr>
          <w:sz w:val="24"/>
          <w:szCs w:val="24"/>
        </w:rPr>
      </w:pPr>
    </w:p>
    <w:p w:rsidR="00835BDC" w:rsidRDefault="00835BDC" w:rsidP="00835BDC">
      <w:pPr>
        <w:pStyle w:val="Odsekzoznamu"/>
        <w:numPr>
          <w:ilvl w:val="0"/>
          <w:numId w:val="51"/>
        </w:numPr>
        <w:spacing w:after="0" w:line="240" w:lineRule="auto"/>
        <w:ind w:left="426" w:firstLine="0"/>
        <w:jc w:val="both"/>
        <w:rPr>
          <w:sz w:val="24"/>
          <w:szCs w:val="24"/>
        </w:rPr>
      </w:pPr>
      <w:r>
        <w:rPr>
          <w:sz w:val="24"/>
          <w:szCs w:val="24"/>
        </w:rPr>
        <w:t>Postupné odkupovanie pozemkov na cintoríne a Školskej ulici</w:t>
      </w:r>
    </w:p>
    <w:p w:rsidR="00835BDC" w:rsidRDefault="00835BDC" w:rsidP="00835BDC">
      <w:pPr>
        <w:pStyle w:val="Odsekzoznamu"/>
        <w:numPr>
          <w:ilvl w:val="0"/>
          <w:numId w:val="51"/>
        </w:numPr>
        <w:spacing w:after="0" w:line="240" w:lineRule="auto"/>
        <w:ind w:left="709" w:hanging="283"/>
        <w:jc w:val="both"/>
        <w:rPr>
          <w:sz w:val="24"/>
          <w:szCs w:val="24"/>
        </w:rPr>
      </w:pPr>
      <w:r>
        <w:rPr>
          <w:sz w:val="24"/>
          <w:szCs w:val="24"/>
        </w:rPr>
        <w:t>Pokračovanie vo  výstavbe IS a komunikácií na Kamenci 1, 2 a Vodárenskej ulici</w:t>
      </w:r>
    </w:p>
    <w:p w:rsidR="00835BDC" w:rsidRDefault="00835BDC" w:rsidP="00835BDC">
      <w:pPr>
        <w:pStyle w:val="Odsekzoznamu"/>
        <w:numPr>
          <w:ilvl w:val="0"/>
          <w:numId w:val="51"/>
        </w:numPr>
        <w:spacing w:after="0" w:line="240" w:lineRule="auto"/>
        <w:ind w:left="709" w:hanging="283"/>
        <w:jc w:val="both"/>
        <w:rPr>
          <w:sz w:val="24"/>
          <w:szCs w:val="24"/>
        </w:rPr>
      </w:pPr>
      <w:r>
        <w:rPr>
          <w:sz w:val="24"/>
          <w:szCs w:val="24"/>
        </w:rPr>
        <w:t>Zateplenie budovy OcÚ a ZŠ</w:t>
      </w:r>
    </w:p>
    <w:p w:rsidR="00835BDC" w:rsidRDefault="00835BDC" w:rsidP="00835BDC">
      <w:pPr>
        <w:pStyle w:val="Odsekzoznamu"/>
        <w:numPr>
          <w:ilvl w:val="0"/>
          <w:numId w:val="51"/>
        </w:numPr>
        <w:spacing w:after="0" w:line="240" w:lineRule="auto"/>
        <w:ind w:left="709" w:hanging="283"/>
        <w:jc w:val="both"/>
        <w:rPr>
          <w:sz w:val="24"/>
          <w:szCs w:val="24"/>
        </w:rPr>
      </w:pPr>
      <w:r>
        <w:rPr>
          <w:sz w:val="24"/>
          <w:szCs w:val="24"/>
        </w:rPr>
        <w:t>Výstavba chodníkov v obci</w:t>
      </w:r>
    </w:p>
    <w:p w:rsidR="00835BDC" w:rsidRDefault="00835BDC" w:rsidP="00835BDC">
      <w:pPr>
        <w:pStyle w:val="Odsekzoznamu"/>
        <w:numPr>
          <w:ilvl w:val="0"/>
          <w:numId w:val="51"/>
        </w:numPr>
        <w:spacing w:after="0" w:line="240" w:lineRule="auto"/>
        <w:ind w:left="709" w:hanging="283"/>
        <w:jc w:val="both"/>
        <w:rPr>
          <w:sz w:val="24"/>
          <w:szCs w:val="24"/>
        </w:rPr>
      </w:pPr>
      <w:r>
        <w:rPr>
          <w:sz w:val="24"/>
          <w:szCs w:val="24"/>
        </w:rPr>
        <w:t>Rekonštrukcia kanalizácie v obci</w:t>
      </w:r>
    </w:p>
    <w:p w:rsidR="00835BDC" w:rsidRDefault="00835BDC" w:rsidP="00835BDC">
      <w:pPr>
        <w:pStyle w:val="Odsekzoznamu"/>
        <w:numPr>
          <w:ilvl w:val="0"/>
          <w:numId w:val="51"/>
        </w:numPr>
        <w:spacing w:after="0" w:line="240" w:lineRule="auto"/>
        <w:ind w:left="709" w:hanging="283"/>
        <w:jc w:val="both"/>
        <w:rPr>
          <w:sz w:val="24"/>
          <w:szCs w:val="24"/>
        </w:rPr>
      </w:pPr>
      <w:r>
        <w:rPr>
          <w:sz w:val="24"/>
          <w:szCs w:val="24"/>
        </w:rPr>
        <w:t>Obnova autobusových zastávok</w:t>
      </w:r>
    </w:p>
    <w:p w:rsidR="00835BDC" w:rsidRDefault="00835BDC" w:rsidP="00835BDC">
      <w:pPr>
        <w:pStyle w:val="Odsekzoznamu"/>
        <w:numPr>
          <w:ilvl w:val="0"/>
          <w:numId w:val="51"/>
        </w:numPr>
        <w:spacing w:after="0" w:line="240" w:lineRule="auto"/>
        <w:ind w:left="709" w:hanging="283"/>
        <w:jc w:val="both"/>
        <w:rPr>
          <w:sz w:val="24"/>
          <w:szCs w:val="24"/>
        </w:rPr>
      </w:pPr>
      <w:r>
        <w:rPr>
          <w:sz w:val="24"/>
          <w:szCs w:val="24"/>
        </w:rPr>
        <w:t>Realizácia kultúrneho domu</w:t>
      </w:r>
    </w:p>
    <w:p w:rsidR="00835BDC" w:rsidRDefault="00835BDC" w:rsidP="00835BDC">
      <w:pPr>
        <w:spacing w:after="0" w:line="240" w:lineRule="auto"/>
        <w:ind w:left="225"/>
        <w:jc w:val="both"/>
        <w:rPr>
          <w:sz w:val="24"/>
          <w:szCs w:val="24"/>
        </w:rPr>
      </w:pPr>
    </w:p>
    <w:p w:rsidR="00835BDC" w:rsidRDefault="00835BDC" w:rsidP="00835BDC">
      <w:pPr>
        <w:spacing w:after="0" w:line="240" w:lineRule="auto"/>
        <w:ind w:left="225"/>
        <w:jc w:val="both"/>
        <w:rPr>
          <w:sz w:val="24"/>
          <w:szCs w:val="24"/>
        </w:rPr>
      </w:pPr>
    </w:p>
    <w:p w:rsidR="00835BDC" w:rsidRDefault="00835BDC" w:rsidP="00835BDC">
      <w:pPr>
        <w:spacing w:after="0" w:line="240" w:lineRule="auto"/>
        <w:ind w:left="225"/>
        <w:jc w:val="both"/>
        <w:rPr>
          <w:sz w:val="24"/>
          <w:szCs w:val="24"/>
        </w:rPr>
      </w:pPr>
    </w:p>
    <w:p w:rsidR="00835BDC" w:rsidRDefault="00835BDC" w:rsidP="00835BDC">
      <w:pPr>
        <w:spacing w:after="0" w:line="240" w:lineRule="auto"/>
        <w:jc w:val="both"/>
        <w:rPr>
          <w:b/>
          <w:sz w:val="28"/>
          <w:szCs w:val="28"/>
        </w:rPr>
      </w:pPr>
      <w:r>
        <w:rPr>
          <w:b/>
          <w:sz w:val="28"/>
          <w:szCs w:val="28"/>
        </w:rPr>
        <w:t xml:space="preserve">  7.5 Udalosti osobitného významu po skončení účtovného obdobia</w:t>
      </w:r>
    </w:p>
    <w:p w:rsidR="00835BDC" w:rsidRDefault="00835BDC" w:rsidP="00835BDC">
      <w:pPr>
        <w:spacing w:after="0" w:line="240" w:lineRule="auto"/>
        <w:jc w:val="both"/>
        <w:rPr>
          <w:b/>
          <w:sz w:val="28"/>
          <w:szCs w:val="28"/>
        </w:rPr>
      </w:pPr>
    </w:p>
    <w:p w:rsidR="00835BDC" w:rsidRDefault="00835BDC" w:rsidP="00835BDC">
      <w:pPr>
        <w:spacing w:after="0" w:line="240" w:lineRule="auto"/>
        <w:ind w:hanging="284"/>
        <w:jc w:val="both"/>
        <w:outlineLvl w:val="0"/>
        <w:rPr>
          <w:sz w:val="24"/>
          <w:szCs w:val="24"/>
        </w:rPr>
      </w:pPr>
      <w:r>
        <w:rPr>
          <w:sz w:val="24"/>
          <w:szCs w:val="24"/>
        </w:rPr>
        <w:t xml:space="preserve">       Po skončení účtovného obdobia nenastali udalosti osobitného významu. </w:t>
      </w:r>
    </w:p>
    <w:p w:rsidR="00835BDC" w:rsidRDefault="00835BDC" w:rsidP="00835BDC">
      <w:pPr>
        <w:spacing w:after="0" w:line="240" w:lineRule="auto"/>
        <w:ind w:hanging="284"/>
        <w:jc w:val="both"/>
        <w:rPr>
          <w:sz w:val="24"/>
          <w:szCs w:val="24"/>
        </w:rPr>
      </w:pPr>
    </w:p>
    <w:p w:rsidR="00835BDC" w:rsidRDefault="00835BDC" w:rsidP="00835BDC">
      <w:pPr>
        <w:spacing w:after="0" w:line="240" w:lineRule="auto"/>
        <w:ind w:hanging="284"/>
        <w:jc w:val="both"/>
        <w:rPr>
          <w:sz w:val="24"/>
          <w:szCs w:val="24"/>
        </w:rPr>
      </w:pPr>
    </w:p>
    <w:p w:rsidR="00835BDC" w:rsidRDefault="00835BDC" w:rsidP="00835BDC">
      <w:pPr>
        <w:spacing w:after="0" w:line="240" w:lineRule="auto"/>
        <w:ind w:hanging="284"/>
        <w:jc w:val="both"/>
        <w:rPr>
          <w:sz w:val="24"/>
          <w:szCs w:val="24"/>
        </w:rPr>
      </w:pPr>
    </w:p>
    <w:p w:rsidR="00835BDC" w:rsidRPr="002E7DEF" w:rsidRDefault="00835BDC" w:rsidP="00835BDC">
      <w:pPr>
        <w:pStyle w:val="Odsekzoznamu"/>
        <w:spacing w:after="0" w:line="240" w:lineRule="auto"/>
        <w:ind w:left="0"/>
        <w:jc w:val="both"/>
        <w:rPr>
          <w:b/>
          <w:sz w:val="32"/>
          <w:szCs w:val="32"/>
        </w:rPr>
      </w:pPr>
      <w:r>
        <w:rPr>
          <w:b/>
          <w:sz w:val="32"/>
          <w:szCs w:val="32"/>
        </w:rPr>
        <w:t xml:space="preserve">8    </w:t>
      </w:r>
      <w:r w:rsidRPr="002E7DEF">
        <w:rPr>
          <w:b/>
          <w:sz w:val="32"/>
          <w:szCs w:val="32"/>
        </w:rPr>
        <w:t>Konsolidovan</w:t>
      </w:r>
      <w:r>
        <w:rPr>
          <w:b/>
          <w:sz w:val="32"/>
          <w:szCs w:val="32"/>
        </w:rPr>
        <w:t>ý celok</w:t>
      </w:r>
    </w:p>
    <w:p w:rsidR="00835BDC" w:rsidRDefault="00835BDC" w:rsidP="00835BDC">
      <w:pPr>
        <w:pStyle w:val="Odsekzoznamu"/>
        <w:spacing w:after="0" w:line="240" w:lineRule="auto"/>
        <w:ind w:left="0"/>
        <w:jc w:val="both"/>
        <w:rPr>
          <w:b/>
          <w:sz w:val="32"/>
          <w:szCs w:val="32"/>
        </w:rPr>
      </w:pPr>
    </w:p>
    <w:p w:rsidR="00835BDC" w:rsidRDefault="00835BDC" w:rsidP="00835BDC">
      <w:pPr>
        <w:pStyle w:val="Odsekzoznamu"/>
        <w:spacing w:after="0" w:line="240" w:lineRule="auto"/>
        <w:ind w:left="0"/>
        <w:jc w:val="both"/>
        <w:outlineLvl w:val="0"/>
        <w:rPr>
          <w:b/>
          <w:sz w:val="28"/>
          <w:szCs w:val="28"/>
        </w:rPr>
      </w:pPr>
      <w:r>
        <w:rPr>
          <w:b/>
          <w:sz w:val="28"/>
          <w:szCs w:val="28"/>
        </w:rPr>
        <w:t>8.1 Konsolidované účtovné jednotky</w:t>
      </w:r>
    </w:p>
    <w:p w:rsidR="00835BDC" w:rsidRPr="002E7DEF" w:rsidRDefault="00835BDC" w:rsidP="00835BDC">
      <w:pPr>
        <w:pStyle w:val="Odsekzoznamu"/>
        <w:spacing w:after="0" w:line="240" w:lineRule="auto"/>
        <w:ind w:left="0"/>
        <w:jc w:val="both"/>
        <w:rPr>
          <w:sz w:val="24"/>
          <w:szCs w:val="24"/>
        </w:rPr>
      </w:pPr>
    </w:p>
    <w:p w:rsidR="00835BDC" w:rsidRPr="002E7DEF" w:rsidRDefault="00835BDC" w:rsidP="00835BDC">
      <w:pPr>
        <w:pStyle w:val="Odsekzoznamu"/>
        <w:numPr>
          <w:ilvl w:val="0"/>
          <w:numId w:val="51"/>
        </w:numPr>
        <w:spacing w:after="0" w:line="240" w:lineRule="auto"/>
        <w:jc w:val="both"/>
        <w:rPr>
          <w:sz w:val="24"/>
          <w:szCs w:val="24"/>
        </w:rPr>
      </w:pPr>
      <w:r w:rsidRPr="002E7DEF">
        <w:rPr>
          <w:sz w:val="24"/>
          <w:szCs w:val="24"/>
        </w:rPr>
        <w:t>OBEC Spišské Bystré</w:t>
      </w:r>
      <w:r>
        <w:rPr>
          <w:sz w:val="24"/>
          <w:szCs w:val="24"/>
        </w:rPr>
        <w:t xml:space="preserve"> - zriaďovateľ</w:t>
      </w:r>
    </w:p>
    <w:p w:rsidR="00835BDC" w:rsidRDefault="00835BDC" w:rsidP="00835BDC">
      <w:pPr>
        <w:pStyle w:val="Odsekzoznamu"/>
        <w:numPr>
          <w:ilvl w:val="0"/>
          <w:numId w:val="51"/>
        </w:numPr>
        <w:spacing w:after="0" w:line="240" w:lineRule="auto"/>
        <w:jc w:val="both"/>
        <w:rPr>
          <w:sz w:val="24"/>
          <w:szCs w:val="24"/>
        </w:rPr>
      </w:pPr>
      <w:r w:rsidRPr="002E7DEF">
        <w:rPr>
          <w:sz w:val="24"/>
          <w:szCs w:val="24"/>
        </w:rPr>
        <w:t>Základná škola s materskou školou</w:t>
      </w:r>
    </w:p>
    <w:p w:rsidR="00835BDC" w:rsidRDefault="00835BDC" w:rsidP="00835BDC">
      <w:pPr>
        <w:pStyle w:val="Odsekzoznamu"/>
        <w:spacing w:after="0" w:line="240" w:lineRule="auto"/>
        <w:ind w:left="2062"/>
        <w:jc w:val="both"/>
        <w:rPr>
          <w:sz w:val="24"/>
          <w:szCs w:val="24"/>
        </w:rPr>
      </w:pPr>
    </w:p>
    <w:p w:rsidR="00835BDC" w:rsidRDefault="00835BDC" w:rsidP="00835BDC">
      <w:pPr>
        <w:pStyle w:val="Odsekzoznamu"/>
        <w:spacing w:after="0" w:line="240" w:lineRule="auto"/>
        <w:ind w:left="2062"/>
        <w:jc w:val="both"/>
        <w:rPr>
          <w:sz w:val="24"/>
          <w:szCs w:val="24"/>
        </w:rPr>
      </w:pPr>
    </w:p>
    <w:p w:rsidR="00835BDC" w:rsidRDefault="00835BDC" w:rsidP="00835BDC">
      <w:pPr>
        <w:pStyle w:val="Odsekzoznamu"/>
        <w:spacing w:after="0" w:line="240" w:lineRule="auto"/>
        <w:ind w:left="2062"/>
        <w:jc w:val="both"/>
        <w:rPr>
          <w:sz w:val="24"/>
          <w:szCs w:val="24"/>
        </w:rPr>
      </w:pPr>
    </w:p>
    <w:p w:rsidR="00835BDC" w:rsidRPr="0074061A" w:rsidRDefault="00835BDC" w:rsidP="00835BDC">
      <w:pPr>
        <w:spacing w:after="0" w:line="240" w:lineRule="auto"/>
        <w:jc w:val="both"/>
        <w:rPr>
          <w:b/>
          <w:sz w:val="28"/>
          <w:szCs w:val="28"/>
        </w:rPr>
      </w:pPr>
      <w:r>
        <w:rPr>
          <w:b/>
          <w:sz w:val="28"/>
          <w:szCs w:val="28"/>
        </w:rPr>
        <w:t>8.2 Bilancia aktív a pasív konsolidácie (€ netto)</w:t>
      </w:r>
    </w:p>
    <w:p w:rsidR="00835BDC" w:rsidRDefault="00835BDC" w:rsidP="00835BDC">
      <w:pPr>
        <w:pStyle w:val="Odsekzoznamu"/>
        <w:spacing w:after="0" w:line="240" w:lineRule="auto"/>
        <w:ind w:left="2062"/>
        <w:jc w:val="both"/>
        <w:rPr>
          <w:sz w:val="24"/>
          <w:szCs w:val="24"/>
        </w:rPr>
      </w:pPr>
    </w:p>
    <w:tbl>
      <w:tblPr>
        <w:tblStyle w:val="Mriekatabuky"/>
        <w:tblW w:w="0" w:type="auto"/>
        <w:tblLook w:val="04A0"/>
      </w:tblPr>
      <w:tblGrid>
        <w:gridCol w:w="2516"/>
        <w:gridCol w:w="2212"/>
        <w:gridCol w:w="1487"/>
        <w:gridCol w:w="1693"/>
        <w:gridCol w:w="1693"/>
      </w:tblGrid>
      <w:tr w:rsidR="00835BDC" w:rsidTr="00835BDC">
        <w:tc>
          <w:tcPr>
            <w:tcW w:w="2516" w:type="dxa"/>
            <w:shd w:val="clear" w:color="auto" w:fill="FBD4B4" w:themeFill="accent6" w:themeFillTint="66"/>
          </w:tcPr>
          <w:p w:rsidR="00835BDC" w:rsidRPr="0074061A" w:rsidRDefault="00835BDC" w:rsidP="00835BDC">
            <w:pPr>
              <w:jc w:val="both"/>
              <w:rPr>
                <w:b/>
                <w:sz w:val="24"/>
                <w:szCs w:val="24"/>
              </w:rPr>
            </w:pPr>
            <w:r>
              <w:rPr>
                <w:b/>
                <w:sz w:val="24"/>
                <w:szCs w:val="24"/>
              </w:rPr>
              <w:t>Názov</w:t>
            </w:r>
          </w:p>
        </w:tc>
        <w:tc>
          <w:tcPr>
            <w:tcW w:w="1418" w:type="dxa"/>
            <w:shd w:val="clear" w:color="auto" w:fill="FBD4B4" w:themeFill="accent6" w:themeFillTint="66"/>
          </w:tcPr>
          <w:p w:rsidR="00835BDC" w:rsidRPr="0074061A" w:rsidRDefault="00835BDC" w:rsidP="00835BDC">
            <w:pPr>
              <w:jc w:val="both"/>
              <w:rPr>
                <w:b/>
                <w:sz w:val="24"/>
                <w:szCs w:val="24"/>
              </w:rPr>
            </w:pPr>
            <w:r>
              <w:rPr>
                <w:b/>
                <w:sz w:val="24"/>
                <w:szCs w:val="24"/>
              </w:rPr>
              <w:t>OBEC</w:t>
            </w:r>
          </w:p>
        </w:tc>
        <w:tc>
          <w:tcPr>
            <w:tcW w:w="1275" w:type="dxa"/>
            <w:shd w:val="clear" w:color="auto" w:fill="FBD4B4" w:themeFill="accent6" w:themeFillTint="66"/>
          </w:tcPr>
          <w:p w:rsidR="00835BDC" w:rsidRPr="0074061A" w:rsidRDefault="00835BDC" w:rsidP="00835BDC">
            <w:pPr>
              <w:jc w:val="both"/>
              <w:rPr>
                <w:b/>
                <w:sz w:val="24"/>
                <w:szCs w:val="24"/>
              </w:rPr>
            </w:pPr>
            <w:r w:rsidRPr="0074061A">
              <w:rPr>
                <w:b/>
                <w:sz w:val="24"/>
                <w:szCs w:val="24"/>
              </w:rPr>
              <w:t>ZŠ s MŠ</w:t>
            </w:r>
          </w:p>
        </w:tc>
        <w:tc>
          <w:tcPr>
            <w:tcW w:w="1473" w:type="dxa"/>
            <w:shd w:val="clear" w:color="auto" w:fill="FBD4B4" w:themeFill="accent6" w:themeFillTint="66"/>
          </w:tcPr>
          <w:p w:rsidR="00835BDC" w:rsidRDefault="00835BDC" w:rsidP="00835BDC">
            <w:pPr>
              <w:jc w:val="both"/>
              <w:rPr>
                <w:b/>
                <w:sz w:val="24"/>
                <w:szCs w:val="24"/>
              </w:rPr>
            </w:pPr>
            <w:r>
              <w:rPr>
                <w:b/>
                <w:sz w:val="24"/>
                <w:szCs w:val="24"/>
              </w:rPr>
              <w:t>Konsolidácia</w:t>
            </w:r>
          </w:p>
          <w:p w:rsidR="00835BDC" w:rsidRPr="0074061A" w:rsidRDefault="00835BDC" w:rsidP="00835BDC">
            <w:pPr>
              <w:jc w:val="both"/>
              <w:rPr>
                <w:b/>
                <w:sz w:val="24"/>
                <w:szCs w:val="24"/>
              </w:rPr>
            </w:pPr>
            <w:r>
              <w:rPr>
                <w:b/>
                <w:sz w:val="24"/>
                <w:szCs w:val="24"/>
              </w:rPr>
              <w:t>r. 2014</w:t>
            </w:r>
          </w:p>
        </w:tc>
        <w:tc>
          <w:tcPr>
            <w:tcW w:w="1473" w:type="dxa"/>
            <w:shd w:val="clear" w:color="auto" w:fill="FBD4B4" w:themeFill="accent6" w:themeFillTint="66"/>
          </w:tcPr>
          <w:p w:rsidR="00835BDC" w:rsidRPr="0074061A" w:rsidRDefault="00835BDC" w:rsidP="00835BDC">
            <w:pPr>
              <w:jc w:val="both"/>
              <w:rPr>
                <w:b/>
                <w:sz w:val="24"/>
                <w:szCs w:val="24"/>
              </w:rPr>
            </w:pPr>
            <w:r>
              <w:rPr>
                <w:b/>
                <w:sz w:val="24"/>
                <w:szCs w:val="24"/>
              </w:rPr>
              <w:t>Konsolidácia r. 2013</w:t>
            </w:r>
          </w:p>
        </w:tc>
      </w:tr>
      <w:tr w:rsidR="00835BDC" w:rsidTr="00835BDC">
        <w:tc>
          <w:tcPr>
            <w:tcW w:w="2516" w:type="dxa"/>
          </w:tcPr>
          <w:p w:rsidR="00835BDC" w:rsidRPr="0074061A" w:rsidRDefault="00835BDC" w:rsidP="00835BDC">
            <w:pPr>
              <w:jc w:val="both"/>
              <w:rPr>
                <w:b/>
                <w:sz w:val="28"/>
                <w:szCs w:val="28"/>
              </w:rPr>
            </w:pPr>
            <w:r>
              <w:rPr>
                <w:b/>
                <w:sz w:val="28"/>
                <w:szCs w:val="28"/>
              </w:rPr>
              <w:t>AKTÍVA celkom</w:t>
            </w:r>
          </w:p>
        </w:tc>
        <w:tc>
          <w:tcPr>
            <w:tcW w:w="1418" w:type="dxa"/>
          </w:tcPr>
          <w:p w:rsidR="00835BDC" w:rsidRPr="00AF72A0" w:rsidRDefault="00835BDC" w:rsidP="00835BDC">
            <w:pPr>
              <w:jc w:val="right"/>
              <w:rPr>
                <w:b/>
                <w:sz w:val="28"/>
                <w:szCs w:val="28"/>
              </w:rPr>
            </w:pPr>
            <w:r>
              <w:rPr>
                <w:b/>
                <w:sz w:val="28"/>
                <w:szCs w:val="28"/>
              </w:rPr>
              <w:t>4 211 786,84</w:t>
            </w:r>
          </w:p>
        </w:tc>
        <w:tc>
          <w:tcPr>
            <w:tcW w:w="1275" w:type="dxa"/>
          </w:tcPr>
          <w:p w:rsidR="00835BDC" w:rsidRPr="0074061A" w:rsidRDefault="00835BDC" w:rsidP="00835BDC">
            <w:pPr>
              <w:jc w:val="right"/>
              <w:rPr>
                <w:b/>
                <w:sz w:val="28"/>
                <w:szCs w:val="28"/>
              </w:rPr>
            </w:pPr>
            <w:r>
              <w:rPr>
                <w:b/>
                <w:sz w:val="28"/>
                <w:szCs w:val="28"/>
              </w:rPr>
              <w:t>671 940,20</w:t>
            </w:r>
          </w:p>
        </w:tc>
        <w:tc>
          <w:tcPr>
            <w:tcW w:w="1473" w:type="dxa"/>
          </w:tcPr>
          <w:p w:rsidR="00835BDC" w:rsidRPr="0074061A" w:rsidRDefault="00835BDC" w:rsidP="00835BDC">
            <w:pPr>
              <w:jc w:val="right"/>
              <w:rPr>
                <w:b/>
                <w:sz w:val="28"/>
                <w:szCs w:val="28"/>
              </w:rPr>
            </w:pPr>
            <w:r>
              <w:rPr>
                <w:b/>
                <w:sz w:val="28"/>
                <w:szCs w:val="28"/>
              </w:rPr>
              <w:t>4 277 619,67</w:t>
            </w:r>
          </w:p>
        </w:tc>
        <w:tc>
          <w:tcPr>
            <w:tcW w:w="1473" w:type="dxa"/>
          </w:tcPr>
          <w:p w:rsidR="00835BDC" w:rsidRPr="0074061A" w:rsidRDefault="00835BDC" w:rsidP="00835BDC">
            <w:pPr>
              <w:jc w:val="right"/>
              <w:rPr>
                <w:b/>
                <w:sz w:val="28"/>
                <w:szCs w:val="28"/>
              </w:rPr>
            </w:pPr>
            <w:r>
              <w:rPr>
                <w:b/>
                <w:sz w:val="28"/>
                <w:szCs w:val="28"/>
              </w:rPr>
              <w:t>4 244 948,99</w:t>
            </w:r>
          </w:p>
        </w:tc>
      </w:tr>
      <w:tr w:rsidR="00835BDC" w:rsidRPr="00772008" w:rsidTr="00835BDC">
        <w:tc>
          <w:tcPr>
            <w:tcW w:w="2516" w:type="dxa"/>
          </w:tcPr>
          <w:p w:rsidR="00835BDC" w:rsidRDefault="00835BDC" w:rsidP="00835BDC">
            <w:pPr>
              <w:jc w:val="both"/>
              <w:rPr>
                <w:b/>
                <w:sz w:val="24"/>
                <w:szCs w:val="24"/>
              </w:rPr>
            </w:pPr>
            <w:r>
              <w:rPr>
                <w:b/>
                <w:sz w:val="24"/>
                <w:szCs w:val="24"/>
              </w:rPr>
              <w:t>Neobežný majetok</w:t>
            </w:r>
          </w:p>
          <w:p w:rsidR="00835BDC" w:rsidRDefault="00835BDC" w:rsidP="00835BDC">
            <w:pPr>
              <w:jc w:val="both"/>
            </w:pPr>
            <w:r w:rsidRPr="00772008">
              <w:t>Dlhodobý hmot.majetok</w:t>
            </w:r>
          </w:p>
          <w:p w:rsidR="00835BDC" w:rsidRDefault="00835BDC" w:rsidP="00835BDC">
            <w:pPr>
              <w:jc w:val="both"/>
            </w:pPr>
            <w:r>
              <w:t>Dlhodobý finanč.majetok</w:t>
            </w:r>
          </w:p>
          <w:p w:rsidR="00835BDC" w:rsidRDefault="00835BDC" w:rsidP="00835BDC">
            <w:pPr>
              <w:jc w:val="both"/>
            </w:pPr>
            <w:r>
              <w:rPr>
                <w:b/>
                <w:sz w:val="24"/>
                <w:szCs w:val="24"/>
              </w:rPr>
              <w:t>Obežný majetok</w:t>
            </w:r>
          </w:p>
          <w:p w:rsidR="00835BDC" w:rsidRDefault="00835BDC" w:rsidP="00835BDC">
            <w:pPr>
              <w:jc w:val="both"/>
            </w:pPr>
            <w:r>
              <w:t>Zásoby</w:t>
            </w:r>
          </w:p>
          <w:p w:rsidR="00835BDC" w:rsidRDefault="00835BDC" w:rsidP="00835BDC">
            <w:pPr>
              <w:jc w:val="both"/>
            </w:pPr>
            <w:r>
              <w:t>Zúčt.medzi subjekt.VS</w:t>
            </w:r>
          </w:p>
          <w:p w:rsidR="00835BDC" w:rsidRDefault="00835BDC" w:rsidP="00835BDC">
            <w:pPr>
              <w:jc w:val="both"/>
            </w:pPr>
            <w:r>
              <w:t>Pohľadávky</w:t>
            </w:r>
          </w:p>
          <w:p w:rsidR="00835BDC" w:rsidRDefault="00835BDC" w:rsidP="00835BDC">
            <w:pPr>
              <w:jc w:val="both"/>
              <w:rPr>
                <w:b/>
                <w:sz w:val="24"/>
                <w:szCs w:val="24"/>
              </w:rPr>
            </w:pPr>
            <w:r>
              <w:t>Finančné účty</w:t>
            </w:r>
          </w:p>
          <w:p w:rsidR="00835BDC" w:rsidRPr="00ED56F5" w:rsidRDefault="00835BDC" w:rsidP="00835BDC">
            <w:pPr>
              <w:jc w:val="both"/>
              <w:rPr>
                <w:b/>
                <w:sz w:val="24"/>
                <w:szCs w:val="24"/>
              </w:rPr>
            </w:pPr>
            <w:r>
              <w:rPr>
                <w:b/>
                <w:sz w:val="24"/>
                <w:szCs w:val="24"/>
              </w:rPr>
              <w:t>Časové rozlíšenie</w:t>
            </w:r>
          </w:p>
        </w:tc>
        <w:tc>
          <w:tcPr>
            <w:tcW w:w="1418" w:type="dxa"/>
          </w:tcPr>
          <w:p w:rsidR="00835BDC" w:rsidRPr="00B21B13" w:rsidRDefault="00835BDC" w:rsidP="00835BDC">
            <w:pPr>
              <w:jc w:val="right"/>
              <w:rPr>
                <w:b/>
                <w:sz w:val="24"/>
                <w:szCs w:val="24"/>
              </w:rPr>
            </w:pPr>
            <w:r w:rsidRPr="00B21B13">
              <w:rPr>
                <w:b/>
                <w:sz w:val="24"/>
                <w:szCs w:val="24"/>
              </w:rPr>
              <w:t>3 290 113,48</w:t>
            </w:r>
          </w:p>
          <w:p w:rsidR="00835BDC" w:rsidRPr="00B21B13" w:rsidRDefault="00835BDC" w:rsidP="00835BDC">
            <w:pPr>
              <w:jc w:val="right"/>
            </w:pPr>
            <w:r>
              <w:t>2 940 282,96</w:t>
            </w:r>
          </w:p>
          <w:p w:rsidR="00835BDC" w:rsidRDefault="00835BDC" w:rsidP="00835BDC">
            <w:pPr>
              <w:jc w:val="right"/>
              <w:rPr>
                <w:b/>
              </w:rPr>
            </w:pPr>
            <w:r>
              <w:t>349 830,52</w:t>
            </w:r>
            <w:r>
              <w:rPr>
                <w:b/>
                <w:sz w:val="24"/>
                <w:szCs w:val="24"/>
              </w:rPr>
              <w:t>919 240,72</w:t>
            </w:r>
          </w:p>
          <w:p w:rsidR="00835BDC" w:rsidRDefault="00835BDC" w:rsidP="00835BDC">
            <w:pPr>
              <w:jc w:val="right"/>
            </w:pPr>
            <w:r>
              <w:t>1 716,85</w:t>
            </w:r>
          </w:p>
          <w:p w:rsidR="00835BDC" w:rsidRDefault="00835BDC" w:rsidP="00835BDC">
            <w:pPr>
              <w:jc w:val="right"/>
            </w:pPr>
            <w:r>
              <w:t>606 109,05</w:t>
            </w:r>
          </w:p>
          <w:p w:rsidR="00835BDC" w:rsidRDefault="00835BDC" w:rsidP="00835BDC">
            <w:pPr>
              <w:jc w:val="right"/>
            </w:pPr>
            <w:r>
              <w:t>5 952,25</w:t>
            </w:r>
          </w:p>
          <w:p w:rsidR="00835BDC" w:rsidRDefault="00835BDC" w:rsidP="00835BDC">
            <w:pPr>
              <w:jc w:val="right"/>
            </w:pPr>
            <w:r>
              <w:t>305 462,57</w:t>
            </w:r>
          </w:p>
          <w:p w:rsidR="00835BDC" w:rsidRPr="005C6B6C" w:rsidRDefault="00835BDC" w:rsidP="00835BDC">
            <w:pPr>
              <w:jc w:val="right"/>
              <w:rPr>
                <w:sz w:val="24"/>
                <w:szCs w:val="24"/>
              </w:rPr>
            </w:pPr>
            <w:r>
              <w:rPr>
                <w:b/>
                <w:sz w:val="24"/>
                <w:szCs w:val="24"/>
              </w:rPr>
              <w:t>2 432,64</w:t>
            </w:r>
          </w:p>
        </w:tc>
        <w:tc>
          <w:tcPr>
            <w:tcW w:w="1275" w:type="dxa"/>
          </w:tcPr>
          <w:p w:rsidR="00835BDC" w:rsidRDefault="00835BDC" w:rsidP="00835BDC">
            <w:pPr>
              <w:jc w:val="right"/>
            </w:pPr>
            <w:r>
              <w:rPr>
                <w:b/>
                <w:sz w:val="24"/>
                <w:szCs w:val="24"/>
              </w:rPr>
              <w:t>610 026,26</w:t>
            </w:r>
          </w:p>
          <w:p w:rsidR="00835BDC" w:rsidRDefault="00835BDC" w:rsidP="00835BDC">
            <w:pPr>
              <w:jc w:val="right"/>
            </w:pPr>
            <w:r>
              <w:t>610 026,26</w:t>
            </w:r>
          </w:p>
          <w:p w:rsidR="00835BDC" w:rsidRDefault="00835BDC" w:rsidP="00835BDC">
            <w:pPr>
              <w:jc w:val="right"/>
            </w:pPr>
          </w:p>
          <w:p w:rsidR="00835BDC" w:rsidRDefault="00835BDC" w:rsidP="00835BDC">
            <w:pPr>
              <w:jc w:val="right"/>
            </w:pPr>
            <w:r>
              <w:rPr>
                <w:b/>
                <w:sz w:val="24"/>
                <w:szCs w:val="24"/>
              </w:rPr>
              <w:t xml:space="preserve">     61 118,12</w:t>
            </w:r>
          </w:p>
          <w:p w:rsidR="00835BDC" w:rsidRDefault="00835BDC" w:rsidP="00835BDC">
            <w:pPr>
              <w:jc w:val="right"/>
            </w:pPr>
            <w:r>
              <w:t>1 001,86</w:t>
            </w:r>
          </w:p>
          <w:p w:rsidR="00835BDC" w:rsidRDefault="00835BDC" w:rsidP="00835BDC">
            <w:pPr>
              <w:jc w:val="right"/>
            </w:pPr>
            <w:r>
              <w:t xml:space="preserve">     0</w:t>
            </w:r>
          </w:p>
          <w:p w:rsidR="00835BDC" w:rsidRDefault="00835BDC" w:rsidP="00835BDC">
            <w:pPr>
              <w:jc w:val="right"/>
            </w:pPr>
            <w:r>
              <w:t>0</w:t>
            </w:r>
          </w:p>
          <w:p w:rsidR="00835BDC" w:rsidRDefault="00835BDC" w:rsidP="00835BDC">
            <w:pPr>
              <w:jc w:val="right"/>
              <w:rPr>
                <w:b/>
                <w:sz w:val="24"/>
                <w:szCs w:val="24"/>
              </w:rPr>
            </w:pPr>
            <w:r>
              <w:t>60 116,26</w:t>
            </w:r>
          </w:p>
          <w:p w:rsidR="00835BDC" w:rsidRPr="00ED56F5" w:rsidRDefault="00835BDC" w:rsidP="00835BDC">
            <w:pPr>
              <w:jc w:val="right"/>
              <w:rPr>
                <w:b/>
                <w:sz w:val="24"/>
                <w:szCs w:val="24"/>
              </w:rPr>
            </w:pPr>
            <w:r>
              <w:rPr>
                <w:b/>
                <w:sz w:val="24"/>
                <w:szCs w:val="24"/>
              </w:rPr>
              <w:t>795,82</w:t>
            </w:r>
          </w:p>
        </w:tc>
        <w:tc>
          <w:tcPr>
            <w:tcW w:w="1473" w:type="dxa"/>
          </w:tcPr>
          <w:p w:rsidR="00835BDC" w:rsidRDefault="00835BDC" w:rsidP="00835BDC">
            <w:pPr>
              <w:jc w:val="right"/>
            </w:pPr>
            <w:r>
              <w:rPr>
                <w:b/>
                <w:sz w:val="24"/>
                <w:szCs w:val="24"/>
              </w:rPr>
              <w:t>3 900 139,74</w:t>
            </w:r>
          </w:p>
          <w:p w:rsidR="00835BDC" w:rsidRDefault="00835BDC" w:rsidP="00835BDC">
            <w:pPr>
              <w:jc w:val="right"/>
            </w:pPr>
            <w:r>
              <w:t xml:space="preserve">3 550 309,22       </w:t>
            </w:r>
          </w:p>
          <w:p w:rsidR="00835BDC" w:rsidRDefault="00835BDC" w:rsidP="00835BDC">
            <w:pPr>
              <w:jc w:val="right"/>
            </w:pPr>
            <w:r>
              <w:t xml:space="preserve"> 349 830,52         </w:t>
            </w:r>
            <w:r>
              <w:rPr>
                <w:b/>
                <w:sz w:val="24"/>
                <w:szCs w:val="24"/>
              </w:rPr>
              <w:t>374 251,47</w:t>
            </w:r>
          </w:p>
          <w:p w:rsidR="00835BDC" w:rsidRDefault="00835BDC" w:rsidP="00835BDC">
            <w:pPr>
              <w:jc w:val="right"/>
            </w:pPr>
            <w:r>
              <w:t>2 718,71</w:t>
            </w:r>
          </w:p>
          <w:p w:rsidR="00835BDC" w:rsidRDefault="00835BDC" w:rsidP="00835BDC">
            <w:pPr>
              <w:jc w:val="right"/>
            </w:pPr>
            <w:r>
              <w:t>1,68</w:t>
            </w:r>
          </w:p>
          <w:p w:rsidR="00835BDC" w:rsidRDefault="00835BDC" w:rsidP="00835BDC">
            <w:pPr>
              <w:jc w:val="right"/>
            </w:pPr>
            <w:r>
              <w:t>5 952,25</w:t>
            </w:r>
          </w:p>
          <w:p w:rsidR="00835BDC" w:rsidRDefault="00835BDC" w:rsidP="00835BDC">
            <w:pPr>
              <w:jc w:val="right"/>
              <w:rPr>
                <w:b/>
                <w:sz w:val="24"/>
                <w:szCs w:val="24"/>
              </w:rPr>
            </w:pPr>
            <w:r>
              <w:t>365 578,83</w:t>
            </w:r>
          </w:p>
          <w:p w:rsidR="00835BDC" w:rsidRPr="00ED56F5" w:rsidRDefault="00835BDC" w:rsidP="00835BDC">
            <w:pPr>
              <w:jc w:val="right"/>
            </w:pPr>
            <w:r>
              <w:rPr>
                <w:b/>
                <w:sz w:val="24"/>
                <w:szCs w:val="24"/>
              </w:rPr>
              <w:t>3 228,46</w:t>
            </w:r>
          </w:p>
        </w:tc>
        <w:tc>
          <w:tcPr>
            <w:tcW w:w="1473" w:type="dxa"/>
          </w:tcPr>
          <w:p w:rsidR="00835BDC" w:rsidRPr="005F1688" w:rsidRDefault="00835BDC" w:rsidP="00835BDC">
            <w:pPr>
              <w:jc w:val="right"/>
              <w:rPr>
                <w:b/>
              </w:rPr>
            </w:pPr>
            <w:r>
              <w:rPr>
                <w:b/>
                <w:sz w:val="24"/>
                <w:szCs w:val="24"/>
              </w:rPr>
              <w:t>3 841 779,93</w:t>
            </w:r>
          </w:p>
          <w:p w:rsidR="00835BDC" w:rsidRPr="00BF3832" w:rsidRDefault="00835BDC" w:rsidP="00835BDC">
            <w:pPr>
              <w:jc w:val="right"/>
            </w:pPr>
            <w:r>
              <w:t>3 491 949,41</w:t>
            </w:r>
          </w:p>
          <w:p w:rsidR="00835BDC" w:rsidRDefault="00835BDC" w:rsidP="00835BDC">
            <w:pPr>
              <w:jc w:val="right"/>
              <w:rPr>
                <w:b/>
                <w:sz w:val="24"/>
                <w:szCs w:val="24"/>
              </w:rPr>
            </w:pPr>
            <w:r>
              <w:t xml:space="preserve">         349 830,52</w:t>
            </w:r>
          </w:p>
          <w:p w:rsidR="00835BDC" w:rsidRDefault="00835BDC" w:rsidP="00835BDC">
            <w:pPr>
              <w:jc w:val="right"/>
            </w:pPr>
            <w:r>
              <w:rPr>
                <w:b/>
                <w:sz w:val="24"/>
                <w:szCs w:val="24"/>
              </w:rPr>
              <w:t>398 626,46</w:t>
            </w:r>
          </w:p>
          <w:p w:rsidR="00835BDC" w:rsidRDefault="00835BDC" w:rsidP="00835BDC">
            <w:pPr>
              <w:jc w:val="right"/>
            </w:pPr>
            <w:r>
              <w:t>2 640,69</w:t>
            </w:r>
          </w:p>
          <w:p w:rsidR="00835BDC" w:rsidRDefault="00835BDC" w:rsidP="00835BDC">
            <w:pPr>
              <w:jc w:val="right"/>
            </w:pPr>
            <w:r>
              <w:t>22 504,57</w:t>
            </w:r>
          </w:p>
          <w:p w:rsidR="00835BDC" w:rsidRDefault="00835BDC" w:rsidP="00835BDC">
            <w:pPr>
              <w:jc w:val="right"/>
              <w:rPr>
                <w:b/>
                <w:sz w:val="24"/>
                <w:szCs w:val="24"/>
              </w:rPr>
            </w:pPr>
            <w:r>
              <w:t>51 490,08</w:t>
            </w:r>
          </w:p>
          <w:p w:rsidR="00835BDC" w:rsidRDefault="00835BDC" w:rsidP="00835BDC">
            <w:pPr>
              <w:tabs>
                <w:tab w:val="center" w:pos="628"/>
                <w:tab w:val="right" w:pos="1257"/>
              </w:tabs>
              <w:jc w:val="right"/>
            </w:pPr>
            <w:r>
              <w:rPr>
                <w:b/>
                <w:sz w:val="24"/>
                <w:szCs w:val="24"/>
              </w:rPr>
              <w:tab/>
            </w:r>
            <w:r>
              <w:t>321 991,12</w:t>
            </w:r>
          </w:p>
          <w:p w:rsidR="00835BDC" w:rsidRPr="00201F0E" w:rsidRDefault="00835BDC" w:rsidP="00835BDC">
            <w:pPr>
              <w:tabs>
                <w:tab w:val="center" w:pos="628"/>
                <w:tab w:val="right" w:pos="1257"/>
              </w:tabs>
              <w:jc w:val="right"/>
              <w:rPr>
                <w:b/>
                <w:sz w:val="24"/>
                <w:szCs w:val="24"/>
              </w:rPr>
            </w:pPr>
            <w:r>
              <w:rPr>
                <w:b/>
                <w:sz w:val="24"/>
                <w:szCs w:val="24"/>
              </w:rPr>
              <w:t>4 542,60</w:t>
            </w:r>
          </w:p>
        </w:tc>
      </w:tr>
      <w:tr w:rsidR="00835BDC" w:rsidTr="00835BDC">
        <w:tc>
          <w:tcPr>
            <w:tcW w:w="2516" w:type="dxa"/>
          </w:tcPr>
          <w:p w:rsidR="00835BDC" w:rsidRDefault="00835BDC" w:rsidP="00835BDC">
            <w:pPr>
              <w:jc w:val="both"/>
              <w:rPr>
                <w:sz w:val="24"/>
                <w:szCs w:val="24"/>
              </w:rPr>
            </w:pPr>
          </w:p>
        </w:tc>
        <w:tc>
          <w:tcPr>
            <w:tcW w:w="1418" w:type="dxa"/>
          </w:tcPr>
          <w:p w:rsidR="00835BDC" w:rsidRDefault="00835BDC" w:rsidP="00835BDC">
            <w:pPr>
              <w:jc w:val="both"/>
              <w:rPr>
                <w:sz w:val="24"/>
                <w:szCs w:val="24"/>
              </w:rPr>
            </w:pPr>
          </w:p>
        </w:tc>
        <w:tc>
          <w:tcPr>
            <w:tcW w:w="1275" w:type="dxa"/>
          </w:tcPr>
          <w:p w:rsidR="00835BDC" w:rsidRDefault="00835BDC" w:rsidP="00835BDC">
            <w:pPr>
              <w:jc w:val="both"/>
              <w:rPr>
                <w:sz w:val="24"/>
                <w:szCs w:val="24"/>
              </w:rPr>
            </w:pPr>
          </w:p>
        </w:tc>
        <w:tc>
          <w:tcPr>
            <w:tcW w:w="1473" w:type="dxa"/>
          </w:tcPr>
          <w:p w:rsidR="00835BDC" w:rsidRDefault="00835BDC" w:rsidP="00835BDC">
            <w:pPr>
              <w:jc w:val="both"/>
              <w:rPr>
                <w:sz w:val="24"/>
                <w:szCs w:val="24"/>
              </w:rPr>
            </w:pPr>
          </w:p>
        </w:tc>
        <w:tc>
          <w:tcPr>
            <w:tcW w:w="1473" w:type="dxa"/>
          </w:tcPr>
          <w:p w:rsidR="00835BDC" w:rsidRDefault="00835BDC" w:rsidP="00835BDC">
            <w:pPr>
              <w:jc w:val="both"/>
              <w:rPr>
                <w:sz w:val="24"/>
                <w:szCs w:val="24"/>
              </w:rPr>
            </w:pPr>
          </w:p>
        </w:tc>
      </w:tr>
      <w:tr w:rsidR="00835BDC" w:rsidTr="00835BDC">
        <w:tc>
          <w:tcPr>
            <w:tcW w:w="2516" w:type="dxa"/>
          </w:tcPr>
          <w:p w:rsidR="00835BDC" w:rsidRPr="00207031" w:rsidRDefault="00835BDC" w:rsidP="00835BDC">
            <w:pPr>
              <w:jc w:val="both"/>
              <w:rPr>
                <w:b/>
                <w:sz w:val="28"/>
                <w:szCs w:val="28"/>
              </w:rPr>
            </w:pPr>
            <w:r w:rsidRPr="00207031">
              <w:rPr>
                <w:b/>
                <w:sz w:val="28"/>
                <w:szCs w:val="28"/>
              </w:rPr>
              <w:t>PASÍVA celkom</w:t>
            </w:r>
          </w:p>
        </w:tc>
        <w:tc>
          <w:tcPr>
            <w:tcW w:w="1418" w:type="dxa"/>
          </w:tcPr>
          <w:p w:rsidR="00835BDC" w:rsidRPr="00207031" w:rsidRDefault="00835BDC" w:rsidP="00835BDC">
            <w:pPr>
              <w:jc w:val="right"/>
              <w:rPr>
                <w:b/>
                <w:sz w:val="28"/>
                <w:szCs w:val="28"/>
              </w:rPr>
            </w:pPr>
            <w:r>
              <w:rPr>
                <w:b/>
                <w:sz w:val="28"/>
                <w:szCs w:val="28"/>
              </w:rPr>
              <w:t>4 211 786,84</w:t>
            </w:r>
          </w:p>
        </w:tc>
        <w:tc>
          <w:tcPr>
            <w:tcW w:w="1275" w:type="dxa"/>
          </w:tcPr>
          <w:p w:rsidR="00835BDC" w:rsidRPr="00207031" w:rsidRDefault="00835BDC" w:rsidP="00835BDC">
            <w:pPr>
              <w:jc w:val="right"/>
              <w:rPr>
                <w:b/>
                <w:sz w:val="28"/>
                <w:szCs w:val="28"/>
              </w:rPr>
            </w:pPr>
            <w:r>
              <w:rPr>
                <w:b/>
                <w:sz w:val="28"/>
                <w:szCs w:val="28"/>
              </w:rPr>
              <w:t>671 940,20</w:t>
            </w:r>
          </w:p>
        </w:tc>
        <w:tc>
          <w:tcPr>
            <w:tcW w:w="1473" w:type="dxa"/>
          </w:tcPr>
          <w:p w:rsidR="00835BDC" w:rsidRPr="00207031" w:rsidRDefault="00835BDC" w:rsidP="00835BDC">
            <w:pPr>
              <w:jc w:val="right"/>
              <w:rPr>
                <w:b/>
                <w:sz w:val="28"/>
                <w:szCs w:val="28"/>
              </w:rPr>
            </w:pPr>
            <w:r>
              <w:rPr>
                <w:b/>
                <w:sz w:val="28"/>
                <w:szCs w:val="28"/>
              </w:rPr>
              <w:t>4 277 619,67</w:t>
            </w:r>
          </w:p>
        </w:tc>
        <w:tc>
          <w:tcPr>
            <w:tcW w:w="1473" w:type="dxa"/>
          </w:tcPr>
          <w:p w:rsidR="00835BDC" w:rsidRPr="00207031" w:rsidRDefault="00835BDC" w:rsidP="00835BDC">
            <w:pPr>
              <w:jc w:val="right"/>
              <w:rPr>
                <w:b/>
                <w:sz w:val="28"/>
                <w:szCs w:val="28"/>
              </w:rPr>
            </w:pPr>
            <w:r>
              <w:rPr>
                <w:b/>
                <w:sz w:val="28"/>
                <w:szCs w:val="28"/>
              </w:rPr>
              <w:t>4 244 948,99</w:t>
            </w:r>
          </w:p>
        </w:tc>
      </w:tr>
      <w:tr w:rsidR="00835BDC" w:rsidTr="00835BDC">
        <w:tc>
          <w:tcPr>
            <w:tcW w:w="2516" w:type="dxa"/>
          </w:tcPr>
          <w:p w:rsidR="00835BDC" w:rsidRDefault="00835BDC" w:rsidP="00835BDC">
            <w:pPr>
              <w:jc w:val="both"/>
            </w:pPr>
            <w:r>
              <w:rPr>
                <w:b/>
                <w:sz w:val="24"/>
                <w:szCs w:val="24"/>
              </w:rPr>
              <w:t>Vlastné imanie</w:t>
            </w:r>
          </w:p>
          <w:p w:rsidR="00835BDC" w:rsidRDefault="00835BDC" w:rsidP="00835BDC">
            <w:pPr>
              <w:jc w:val="both"/>
              <w:rPr>
                <w:b/>
                <w:sz w:val="24"/>
                <w:szCs w:val="24"/>
              </w:rPr>
            </w:pPr>
            <w:r>
              <w:t>Výsledok hospodárenia</w:t>
            </w:r>
          </w:p>
          <w:p w:rsidR="00835BDC" w:rsidRDefault="00835BDC" w:rsidP="00835BDC">
            <w:pPr>
              <w:jc w:val="both"/>
            </w:pPr>
            <w:r>
              <w:rPr>
                <w:b/>
                <w:sz w:val="24"/>
                <w:szCs w:val="24"/>
              </w:rPr>
              <w:t>Záväzky</w:t>
            </w:r>
          </w:p>
          <w:p w:rsidR="00835BDC" w:rsidRDefault="00835BDC" w:rsidP="00835BDC">
            <w:pPr>
              <w:jc w:val="both"/>
            </w:pPr>
            <w:r>
              <w:t>Rezervy</w:t>
            </w:r>
          </w:p>
          <w:p w:rsidR="00835BDC" w:rsidRDefault="00835BDC" w:rsidP="00835BDC">
            <w:pPr>
              <w:jc w:val="both"/>
            </w:pPr>
            <w:r>
              <w:t>Zúčt.medzi sub.VS</w:t>
            </w:r>
          </w:p>
          <w:p w:rsidR="00835BDC" w:rsidRDefault="00835BDC" w:rsidP="00835BDC">
            <w:pPr>
              <w:jc w:val="both"/>
            </w:pPr>
            <w:r>
              <w:t>Záväzky</w:t>
            </w:r>
          </w:p>
          <w:p w:rsidR="00835BDC" w:rsidRDefault="00835BDC" w:rsidP="00835BDC">
            <w:pPr>
              <w:jc w:val="both"/>
              <w:rPr>
                <w:b/>
                <w:sz w:val="24"/>
                <w:szCs w:val="24"/>
              </w:rPr>
            </w:pPr>
            <w:r>
              <w:t>Bankové úvery</w:t>
            </w:r>
          </w:p>
          <w:p w:rsidR="00835BDC" w:rsidRPr="00CD4131" w:rsidRDefault="00835BDC" w:rsidP="00835BDC">
            <w:pPr>
              <w:jc w:val="both"/>
              <w:rPr>
                <w:b/>
                <w:sz w:val="24"/>
                <w:szCs w:val="24"/>
              </w:rPr>
            </w:pPr>
            <w:r>
              <w:rPr>
                <w:b/>
                <w:sz w:val="24"/>
                <w:szCs w:val="24"/>
              </w:rPr>
              <w:t>Časové rozlíšenie</w:t>
            </w:r>
          </w:p>
        </w:tc>
        <w:tc>
          <w:tcPr>
            <w:tcW w:w="1418" w:type="dxa"/>
          </w:tcPr>
          <w:p w:rsidR="00835BDC" w:rsidRDefault="00835BDC" w:rsidP="00835BDC">
            <w:pPr>
              <w:jc w:val="right"/>
              <w:rPr>
                <w:b/>
                <w:sz w:val="24"/>
                <w:szCs w:val="24"/>
              </w:rPr>
            </w:pPr>
            <w:r>
              <w:rPr>
                <w:b/>
                <w:sz w:val="24"/>
                <w:szCs w:val="24"/>
              </w:rPr>
              <w:t>2 867 417,52</w:t>
            </w:r>
          </w:p>
          <w:p w:rsidR="00835BDC" w:rsidRDefault="00835BDC" w:rsidP="00835BDC">
            <w:pPr>
              <w:jc w:val="right"/>
            </w:pPr>
            <w:r>
              <w:t>2 867 417,52</w:t>
            </w:r>
          </w:p>
          <w:p w:rsidR="00835BDC" w:rsidRDefault="00835BDC" w:rsidP="00835BDC">
            <w:pPr>
              <w:jc w:val="right"/>
              <w:rPr>
                <w:b/>
                <w:sz w:val="24"/>
                <w:szCs w:val="24"/>
              </w:rPr>
            </w:pPr>
            <w:r>
              <w:rPr>
                <w:b/>
                <w:sz w:val="24"/>
                <w:szCs w:val="24"/>
              </w:rPr>
              <w:t>471 377,92</w:t>
            </w:r>
          </w:p>
          <w:p w:rsidR="00835BDC" w:rsidRDefault="00835BDC" w:rsidP="00835BDC">
            <w:pPr>
              <w:jc w:val="right"/>
            </w:pPr>
            <w:r>
              <w:t>980</w:t>
            </w:r>
          </w:p>
          <w:p w:rsidR="00835BDC" w:rsidRDefault="00835BDC" w:rsidP="00835BDC">
            <w:pPr>
              <w:jc w:val="right"/>
            </w:pPr>
            <w:r>
              <w:t>206,98</w:t>
            </w:r>
          </w:p>
          <w:p w:rsidR="00835BDC" w:rsidRDefault="00835BDC" w:rsidP="00835BDC">
            <w:pPr>
              <w:jc w:val="right"/>
            </w:pPr>
            <w:r>
              <w:t>321 981,20</w:t>
            </w:r>
          </w:p>
          <w:p w:rsidR="00835BDC" w:rsidRDefault="00835BDC" w:rsidP="00835BDC">
            <w:pPr>
              <w:jc w:val="right"/>
            </w:pPr>
            <w:r>
              <w:t>148 209,74</w:t>
            </w:r>
          </w:p>
          <w:p w:rsidR="00835BDC" w:rsidRPr="00CD4131" w:rsidRDefault="00835BDC" w:rsidP="00835BDC">
            <w:pPr>
              <w:jc w:val="right"/>
              <w:rPr>
                <w:b/>
                <w:sz w:val="24"/>
                <w:szCs w:val="24"/>
              </w:rPr>
            </w:pPr>
            <w:r>
              <w:rPr>
                <w:b/>
                <w:sz w:val="24"/>
                <w:szCs w:val="24"/>
              </w:rPr>
              <w:t>872 991,40</w:t>
            </w:r>
          </w:p>
        </w:tc>
        <w:tc>
          <w:tcPr>
            <w:tcW w:w="1275" w:type="dxa"/>
          </w:tcPr>
          <w:p w:rsidR="00835BDC" w:rsidRDefault="00835BDC" w:rsidP="00835BDC">
            <w:pPr>
              <w:jc w:val="right"/>
            </w:pPr>
            <w:r>
              <w:rPr>
                <w:b/>
                <w:sz w:val="24"/>
                <w:szCs w:val="24"/>
              </w:rPr>
              <w:t xml:space="preserve">  - 8 334,72</w:t>
            </w:r>
          </w:p>
          <w:p w:rsidR="00835BDC" w:rsidRDefault="00835BDC" w:rsidP="00835BDC">
            <w:pPr>
              <w:jc w:val="right"/>
              <w:rPr>
                <w:b/>
                <w:sz w:val="24"/>
                <w:szCs w:val="24"/>
              </w:rPr>
            </w:pPr>
            <w:r>
              <w:t xml:space="preserve">    - 8 334,72</w:t>
            </w:r>
          </w:p>
          <w:p w:rsidR="00835BDC" w:rsidRDefault="00835BDC" w:rsidP="00835BDC">
            <w:pPr>
              <w:jc w:val="right"/>
            </w:pPr>
            <w:r>
              <w:rPr>
                <w:b/>
                <w:sz w:val="24"/>
                <w:szCs w:val="24"/>
              </w:rPr>
              <w:t xml:space="preserve">  675 593,51</w:t>
            </w:r>
          </w:p>
          <w:p w:rsidR="00835BDC" w:rsidRDefault="00835BDC" w:rsidP="00835BDC">
            <w:pPr>
              <w:jc w:val="right"/>
            </w:pPr>
            <w:r>
              <w:t>8 361,85</w:t>
            </w:r>
          </w:p>
          <w:p w:rsidR="00835BDC" w:rsidRDefault="00835BDC" w:rsidP="00835BDC">
            <w:pPr>
              <w:jc w:val="right"/>
            </w:pPr>
            <w:r>
              <w:t>609 229,81</w:t>
            </w:r>
          </w:p>
          <w:p w:rsidR="00835BDC" w:rsidRDefault="00835BDC" w:rsidP="00835BDC">
            <w:pPr>
              <w:jc w:val="right"/>
            </w:pPr>
            <w:r>
              <w:t>58 001,85</w:t>
            </w:r>
          </w:p>
          <w:p w:rsidR="00835BDC" w:rsidRDefault="00835BDC" w:rsidP="00835BDC">
            <w:pPr>
              <w:jc w:val="right"/>
            </w:pPr>
            <w:r>
              <w:t>0</w:t>
            </w:r>
          </w:p>
          <w:p w:rsidR="00835BDC" w:rsidRPr="005638C5" w:rsidRDefault="00835BDC" w:rsidP="00835BDC">
            <w:pPr>
              <w:jc w:val="right"/>
              <w:rPr>
                <w:b/>
                <w:sz w:val="24"/>
                <w:szCs w:val="24"/>
              </w:rPr>
            </w:pPr>
            <w:r>
              <w:rPr>
                <w:b/>
                <w:sz w:val="24"/>
                <w:szCs w:val="24"/>
              </w:rPr>
              <w:t>4 681,41</w:t>
            </w:r>
          </w:p>
        </w:tc>
        <w:tc>
          <w:tcPr>
            <w:tcW w:w="1473" w:type="dxa"/>
          </w:tcPr>
          <w:p w:rsidR="00835BDC" w:rsidRDefault="00835BDC" w:rsidP="00835BDC">
            <w:pPr>
              <w:jc w:val="right"/>
            </w:pPr>
            <w:r>
              <w:rPr>
                <w:b/>
                <w:sz w:val="24"/>
                <w:szCs w:val="24"/>
              </w:rPr>
              <w:t xml:space="preserve">   2 859 082,80</w:t>
            </w:r>
          </w:p>
          <w:p w:rsidR="00835BDC" w:rsidRDefault="00835BDC" w:rsidP="00835BDC">
            <w:pPr>
              <w:jc w:val="right"/>
              <w:rPr>
                <w:b/>
                <w:sz w:val="24"/>
                <w:szCs w:val="24"/>
              </w:rPr>
            </w:pPr>
            <w:r>
              <w:t>2 859 082,80</w:t>
            </w:r>
          </w:p>
          <w:p w:rsidR="00835BDC" w:rsidRDefault="00835BDC" w:rsidP="00835BDC">
            <w:pPr>
              <w:jc w:val="right"/>
            </w:pPr>
            <w:r>
              <w:rPr>
                <w:b/>
                <w:sz w:val="24"/>
                <w:szCs w:val="24"/>
              </w:rPr>
              <w:t xml:space="preserve">    540 864,06</w:t>
            </w:r>
          </w:p>
          <w:p w:rsidR="00835BDC" w:rsidRDefault="00835BDC" w:rsidP="00835BDC">
            <w:pPr>
              <w:jc w:val="right"/>
            </w:pPr>
            <w:r>
              <w:t>9 341,85</w:t>
            </w:r>
          </w:p>
          <w:p w:rsidR="00835BDC" w:rsidRDefault="00835BDC" w:rsidP="00835BDC">
            <w:pPr>
              <w:jc w:val="right"/>
            </w:pPr>
            <w:r>
              <w:t xml:space="preserve">          3 329,42</w:t>
            </w:r>
          </w:p>
          <w:p w:rsidR="00835BDC" w:rsidRDefault="00835BDC" w:rsidP="00835BDC">
            <w:pPr>
              <w:jc w:val="right"/>
            </w:pPr>
            <w:r>
              <w:t>379 983,05</w:t>
            </w:r>
          </w:p>
          <w:p w:rsidR="00835BDC" w:rsidRDefault="00835BDC" w:rsidP="00835BDC">
            <w:pPr>
              <w:jc w:val="right"/>
            </w:pPr>
            <w:r>
              <w:t>148 209,74</w:t>
            </w:r>
          </w:p>
          <w:p w:rsidR="00835BDC" w:rsidRPr="00681CC5" w:rsidRDefault="00835BDC" w:rsidP="00835BDC">
            <w:pPr>
              <w:jc w:val="right"/>
              <w:rPr>
                <w:b/>
                <w:sz w:val="24"/>
                <w:szCs w:val="24"/>
              </w:rPr>
            </w:pPr>
            <w:r>
              <w:rPr>
                <w:b/>
                <w:sz w:val="24"/>
                <w:szCs w:val="24"/>
              </w:rPr>
              <w:t>877 672,81</w:t>
            </w:r>
          </w:p>
        </w:tc>
        <w:tc>
          <w:tcPr>
            <w:tcW w:w="1473" w:type="dxa"/>
          </w:tcPr>
          <w:p w:rsidR="00835BDC" w:rsidRDefault="00835BDC" w:rsidP="00835BDC">
            <w:pPr>
              <w:jc w:val="right"/>
            </w:pPr>
            <w:r>
              <w:rPr>
                <w:b/>
                <w:sz w:val="24"/>
                <w:szCs w:val="24"/>
              </w:rPr>
              <w:t>2 705 562,99</w:t>
            </w:r>
          </w:p>
          <w:p w:rsidR="00835BDC" w:rsidRDefault="00835BDC" w:rsidP="00835BDC">
            <w:pPr>
              <w:jc w:val="right"/>
              <w:rPr>
                <w:b/>
                <w:sz w:val="24"/>
                <w:szCs w:val="24"/>
              </w:rPr>
            </w:pPr>
            <w:r>
              <w:t xml:space="preserve">     2 705 562,99</w:t>
            </w:r>
          </w:p>
          <w:p w:rsidR="00835BDC" w:rsidRDefault="00835BDC" w:rsidP="00835BDC">
            <w:pPr>
              <w:jc w:val="right"/>
            </w:pPr>
            <w:r>
              <w:rPr>
                <w:b/>
                <w:sz w:val="24"/>
                <w:szCs w:val="24"/>
              </w:rPr>
              <w:t>634 181,13</w:t>
            </w:r>
          </w:p>
          <w:p w:rsidR="00835BDC" w:rsidRDefault="00835BDC" w:rsidP="00835BDC">
            <w:pPr>
              <w:jc w:val="right"/>
            </w:pPr>
            <w:r>
              <w:t>46 707,27</w:t>
            </w:r>
          </w:p>
          <w:p w:rsidR="00835BDC" w:rsidRDefault="00835BDC" w:rsidP="00835BDC">
            <w:pPr>
              <w:jc w:val="right"/>
            </w:pPr>
            <w:r>
              <w:t>42 366,70</w:t>
            </w:r>
          </w:p>
          <w:p w:rsidR="00835BDC" w:rsidRDefault="00835BDC" w:rsidP="00835BDC">
            <w:pPr>
              <w:jc w:val="right"/>
            </w:pPr>
            <w:r>
              <w:t>392 109,16</w:t>
            </w:r>
          </w:p>
          <w:p w:rsidR="00835BDC" w:rsidRDefault="00835BDC" w:rsidP="00835BDC">
            <w:pPr>
              <w:jc w:val="right"/>
              <w:rPr>
                <w:b/>
                <w:sz w:val="24"/>
                <w:szCs w:val="24"/>
              </w:rPr>
            </w:pPr>
            <w:r>
              <w:t>152 998,00</w:t>
            </w:r>
          </w:p>
          <w:p w:rsidR="00835BDC" w:rsidRPr="005638C5" w:rsidRDefault="00835BDC" w:rsidP="00835BDC">
            <w:pPr>
              <w:jc w:val="right"/>
              <w:rPr>
                <w:b/>
                <w:sz w:val="24"/>
                <w:szCs w:val="24"/>
              </w:rPr>
            </w:pPr>
            <w:r>
              <w:rPr>
                <w:b/>
                <w:sz w:val="24"/>
                <w:szCs w:val="24"/>
              </w:rPr>
              <w:t>905 204,87</w:t>
            </w:r>
          </w:p>
        </w:tc>
      </w:tr>
    </w:tbl>
    <w:p w:rsidR="00835BDC" w:rsidRDefault="00835BDC" w:rsidP="00835BDC">
      <w:pPr>
        <w:spacing w:after="0" w:line="240" w:lineRule="auto"/>
        <w:jc w:val="both"/>
        <w:outlineLvl w:val="0"/>
        <w:rPr>
          <w:b/>
          <w:sz w:val="28"/>
          <w:szCs w:val="28"/>
        </w:rPr>
      </w:pPr>
      <w:r>
        <w:rPr>
          <w:b/>
          <w:sz w:val="28"/>
          <w:szCs w:val="28"/>
        </w:rPr>
        <w:t xml:space="preserve">8.3 Výsledok hospodárenia konsolidácie </w:t>
      </w:r>
    </w:p>
    <w:tbl>
      <w:tblPr>
        <w:tblStyle w:val="Mriekatabuky"/>
        <w:tblW w:w="0" w:type="auto"/>
        <w:tblLayout w:type="fixed"/>
        <w:tblLook w:val="04A0"/>
      </w:tblPr>
      <w:tblGrid>
        <w:gridCol w:w="2943"/>
        <w:gridCol w:w="1418"/>
        <w:gridCol w:w="1417"/>
        <w:gridCol w:w="1560"/>
        <w:gridCol w:w="1559"/>
      </w:tblGrid>
      <w:tr w:rsidR="00835BDC" w:rsidTr="00835BDC">
        <w:tc>
          <w:tcPr>
            <w:tcW w:w="2943" w:type="dxa"/>
            <w:shd w:val="clear" w:color="auto" w:fill="FBD4B4" w:themeFill="accent6" w:themeFillTint="66"/>
          </w:tcPr>
          <w:p w:rsidR="00835BDC" w:rsidRPr="00966C10" w:rsidRDefault="00835BDC" w:rsidP="00835BDC">
            <w:pPr>
              <w:jc w:val="both"/>
              <w:rPr>
                <w:b/>
                <w:sz w:val="24"/>
                <w:szCs w:val="24"/>
              </w:rPr>
            </w:pPr>
            <w:r>
              <w:rPr>
                <w:b/>
                <w:sz w:val="24"/>
                <w:szCs w:val="24"/>
              </w:rPr>
              <w:t>Názov</w:t>
            </w:r>
          </w:p>
        </w:tc>
        <w:tc>
          <w:tcPr>
            <w:tcW w:w="1418" w:type="dxa"/>
            <w:shd w:val="clear" w:color="auto" w:fill="FBD4B4" w:themeFill="accent6" w:themeFillTint="66"/>
          </w:tcPr>
          <w:p w:rsidR="00835BDC" w:rsidRPr="00966C10" w:rsidRDefault="00835BDC" w:rsidP="00835BDC">
            <w:pPr>
              <w:jc w:val="both"/>
              <w:rPr>
                <w:b/>
                <w:sz w:val="24"/>
                <w:szCs w:val="24"/>
              </w:rPr>
            </w:pPr>
            <w:r w:rsidRPr="00966C10">
              <w:rPr>
                <w:b/>
                <w:sz w:val="24"/>
                <w:szCs w:val="24"/>
              </w:rPr>
              <w:t>OBEC</w:t>
            </w:r>
          </w:p>
        </w:tc>
        <w:tc>
          <w:tcPr>
            <w:tcW w:w="1417" w:type="dxa"/>
            <w:shd w:val="clear" w:color="auto" w:fill="FBD4B4" w:themeFill="accent6" w:themeFillTint="66"/>
          </w:tcPr>
          <w:p w:rsidR="00835BDC" w:rsidRPr="00966C10" w:rsidRDefault="00835BDC" w:rsidP="00835BDC">
            <w:pPr>
              <w:jc w:val="both"/>
              <w:rPr>
                <w:b/>
                <w:sz w:val="24"/>
                <w:szCs w:val="24"/>
              </w:rPr>
            </w:pPr>
            <w:r w:rsidRPr="00966C10">
              <w:rPr>
                <w:b/>
                <w:sz w:val="24"/>
                <w:szCs w:val="24"/>
              </w:rPr>
              <w:t>ZŠ s MŠ</w:t>
            </w:r>
          </w:p>
        </w:tc>
        <w:tc>
          <w:tcPr>
            <w:tcW w:w="1560" w:type="dxa"/>
            <w:shd w:val="clear" w:color="auto" w:fill="FBD4B4" w:themeFill="accent6" w:themeFillTint="66"/>
          </w:tcPr>
          <w:p w:rsidR="00835BDC" w:rsidRDefault="00835BDC" w:rsidP="00835BDC">
            <w:pPr>
              <w:jc w:val="both"/>
              <w:rPr>
                <w:b/>
                <w:sz w:val="24"/>
                <w:szCs w:val="24"/>
              </w:rPr>
            </w:pPr>
            <w:r>
              <w:rPr>
                <w:b/>
                <w:sz w:val="24"/>
                <w:szCs w:val="24"/>
              </w:rPr>
              <w:t>Konsolid.</w:t>
            </w:r>
          </w:p>
          <w:p w:rsidR="00835BDC" w:rsidRPr="00966C10" w:rsidRDefault="00835BDC" w:rsidP="00835BDC">
            <w:pPr>
              <w:jc w:val="both"/>
              <w:rPr>
                <w:b/>
                <w:sz w:val="24"/>
                <w:szCs w:val="24"/>
              </w:rPr>
            </w:pPr>
            <w:r>
              <w:rPr>
                <w:b/>
                <w:sz w:val="24"/>
                <w:szCs w:val="24"/>
              </w:rPr>
              <w:t>r. 2014</w:t>
            </w:r>
          </w:p>
        </w:tc>
        <w:tc>
          <w:tcPr>
            <w:tcW w:w="1559" w:type="dxa"/>
            <w:shd w:val="clear" w:color="auto" w:fill="FBD4B4" w:themeFill="accent6" w:themeFillTint="66"/>
          </w:tcPr>
          <w:p w:rsidR="00835BDC" w:rsidRDefault="00835BDC" w:rsidP="00835BDC">
            <w:pPr>
              <w:jc w:val="both"/>
              <w:rPr>
                <w:b/>
                <w:sz w:val="24"/>
                <w:szCs w:val="24"/>
              </w:rPr>
            </w:pPr>
            <w:r w:rsidRPr="00966C10">
              <w:rPr>
                <w:b/>
                <w:sz w:val="24"/>
                <w:szCs w:val="24"/>
              </w:rPr>
              <w:t>Konsolid</w:t>
            </w:r>
            <w:r>
              <w:rPr>
                <w:b/>
                <w:sz w:val="24"/>
                <w:szCs w:val="24"/>
              </w:rPr>
              <w:t>.</w:t>
            </w:r>
          </w:p>
          <w:p w:rsidR="00835BDC" w:rsidRPr="00966C10" w:rsidRDefault="00835BDC" w:rsidP="00835BDC">
            <w:pPr>
              <w:jc w:val="both"/>
              <w:rPr>
                <w:b/>
                <w:sz w:val="24"/>
                <w:szCs w:val="24"/>
              </w:rPr>
            </w:pPr>
            <w:r>
              <w:rPr>
                <w:b/>
                <w:sz w:val="24"/>
                <w:szCs w:val="24"/>
              </w:rPr>
              <w:t>r. 2013</w:t>
            </w:r>
          </w:p>
        </w:tc>
      </w:tr>
      <w:tr w:rsidR="00835BDC" w:rsidTr="00835BDC">
        <w:tc>
          <w:tcPr>
            <w:tcW w:w="2943" w:type="dxa"/>
          </w:tcPr>
          <w:p w:rsidR="00835BDC" w:rsidRPr="00966C10" w:rsidRDefault="00835BDC" w:rsidP="00835BDC">
            <w:pPr>
              <w:jc w:val="both"/>
              <w:rPr>
                <w:b/>
                <w:sz w:val="24"/>
                <w:szCs w:val="24"/>
              </w:rPr>
            </w:pPr>
            <w:r>
              <w:rPr>
                <w:b/>
                <w:sz w:val="24"/>
                <w:szCs w:val="24"/>
              </w:rPr>
              <w:t>NÁKLADY</w:t>
            </w:r>
          </w:p>
        </w:tc>
        <w:tc>
          <w:tcPr>
            <w:tcW w:w="1418" w:type="dxa"/>
          </w:tcPr>
          <w:p w:rsidR="00835BDC" w:rsidRPr="00F87D6E" w:rsidRDefault="00835BDC" w:rsidP="00835BDC">
            <w:pPr>
              <w:jc w:val="right"/>
              <w:rPr>
                <w:sz w:val="24"/>
                <w:szCs w:val="24"/>
              </w:rPr>
            </w:pPr>
            <w:r>
              <w:rPr>
                <w:b/>
                <w:sz w:val="24"/>
                <w:szCs w:val="24"/>
              </w:rPr>
              <w:t xml:space="preserve">  718 873,25</w:t>
            </w:r>
          </w:p>
          <w:p w:rsidR="00835BDC" w:rsidRPr="00966C10" w:rsidRDefault="00835BDC" w:rsidP="00835BDC">
            <w:pPr>
              <w:jc w:val="right"/>
              <w:rPr>
                <w:b/>
                <w:sz w:val="24"/>
                <w:szCs w:val="24"/>
              </w:rPr>
            </w:pPr>
          </w:p>
        </w:tc>
        <w:tc>
          <w:tcPr>
            <w:tcW w:w="1417" w:type="dxa"/>
          </w:tcPr>
          <w:p w:rsidR="00835BDC" w:rsidRPr="00966C10" w:rsidRDefault="00835BDC" w:rsidP="00835BDC">
            <w:pPr>
              <w:jc w:val="right"/>
              <w:rPr>
                <w:b/>
                <w:sz w:val="24"/>
                <w:szCs w:val="24"/>
              </w:rPr>
            </w:pPr>
            <w:r>
              <w:rPr>
                <w:b/>
                <w:sz w:val="24"/>
                <w:szCs w:val="24"/>
              </w:rPr>
              <w:t>823 711,98</w:t>
            </w:r>
          </w:p>
        </w:tc>
        <w:tc>
          <w:tcPr>
            <w:tcW w:w="1560" w:type="dxa"/>
          </w:tcPr>
          <w:p w:rsidR="00835BDC" w:rsidRPr="00966C10" w:rsidRDefault="00835BDC" w:rsidP="00835BDC">
            <w:pPr>
              <w:jc w:val="right"/>
              <w:rPr>
                <w:b/>
                <w:sz w:val="24"/>
                <w:szCs w:val="24"/>
              </w:rPr>
            </w:pPr>
            <w:r>
              <w:rPr>
                <w:b/>
                <w:sz w:val="24"/>
                <w:szCs w:val="24"/>
              </w:rPr>
              <w:t xml:space="preserve">1 330 884,02   </w:t>
            </w:r>
          </w:p>
        </w:tc>
        <w:tc>
          <w:tcPr>
            <w:tcW w:w="1559" w:type="dxa"/>
          </w:tcPr>
          <w:p w:rsidR="00835BDC" w:rsidRPr="00966C10" w:rsidRDefault="00835BDC" w:rsidP="00835BDC">
            <w:pPr>
              <w:jc w:val="right"/>
              <w:rPr>
                <w:b/>
                <w:sz w:val="24"/>
                <w:szCs w:val="24"/>
              </w:rPr>
            </w:pPr>
            <w:r>
              <w:rPr>
                <w:b/>
                <w:sz w:val="24"/>
                <w:szCs w:val="24"/>
              </w:rPr>
              <w:t>1 247 068,03</w:t>
            </w:r>
          </w:p>
        </w:tc>
      </w:tr>
      <w:tr w:rsidR="00835BDC" w:rsidTr="00835BDC">
        <w:trPr>
          <w:trHeight w:val="2670"/>
        </w:trPr>
        <w:tc>
          <w:tcPr>
            <w:tcW w:w="2943" w:type="dxa"/>
          </w:tcPr>
          <w:p w:rsidR="00835BDC" w:rsidRDefault="00835BDC" w:rsidP="00835BDC">
            <w:pPr>
              <w:jc w:val="both"/>
              <w:rPr>
                <w:sz w:val="24"/>
                <w:szCs w:val="24"/>
              </w:rPr>
            </w:pPr>
            <w:r>
              <w:rPr>
                <w:sz w:val="24"/>
                <w:szCs w:val="24"/>
              </w:rPr>
              <w:lastRenderedPageBreak/>
              <w:t>50 – spotreb.nákupy</w:t>
            </w:r>
          </w:p>
          <w:p w:rsidR="00835BDC" w:rsidRDefault="00835BDC" w:rsidP="00835BDC">
            <w:pPr>
              <w:jc w:val="both"/>
              <w:rPr>
                <w:sz w:val="24"/>
                <w:szCs w:val="24"/>
              </w:rPr>
            </w:pPr>
            <w:r>
              <w:rPr>
                <w:sz w:val="24"/>
                <w:szCs w:val="24"/>
              </w:rPr>
              <w:t>51 – služby</w:t>
            </w:r>
          </w:p>
          <w:p w:rsidR="00835BDC" w:rsidRDefault="00835BDC" w:rsidP="00835BDC">
            <w:pPr>
              <w:jc w:val="both"/>
              <w:rPr>
                <w:sz w:val="24"/>
                <w:szCs w:val="24"/>
              </w:rPr>
            </w:pPr>
            <w:r>
              <w:rPr>
                <w:sz w:val="24"/>
                <w:szCs w:val="24"/>
              </w:rPr>
              <w:t xml:space="preserve">52 - osobné náklady </w:t>
            </w:r>
          </w:p>
          <w:p w:rsidR="00835BDC" w:rsidRDefault="00835BDC" w:rsidP="00835BDC">
            <w:pPr>
              <w:jc w:val="both"/>
              <w:rPr>
                <w:sz w:val="24"/>
                <w:szCs w:val="24"/>
              </w:rPr>
            </w:pPr>
            <w:r>
              <w:rPr>
                <w:sz w:val="24"/>
                <w:szCs w:val="24"/>
              </w:rPr>
              <w:t>53 – dane a poplatky</w:t>
            </w:r>
          </w:p>
          <w:p w:rsidR="00835BDC" w:rsidRDefault="00835BDC" w:rsidP="00835BDC">
            <w:pPr>
              <w:jc w:val="both"/>
              <w:rPr>
                <w:sz w:val="24"/>
                <w:szCs w:val="24"/>
              </w:rPr>
            </w:pPr>
            <w:r>
              <w:rPr>
                <w:sz w:val="24"/>
                <w:szCs w:val="24"/>
              </w:rPr>
              <w:t xml:space="preserve">54 – ostat.nákl.na prev.čin.   </w:t>
            </w:r>
          </w:p>
          <w:p w:rsidR="00835BDC" w:rsidRDefault="00835BDC" w:rsidP="00835BDC">
            <w:pPr>
              <w:jc w:val="both"/>
              <w:rPr>
                <w:sz w:val="24"/>
                <w:szCs w:val="24"/>
              </w:rPr>
            </w:pPr>
            <w:r>
              <w:rPr>
                <w:sz w:val="24"/>
                <w:szCs w:val="24"/>
              </w:rPr>
              <w:t>55–odpisy,rezervy a OP</w:t>
            </w:r>
          </w:p>
          <w:p w:rsidR="00835BDC" w:rsidRDefault="00835BDC" w:rsidP="00835BDC">
            <w:pPr>
              <w:jc w:val="both"/>
              <w:rPr>
                <w:sz w:val="24"/>
                <w:szCs w:val="24"/>
              </w:rPr>
            </w:pPr>
            <w:r>
              <w:rPr>
                <w:sz w:val="24"/>
                <w:szCs w:val="24"/>
              </w:rPr>
              <w:t>56 – finančné náklady</w:t>
            </w:r>
          </w:p>
          <w:p w:rsidR="00835BDC" w:rsidRDefault="00835BDC" w:rsidP="00835BDC">
            <w:pPr>
              <w:jc w:val="both"/>
              <w:rPr>
                <w:sz w:val="24"/>
                <w:szCs w:val="24"/>
              </w:rPr>
            </w:pPr>
            <w:r>
              <w:rPr>
                <w:sz w:val="24"/>
                <w:szCs w:val="24"/>
              </w:rPr>
              <w:t>57 – mimoriadne nákl.</w:t>
            </w:r>
          </w:p>
          <w:p w:rsidR="00835BDC" w:rsidRPr="00966C10" w:rsidRDefault="00835BDC" w:rsidP="00835BDC">
            <w:pPr>
              <w:jc w:val="both"/>
              <w:rPr>
                <w:sz w:val="24"/>
                <w:szCs w:val="24"/>
              </w:rPr>
            </w:pPr>
            <w:r>
              <w:rPr>
                <w:sz w:val="24"/>
                <w:szCs w:val="24"/>
              </w:rPr>
              <w:t>58 – nákl.na transfery</w:t>
            </w:r>
          </w:p>
        </w:tc>
        <w:tc>
          <w:tcPr>
            <w:tcW w:w="1418" w:type="dxa"/>
          </w:tcPr>
          <w:p w:rsidR="00835BDC" w:rsidRPr="005638C5" w:rsidRDefault="00835BDC" w:rsidP="00835BDC">
            <w:pPr>
              <w:jc w:val="right"/>
              <w:rPr>
                <w:sz w:val="24"/>
                <w:szCs w:val="24"/>
              </w:rPr>
            </w:pPr>
            <w:r>
              <w:rPr>
                <w:sz w:val="24"/>
                <w:szCs w:val="24"/>
              </w:rPr>
              <w:t>81 337,96117 344,71</w:t>
            </w:r>
          </w:p>
          <w:p w:rsidR="00835BDC" w:rsidRPr="005638C5" w:rsidRDefault="00835BDC" w:rsidP="00835BDC">
            <w:pPr>
              <w:jc w:val="right"/>
              <w:rPr>
                <w:sz w:val="24"/>
                <w:szCs w:val="24"/>
              </w:rPr>
            </w:pPr>
            <w:r>
              <w:rPr>
                <w:sz w:val="24"/>
                <w:szCs w:val="24"/>
              </w:rPr>
              <w:t>131 001,30</w:t>
            </w:r>
          </w:p>
          <w:p w:rsidR="00835BDC" w:rsidRPr="005638C5" w:rsidRDefault="00835BDC" w:rsidP="00835BDC">
            <w:pPr>
              <w:jc w:val="right"/>
              <w:rPr>
                <w:sz w:val="24"/>
                <w:szCs w:val="24"/>
              </w:rPr>
            </w:pPr>
            <w:r>
              <w:rPr>
                <w:sz w:val="24"/>
                <w:szCs w:val="24"/>
              </w:rPr>
              <w:t>723,47</w:t>
            </w:r>
          </w:p>
          <w:p w:rsidR="00835BDC" w:rsidRPr="005638C5" w:rsidRDefault="00835BDC" w:rsidP="00835BDC">
            <w:pPr>
              <w:jc w:val="right"/>
              <w:rPr>
                <w:sz w:val="24"/>
                <w:szCs w:val="24"/>
              </w:rPr>
            </w:pPr>
            <w:r>
              <w:rPr>
                <w:sz w:val="24"/>
                <w:szCs w:val="24"/>
              </w:rPr>
              <w:t>66 498,10</w:t>
            </w:r>
          </w:p>
          <w:p w:rsidR="00835BDC" w:rsidRPr="005638C5" w:rsidRDefault="00835BDC" w:rsidP="00835BDC">
            <w:pPr>
              <w:jc w:val="right"/>
              <w:rPr>
                <w:sz w:val="24"/>
                <w:szCs w:val="24"/>
              </w:rPr>
            </w:pPr>
            <w:r>
              <w:rPr>
                <w:sz w:val="24"/>
                <w:szCs w:val="24"/>
              </w:rPr>
              <w:t>97 035,05</w:t>
            </w:r>
          </w:p>
          <w:p w:rsidR="00835BDC" w:rsidRPr="005638C5" w:rsidRDefault="00835BDC" w:rsidP="00835BDC">
            <w:pPr>
              <w:jc w:val="right"/>
              <w:rPr>
                <w:sz w:val="24"/>
                <w:szCs w:val="24"/>
              </w:rPr>
            </w:pPr>
            <w:r>
              <w:rPr>
                <w:sz w:val="24"/>
                <w:szCs w:val="24"/>
              </w:rPr>
              <w:t>12 272,18</w:t>
            </w:r>
          </w:p>
          <w:p w:rsidR="00835BDC" w:rsidRPr="005638C5" w:rsidRDefault="00835BDC" w:rsidP="00835BDC">
            <w:pPr>
              <w:jc w:val="right"/>
              <w:rPr>
                <w:sz w:val="24"/>
                <w:szCs w:val="24"/>
              </w:rPr>
            </w:pPr>
            <w:r>
              <w:rPr>
                <w:sz w:val="24"/>
                <w:szCs w:val="24"/>
              </w:rPr>
              <w:t xml:space="preserve">             3,96</w:t>
            </w:r>
          </w:p>
          <w:p w:rsidR="00835BDC" w:rsidRPr="00966C10" w:rsidRDefault="00835BDC" w:rsidP="00835BDC">
            <w:pPr>
              <w:jc w:val="right"/>
              <w:rPr>
                <w:sz w:val="24"/>
                <w:szCs w:val="24"/>
              </w:rPr>
            </w:pPr>
            <w:r>
              <w:rPr>
                <w:sz w:val="24"/>
                <w:szCs w:val="24"/>
              </w:rPr>
              <w:t>212 656,52</w:t>
            </w:r>
          </w:p>
        </w:tc>
        <w:tc>
          <w:tcPr>
            <w:tcW w:w="1417" w:type="dxa"/>
          </w:tcPr>
          <w:p w:rsidR="00835BDC" w:rsidRDefault="00835BDC" w:rsidP="00835BDC">
            <w:pPr>
              <w:jc w:val="right"/>
              <w:rPr>
                <w:sz w:val="24"/>
                <w:szCs w:val="24"/>
              </w:rPr>
            </w:pPr>
            <w:r>
              <w:rPr>
                <w:sz w:val="24"/>
                <w:szCs w:val="24"/>
              </w:rPr>
              <w:t>105 262,69</w:t>
            </w:r>
          </w:p>
          <w:p w:rsidR="00835BDC" w:rsidRDefault="00835BDC" w:rsidP="00835BDC">
            <w:pPr>
              <w:jc w:val="right"/>
              <w:rPr>
                <w:sz w:val="24"/>
                <w:szCs w:val="24"/>
              </w:rPr>
            </w:pPr>
            <w:r>
              <w:rPr>
                <w:sz w:val="24"/>
                <w:szCs w:val="24"/>
              </w:rPr>
              <w:t>42 507,09</w:t>
            </w:r>
          </w:p>
          <w:p w:rsidR="00835BDC" w:rsidRDefault="00835BDC" w:rsidP="00835BDC">
            <w:pPr>
              <w:jc w:val="right"/>
              <w:rPr>
                <w:sz w:val="24"/>
                <w:szCs w:val="24"/>
              </w:rPr>
            </w:pPr>
            <w:r>
              <w:rPr>
                <w:sz w:val="24"/>
                <w:szCs w:val="24"/>
              </w:rPr>
              <w:t xml:space="preserve">  631 827,78</w:t>
            </w:r>
          </w:p>
          <w:p w:rsidR="00835BDC" w:rsidRDefault="00835BDC" w:rsidP="00835BDC">
            <w:pPr>
              <w:jc w:val="right"/>
              <w:rPr>
                <w:sz w:val="24"/>
                <w:szCs w:val="24"/>
              </w:rPr>
            </w:pPr>
            <w:r>
              <w:rPr>
                <w:sz w:val="24"/>
                <w:szCs w:val="24"/>
              </w:rPr>
              <w:t>0</w:t>
            </w:r>
          </w:p>
          <w:p w:rsidR="00835BDC" w:rsidRDefault="00835BDC" w:rsidP="00835BDC">
            <w:pPr>
              <w:jc w:val="right"/>
              <w:rPr>
                <w:sz w:val="24"/>
                <w:szCs w:val="24"/>
              </w:rPr>
            </w:pPr>
            <w:r>
              <w:rPr>
                <w:sz w:val="24"/>
                <w:szCs w:val="24"/>
              </w:rPr>
              <w:t>5 497,91</w:t>
            </w:r>
          </w:p>
          <w:p w:rsidR="00835BDC" w:rsidRDefault="00835BDC" w:rsidP="00835BDC">
            <w:pPr>
              <w:jc w:val="right"/>
              <w:rPr>
                <w:sz w:val="24"/>
                <w:szCs w:val="24"/>
              </w:rPr>
            </w:pPr>
            <w:r>
              <w:rPr>
                <w:sz w:val="24"/>
                <w:szCs w:val="24"/>
              </w:rPr>
              <w:t>17 850,84</w:t>
            </w:r>
          </w:p>
          <w:p w:rsidR="00835BDC" w:rsidRDefault="00835BDC" w:rsidP="00835BDC">
            <w:pPr>
              <w:jc w:val="right"/>
              <w:rPr>
                <w:sz w:val="24"/>
                <w:szCs w:val="24"/>
              </w:rPr>
            </w:pPr>
            <w:r>
              <w:rPr>
                <w:sz w:val="24"/>
                <w:szCs w:val="24"/>
              </w:rPr>
              <w:t xml:space="preserve">      1 714,61</w:t>
            </w:r>
          </w:p>
          <w:p w:rsidR="00835BDC" w:rsidRDefault="00835BDC" w:rsidP="00835BDC">
            <w:pPr>
              <w:jc w:val="right"/>
              <w:rPr>
                <w:sz w:val="24"/>
                <w:szCs w:val="24"/>
              </w:rPr>
            </w:pPr>
            <w:r>
              <w:rPr>
                <w:sz w:val="24"/>
                <w:szCs w:val="24"/>
              </w:rPr>
              <w:t>0</w:t>
            </w:r>
          </w:p>
          <w:p w:rsidR="00835BDC" w:rsidRPr="00966C10" w:rsidRDefault="00835BDC" w:rsidP="00835BDC">
            <w:pPr>
              <w:jc w:val="right"/>
              <w:rPr>
                <w:sz w:val="24"/>
                <w:szCs w:val="24"/>
              </w:rPr>
            </w:pPr>
            <w:r>
              <w:rPr>
                <w:sz w:val="24"/>
                <w:szCs w:val="24"/>
              </w:rPr>
              <w:t xml:space="preserve">    19 051,06</w:t>
            </w:r>
          </w:p>
        </w:tc>
        <w:tc>
          <w:tcPr>
            <w:tcW w:w="1560" w:type="dxa"/>
          </w:tcPr>
          <w:p w:rsidR="00835BDC" w:rsidRDefault="00835BDC" w:rsidP="00835BDC">
            <w:pPr>
              <w:jc w:val="right"/>
              <w:rPr>
                <w:sz w:val="24"/>
                <w:szCs w:val="24"/>
              </w:rPr>
            </w:pPr>
            <w:r>
              <w:rPr>
                <w:sz w:val="24"/>
                <w:szCs w:val="24"/>
              </w:rPr>
              <w:t>186 600,65</w:t>
            </w:r>
          </w:p>
          <w:p w:rsidR="00835BDC" w:rsidRDefault="00835BDC" w:rsidP="00835BDC">
            <w:pPr>
              <w:jc w:val="right"/>
              <w:rPr>
                <w:sz w:val="24"/>
                <w:szCs w:val="24"/>
              </w:rPr>
            </w:pPr>
            <w:r>
              <w:rPr>
                <w:sz w:val="24"/>
                <w:szCs w:val="24"/>
              </w:rPr>
              <w:t xml:space="preserve">  159 851,80</w:t>
            </w:r>
          </w:p>
          <w:p w:rsidR="00835BDC" w:rsidRDefault="00835BDC" w:rsidP="00835BDC">
            <w:pPr>
              <w:jc w:val="right"/>
              <w:rPr>
                <w:sz w:val="24"/>
                <w:szCs w:val="24"/>
              </w:rPr>
            </w:pPr>
            <w:r>
              <w:rPr>
                <w:sz w:val="24"/>
                <w:szCs w:val="24"/>
              </w:rPr>
              <w:t>762 829,08</w:t>
            </w:r>
          </w:p>
          <w:p w:rsidR="00835BDC" w:rsidRDefault="00835BDC" w:rsidP="00835BDC">
            <w:pPr>
              <w:jc w:val="right"/>
              <w:rPr>
                <w:sz w:val="24"/>
                <w:szCs w:val="24"/>
              </w:rPr>
            </w:pPr>
            <w:r>
              <w:rPr>
                <w:sz w:val="24"/>
                <w:szCs w:val="24"/>
              </w:rPr>
              <w:t xml:space="preserve">         723,47</w:t>
            </w:r>
          </w:p>
          <w:p w:rsidR="00835BDC" w:rsidRDefault="00835BDC" w:rsidP="00835BDC">
            <w:pPr>
              <w:jc w:val="right"/>
              <w:rPr>
                <w:sz w:val="24"/>
                <w:szCs w:val="24"/>
              </w:rPr>
            </w:pPr>
            <w:r>
              <w:rPr>
                <w:sz w:val="24"/>
                <w:szCs w:val="24"/>
              </w:rPr>
              <w:t xml:space="preserve">      71 996,01 114 885,89</w:t>
            </w:r>
          </w:p>
          <w:p w:rsidR="00835BDC" w:rsidRDefault="00835BDC" w:rsidP="00835BDC">
            <w:pPr>
              <w:jc w:val="right"/>
              <w:rPr>
                <w:sz w:val="24"/>
                <w:szCs w:val="24"/>
              </w:rPr>
            </w:pPr>
            <w:r>
              <w:rPr>
                <w:sz w:val="24"/>
                <w:szCs w:val="24"/>
              </w:rPr>
              <w:t>13 986,79</w:t>
            </w:r>
          </w:p>
          <w:p w:rsidR="00835BDC" w:rsidRDefault="00835BDC" w:rsidP="00835BDC">
            <w:pPr>
              <w:jc w:val="right"/>
              <w:rPr>
                <w:sz w:val="24"/>
                <w:szCs w:val="24"/>
              </w:rPr>
            </w:pPr>
            <w:r>
              <w:rPr>
                <w:sz w:val="24"/>
                <w:szCs w:val="24"/>
              </w:rPr>
              <w:t xml:space="preserve">                3,96</w:t>
            </w:r>
          </w:p>
          <w:p w:rsidR="00835BDC" w:rsidRPr="00966C10" w:rsidRDefault="00835BDC" w:rsidP="00835BDC">
            <w:pPr>
              <w:jc w:val="right"/>
              <w:rPr>
                <w:sz w:val="24"/>
                <w:szCs w:val="24"/>
              </w:rPr>
            </w:pPr>
            <w:r>
              <w:rPr>
                <w:sz w:val="24"/>
                <w:szCs w:val="24"/>
              </w:rPr>
              <w:t xml:space="preserve">      20 006,37</w:t>
            </w:r>
          </w:p>
        </w:tc>
        <w:tc>
          <w:tcPr>
            <w:tcW w:w="1559" w:type="dxa"/>
          </w:tcPr>
          <w:p w:rsidR="00835BDC" w:rsidRDefault="00835BDC" w:rsidP="00835BDC">
            <w:pPr>
              <w:jc w:val="right"/>
              <w:rPr>
                <w:sz w:val="24"/>
                <w:szCs w:val="24"/>
              </w:rPr>
            </w:pPr>
            <w:r>
              <w:rPr>
                <w:sz w:val="24"/>
                <w:szCs w:val="24"/>
              </w:rPr>
              <w:t>166 574,07</w:t>
            </w:r>
          </w:p>
          <w:p w:rsidR="00835BDC" w:rsidRDefault="00835BDC" w:rsidP="00835BDC">
            <w:pPr>
              <w:jc w:val="right"/>
              <w:rPr>
                <w:sz w:val="24"/>
                <w:szCs w:val="24"/>
              </w:rPr>
            </w:pPr>
            <w:r>
              <w:rPr>
                <w:sz w:val="24"/>
                <w:szCs w:val="24"/>
              </w:rPr>
              <w:t>131 059,11</w:t>
            </w:r>
          </w:p>
          <w:p w:rsidR="00835BDC" w:rsidRDefault="00835BDC" w:rsidP="00835BDC">
            <w:pPr>
              <w:jc w:val="right"/>
              <w:rPr>
                <w:sz w:val="24"/>
                <w:szCs w:val="24"/>
              </w:rPr>
            </w:pPr>
            <w:r>
              <w:rPr>
                <w:sz w:val="24"/>
                <w:szCs w:val="24"/>
              </w:rPr>
              <w:t xml:space="preserve">    709 406,90</w:t>
            </w:r>
          </w:p>
          <w:p w:rsidR="00835BDC" w:rsidRDefault="00835BDC" w:rsidP="00835BDC">
            <w:pPr>
              <w:jc w:val="right"/>
              <w:rPr>
                <w:sz w:val="24"/>
                <w:szCs w:val="24"/>
              </w:rPr>
            </w:pPr>
            <w:r>
              <w:rPr>
                <w:sz w:val="24"/>
                <w:szCs w:val="24"/>
              </w:rPr>
              <w:t>2 107,10</w:t>
            </w:r>
          </w:p>
          <w:p w:rsidR="00835BDC" w:rsidRDefault="00835BDC" w:rsidP="00835BDC">
            <w:pPr>
              <w:jc w:val="right"/>
              <w:rPr>
                <w:sz w:val="24"/>
                <w:szCs w:val="24"/>
              </w:rPr>
            </w:pPr>
            <w:r>
              <w:rPr>
                <w:sz w:val="24"/>
                <w:szCs w:val="24"/>
              </w:rPr>
              <w:t>40 602,10</w:t>
            </w:r>
          </w:p>
          <w:p w:rsidR="00835BDC" w:rsidRDefault="00835BDC" w:rsidP="00835BDC">
            <w:pPr>
              <w:jc w:val="right"/>
              <w:rPr>
                <w:sz w:val="24"/>
                <w:szCs w:val="24"/>
              </w:rPr>
            </w:pPr>
            <w:r>
              <w:rPr>
                <w:sz w:val="24"/>
                <w:szCs w:val="24"/>
              </w:rPr>
              <w:t xml:space="preserve">  127 925,58</w:t>
            </w:r>
          </w:p>
          <w:p w:rsidR="00835BDC" w:rsidRDefault="00835BDC" w:rsidP="00835BDC">
            <w:pPr>
              <w:jc w:val="right"/>
              <w:rPr>
                <w:sz w:val="24"/>
                <w:szCs w:val="24"/>
              </w:rPr>
            </w:pPr>
            <w:r>
              <w:rPr>
                <w:sz w:val="24"/>
                <w:szCs w:val="24"/>
              </w:rPr>
              <w:t xml:space="preserve">      19 308,90</w:t>
            </w:r>
          </w:p>
          <w:p w:rsidR="00835BDC" w:rsidRDefault="00835BDC" w:rsidP="00835BDC">
            <w:pPr>
              <w:jc w:val="right"/>
              <w:rPr>
                <w:sz w:val="24"/>
                <w:szCs w:val="24"/>
              </w:rPr>
            </w:pPr>
            <w:r>
              <w:rPr>
                <w:sz w:val="24"/>
                <w:szCs w:val="24"/>
              </w:rPr>
              <w:t xml:space="preserve">24,63    </w:t>
            </w:r>
          </w:p>
          <w:p w:rsidR="00835BDC" w:rsidRPr="005868B2" w:rsidRDefault="00835BDC" w:rsidP="00835BDC">
            <w:pPr>
              <w:jc w:val="right"/>
              <w:rPr>
                <w:sz w:val="24"/>
                <w:szCs w:val="24"/>
              </w:rPr>
            </w:pPr>
            <w:r>
              <w:rPr>
                <w:sz w:val="24"/>
                <w:szCs w:val="24"/>
              </w:rPr>
              <w:t xml:space="preserve"> 50 059,64</w:t>
            </w:r>
          </w:p>
        </w:tc>
      </w:tr>
      <w:tr w:rsidR="00835BDC" w:rsidTr="00835BDC">
        <w:trPr>
          <w:trHeight w:val="255"/>
        </w:trPr>
        <w:tc>
          <w:tcPr>
            <w:tcW w:w="2943" w:type="dxa"/>
          </w:tcPr>
          <w:p w:rsidR="00835BDC" w:rsidRDefault="00835BDC" w:rsidP="00835BDC">
            <w:pPr>
              <w:jc w:val="both"/>
              <w:rPr>
                <w:sz w:val="24"/>
                <w:szCs w:val="24"/>
              </w:rPr>
            </w:pPr>
            <w:r>
              <w:rPr>
                <w:sz w:val="24"/>
                <w:szCs w:val="24"/>
              </w:rPr>
              <w:t>59 – zrážková daň</w:t>
            </w:r>
          </w:p>
        </w:tc>
        <w:tc>
          <w:tcPr>
            <w:tcW w:w="1418" w:type="dxa"/>
          </w:tcPr>
          <w:p w:rsidR="00835BDC" w:rsidRDefault="00835BDC" w:rsidP="00835BDC">
            <w:pPr>
              <w:jc w:val="right"/>
              <w:rPr>
                <w:sz w:val="24"/>
                <w:szCs w:val="24"/>
              </w:rPr>
            </w:pPr>
            <w:r>
              <w:rPr>
                <w:sz w:val="24"/>
                <w:szCs w:val="24"/>
              </w:rPr>
              <w:t xml:space="preserve">            13,16</w:t>
            </w:r>
          </w:p>
        </w:tc>
        <w:tc>
          <w:tcPr>
            <w:tcW w:w="1417" w:type="dxa"/>
          </w:tcPr>
          <w:p w:rsidR="00835BDC" w:rsidRDefault="00835BDC" w:rsidP="00835BDC">
            <w:pPr>
              <w:jc w:val="right"/>
              <w:rPr>
                <w:sz w:val="24"/>
                <w:szCs w:val="24"/>
              </w:rPr>
            </w:pPr>
            <w:r>
              <w:rPr>
                <w:sz w:val="24"/>
                <w:szCs w:val="24"/>
              </w:rPr>
              <w:t>0,25</w:t>
            </w:r>
          </w:p>
          <w:p w:rsidR="00835BDC" w:rsidRPr="00966C10" w:rsidRDefault="00835BDC" w:rsidP="00835BDC">
            <w:pPr>
              <w:jc w:val="right"/>
              <w:rPr>
                <w:sz w:val="24"/>
                <w:szCs w:val="24"/>
              </w:rPr>
            </w:pPr>
          </w:p>
        </w:tc>
        <w:tc>
          <w:tcPr>
            <w:tcW w:w="1560" w:type="dxa"/>
          </w:tcPr>
          <w:p w:rsidR="00835BDC" w:rsidRDefault="00835BDC" w:rsidP="00835BDC">
            <w:pPr>
              <w:jc w:val="right"/>
              <w:rPr>
                <w:sz w:val="24"/>
                <w:szCs w:val="24"/>
              </w:rPr>
            </w:pPr>
            <w:r>
              <w:rPr>
                <w:sz w:val="24"/>
                <w:szCs w:val="24"/>
              </w:rPr>
              <w:t xml:space="preserve">              13,41</w:t>
            </w:r>
          </w:p>
        </w:tc>
        <w:tc>
          <w:tcPr>
            <w:tcW w:w="1559" w:type="dxa"/>
          </w:tcPr>
          <w:p w:rsidR="00835BDC" w:rsidRDefault="00835BDC" w:rsidP="00835BDC">
            <w:pPr>
              <w:jc w:val="right"/>
              <w:rPr>
                <w:sz w:val="24"/>
                <w:szCs w:val="24"/>
              </w:rPr>
            </w:pPr>
            <w:r>
              <w:rPr>
                <w:sz w:val="24"/>
                <w:szCs w:val="24"/>
              </w:rPr>
              <w:t>11,96</w:t>
            </w:r>
          </w:p>
        </w:tc>
      </w:tr>
      <w:tr w:rsidR="00835BDC" w:rsidTr="00835BDC">
        <w:tc>
          <w:tcPr>
            <w:tcW w:w="2943" w:type="dxa"/>
          </w:tcPr>
          <w:p w:rsidR="00835BDC" w:rsidRPr="00220900" w:rsidRDefault="00835BDC" w:rsidP="00835BDC">
            <w:pPr>
              <w:jc w:val="both"/>
              <w:rPr>
                <w:b/>
                <w:sz w:val="24"/>
                <w:szCs w:val="24"/>
              </w:rPr>
            </w:pPr>
            <w:r w:rsidRPr="00220900">
              <w:rPr>
                <w:b/>
                <w:sz w:val="24"/>
                <w:szCs w:val="24"/>
              </w:rPr>
              <w:t>VÝNOSY</w:t>
            </w:r>
          </w:p>
        </w:tc>
        <w:tc>
          <w:tcPr>
            <w:tcW w:w="1418" w:type="dxa"/>
          </w:tcPr>
          <w:p w:rsidR="00835BDC" w:rsidRPr="00F87D6E" w:rsidRDefault="00835BDC" w:rsidP="00835BDC">
            <w:pPr>
              <w:jc w:val="right"/>
              <w:rPr>
                <w:b/>
                <w:sz w:val="24"/>
                <w:szCs w:val="24"/>
              </w:rPr>
            </w:pPr>
            <w:r>
              <w:rPr>
                <w:b/>
                <w:sz w:val="24"/>
                <w:szCs w:val="24"/>
              </w:rPr>
              <w:t>859 369,38</w:t>
            </w:r>
          </w:p>
        </w:tc>
        <w:tc>
          <w:tcPr>
            <w:tcW w:w="1417" w:type="dxa"/>
          </w:tcPr>
          <w:p w:rsidR="00835BDC" w:rsidRPr="00220900" w:rsidRDefault="00835BDC" w:rsidP="00835BDC">
            <w:pPr>
              <w:jc w:val="right"/>
              <w:rPr>
                <w:b/>
                <w:sz w:val="24"/>
                <w:szCs w:val="24"/>
              </w:rPr>
            </w:pPr>
            <w:r>
              <w:rPr>
                <w:b/>
                <w:sz w:val="24"/>
                <w:szCs w:val="24"/>
              </w:rPr>
              <w:t>836 309,08</w:t>
            </w:r>
          </w:p>
        </w:tc>
        <w:tc>
          <w:tcPr>
            <w:tcW w:w="1560" w:type="dxa"/>
          </w:tcPr>
          <w:p w:rsidR="00835BDC" w:rsidRPr="00220900" w:rsidRDefault="00835BDC" w:rsidP="00835BDC">
            <w:pPr>
              <w:jc w:val="right"/>
              <w:rPr>
                <w:b/>
                <w:sz w:val="24"/>
                <w:szCs w:val="24"/>
              </w:rPr>
            </w:pPr>
            <w:r>
              <w:rPr>
                <w:b/>
                <w:sz w:val="24"/>
                <w:szCs w:val="24"/>
              </w:rPr>
              <w:t xml:space="preserve"> 1 483 977,25</w:t>
            </w:r>
          </w:p>
        </w:tc>
        <w:tc>
          <w:tcPr>
            <w:tcW w:w="1559" w:type="dxa"/>
          </w:tcPr>
          <w:p w:rsidR="00835BDC" w:rsidRPr="00220900" w:rsidRDefault="00835BDC" w:rsidP="00835BDC">
            <w:pPr>
              <w:jc w:val="right"/>
              <w:rPr>
                <w:b/>
                <w:sz w:val="24"/>
                <w:szCs w:val="24"/>
              </w:rPr>
            </w:pPr>
            <w:r>
              <w:rPr>
                <w:b/>
                <w:sz w:val="24"/>
                <w:szCs w:val="24"/>
              </w:rPr>
              <w:t>1 428 808,03</w:t>
            </w:r>
          </w:p>
        </w:tc>
      </w:tr>
      <w:tr w:rsidR="00835BDC" w:rsidTr="00835BDC">
        <w:tc>
          <w:tcPr>
            <w:tcW w:w="2943" w:type="dxa"/>
          </w:tcPr>
          <w:p w:rsidR="00835BDC" w:rsidRDefault="00835BDC" w:rsidP="00835BDC">
            <w:pPr>
              <w:jc w:val="both"/>
              <w:rPr>
                <w:sz w:val="24"/>
                <w:szCs w:val="24"/>
              </w:rPr>
            </w:pPr>
            <w:r>
              <w:rPr>
                <w:sz w:val="24"/>
                <w:szCs w:val="24"/>
              </w:rPr>
              <w:t>60 – tržby za vlast.výkony</w:t>
            </w:r>
          </w:p>
          <w:p w:rsidR="00835BDC" w:rsidRDefault="00835BDC" w:rsidP="00835BDC">
            <w:pPr>
              <w:jc w:val="both"/>
              <w:rPr>
                <w:sz w:val="24"/>
                <w:szCs w:val="24"/>
              </w:rPr>
            </w:pPr>
            <w:r>
              <w:rPr>
                <w:sz w:val="24"/>
                <w:szCs w:val="24"/>
              </w:rPr>
              <w:t xml:space="preserve">       a služby</w:t>
            </w:r>
          </w:p>
          <w:p w:rsidR="00835BDC" w:rsidRDefault="00835BDC" w:rsidP="00835BDC">
            <w:pPr>
              <w:jc w:val="both"/>
              <w:rPr>
                <w:sz w:val="24"/>
                <w:szCs w:val="24"/>
              </w:rPr>
            </w:pPr>
            <w:r>
              <w:rPr>
                <w:sz w:val="24"/>
                <w:szCs w:val="24"/>
              </w:rPr>
              <w:t>63 – daň.a col.výnosy  popl.</w:t>
            </w:r>
          </w:p>
          <w:p w:rsidR="00835BDC" w:rsidRDefault="00835BDC" w:rsidP="00835BDC">
            <w:pPr>
              <w:jc w:val="both"/>
              <w:rPr>
                <w:sz w:val="24"/>
                <w:szCs w:val="24"/>
              </w:rPr>
            </w:pPr>
            <w:r>
              <w:rPr>
                <w:sz w:val="24"/>
                <w:szCs w:val="24"/>
              </w:rPr>
              <w:t xml:space="preserve">64 – ost.výnosy z prev.činn. </w:t>
            </w:r>
          </w:p>
          <w:p w:rsidR="00835BDC" w:rsidRDefault="00835BDC" w:rsidP="00835BDC">
            <w:pPr>
              <w:jc w:val="both"/>
              <w:rPr>
                <w:sz w:val="24"/>
                <w:szCs w:val="24"/>
              </w:rPr>
            </w:pPr>
            <w:r>
              <w:rPr>
                <w:sz w:val="24"/>
                <w:szCs w:val="24"/>
              </w:rPr>
              <w:t xml:space="preserve">65 – zúčt.rezerv a OP  </w:t>
            </w:r>
          </w:p>
          <w:p w:rsidR="00835BDC" w:rsidRDefault="00835BDC" w:rsidP="00835BDC">
            <w:pPr>
              <w:jc w:val="both"/>
              <w:rPr>
                <w:sz w:val="24"/>
                <w:szCs w:val="24"/>
              </w:rPr>
            </w:pPr>
            <w:r>
              <w:rPr>
                <w:sz w:val="24"/>
                <w:szCs w:val="24"/>
              </w:rPr>
              <w:t xml:space="preserve">66 – finančné výnosy </w:t>
            </w:r>
          </w:p>
          <w:p w:rsidR="00835BDC" w:rsidRDefault="00835BDC" w:rsidP="00835BDC">
            <w:pPr>
              <w:jc w:val="both"/>
              <w:rPr>
                <w:sz w:val="24"/>
                <w:szCs w:val="24"/>
              </w:rPr>
            </w:pPr>
            <w:r>
              <w:rPr>
                <w:sz w:val="24"/>
                <w:szCs w:val="24"/>
              </w:rPr>
              <w:t xml:space="preserve">67 – mimoriadne výnosy  </w:t>
            </w:r>
          </w:p>
          <w:p w:rsidR="00835BDC" w:rsidRPr="00220900" w:rsidRDefault="00835BDC" w:rsidP="00835BDC">
            <w:pPr>
              <w:jc w:val="both"/>
              <w:rPr>
                <w:sz w:val="24"/>
                <w:szCs w:val="24"/>
              </w:rPr>
            </w:pPr>
            <w:r>
              <w:rPr>
                <w:sz w:val="24"/>
                <w:szCs w:val="24"/>
              </w:rPr>
              <w:t xml:space="preserve">69 – výnosy z transferov  </w:t>
            </w:r>
          </w:p>
        </w:tc>
        <w:tc>
          <w:tcPr>
            <w:tcW w:w="1418" w:type="dxa"/>
          </w:tcPr>
          <w:p w:rsidR="00835BDC" w:rsidRDefault="00835BDC" w:rsidP="00835BDC">
            <w:pPr>
              <w:jc w:val="right"/>
              <w:rPr>
                <w:sz w:val="24"/>
                <w:szCs w:val="24"/>
              </w:rPr>
            </w:pPr>
          </w:p>
          <w:p w:rsidR="00835BDC" w:rsidRDefault="00835BDC" w:rsidP="00835BDC">
            <w:pPr>
              <w:jc w:val="right"/>
              <w:rPr>
                <w:sz w:val="24"/>
                <w:szCs w:val="24"/>
              </w:rPr>
            </w:pPr>
            <w:r>
              <w:rPr>
                <w:sz w:val="24"/>
                <w:szCs w:val="24"/>
              </w:rPr>
              <w:t>2 860,00</w:t>
            </w:r>
          </w:p>
          <w:p w:rsidR="00835BDC" w:rsidRDefault="00835BDC" w:rsidP="00835BDC">
            <w:pPr>
              <w:jc w:val="right"/>
              <w:rPr>
                <w:sz w:val="24"/>
                <w:szCs w:val="24"/>
              </w:rPr>
            </w:pPr>
            <w:r>
              <w:rPr>
                <w:sz w:val="24"/>
                <w:szCs w:val="24"/>
              </w:rPr>
              <w:t>669 033,86</w:t>
            </w:r>
          </w:p>
          <w:p w:rsidR="00835BDC" w:rsidRDefault="00835BDC" w:rsidP="00835BDC">
            <w:pPr>
              <w:jc w:val="right"/>
              <w:rPr>
                <w:sz w:val="24"/>
                <w:szCs w:val="24"/>
              </w:rPr>
            </w:pPr>
            <w:r>
              <w:rPr>
                <w:sz w:val="24"/>
                <w:szCs w:val="24"/>
              </w:rPr>
              <w:t>94 223,01</w:t>
            </w:r>
          </w:p>
          <w:p w:rsidR="00835BDC" w:rsidRDefault="00835BDC" w:rsidP="00835BDC">
            <w:pPr>
              <w:jc w:val="right"/>
              <w:rPr>
                <w:sz w:val="24"/>
                <w:szCs w:val="24"/>
              </w:rPr>
            </w:pPr>
            <w:r>
              <w:rPr>
                <w:sz w:val="24"/>
                <w:szCs w:val="24"/>
              </w:rPr>
              <w:t>7 313,48</w:t>
            </w:r>
          </w:p>
          <w:p w:rsidR="00835BDC" w:rsidRDefault="00835BDC" w:rsidP="00835BDC">
            <w:pPr>
              <w:jc w:val="right"/>
              <w:rPr>
                <w:sz w:val="24"/>
                <w:szCs w:val="24"/>
              </w:rPr>
            </w:pPr>
            <w:r>
              <w:rPr>
                <w:sz w:val="24"/>
                <w:szCs w:val="24"/>
              </w:rPr>
              <w:t>72,10</w:t>
            </w:r>
          </w:p>
          <w:p w:rsidR="00835BDC" w:rsidRDefault="00835BDC" w:rsidP="00835BDC">
            <w:pPr>
              <w:jc w:val="right"/>
              <w:rPr>
                <w:sz w:val="24"/>
                <w:szCs w:val="24"/>
              </w:rPr>
            </w:pPr>
            <w:r>
              <w:rPr>
                <w:sz w:val="24"/>
                <w:szCs w:val="24"/>
              </w:rPr>
              <w:t>65,00</w:t>
            </w:r>
          </w:p>
          <w:p w:rsidR="00835BDC" w:rsidRPr="00AE262E" w:rsidRDefault="00835BDC" w:rsidP="00835BDC">
            <w:pPr>
              <w:jc w:val="right"/>
              <w:rPr>
                <w:sz w:val="24"/>
                <w:szCs w:val="24"/>
              </w:rPr>
            </w:pPr>
            <w:r>
              <w:rPr>
                <w:sz w:val="24"/>
                <w:szCs w:val="24"/>
              </w:rPr>
              <w:t>85 801,93</w:t>
            </w:r>
          </w:p>
        </w:tc>
        <w:tc>
          <w:tcPr>
            <w:tcW w:w="1417" w:type="dxa"/>
          </w:tcPr>
          <w:p w:rsidR="00835BDC" w:rsidRDefault="00835BDC" w:rsidP="00835BDC">
            <w:pPr>
              <w:jc w:val="right"/>
              <w:rPr>
                <w:sz w:val="24"/>
                <w:szCs w:val="24"/>
              </w:rPr>
            </w:pPr>
          </w:p>
          <w:p w:rsidR="00835BDC" w:rsidRDefault="00835BDC" w:rsidP="00835BDC">
            <w:pPr>
              <w:jc w:val="right"/>
              <w:rPr>
                <w:sz w:val="24"/>
                <w:szCs w:val="24"/>
              </w:rPr>
            </w:pPr>
            <w:r>
              <w:rPr>
                <w:sz w:val="24"/>
                <w:szCs w:val="24"/>
              </w:rPr>
              <w:t xml:space="preserve">    48 733,02</w:t>
            </w:r>
          </w:p>
          <w:p w:rsidR="00835BDC" w:rsidRDefault="00835BDC" w:rsidP="00835BDC">
            <w:pPr>
              <w:jc w:val="right"/>
              <w:rPr>
                <w:sz w:val="24"/>
                <w:szCs w:val="24"/>
              </w:rPr>
            </w:pPr>
          </w:p>
          <w:p w:rsidR="00835BDC" w:rsidRDefault="00835BDC" w:rsidP="00835BDC">
            <w:pPr>
              <w:jc w:val="right"/>
              <w:rPr>
                <w:sz w:val="24"/>
                <w:szCs w:val="24"/>
              </w:rPr>
            </w:pPr>
            <w:r>
              <w:rPr>
                <w:sz w:val="24"/>
                <w:szCs w:val="24"/>
              </w:rPr>
              <w:t xml:space="preserve">    17 229,16</w:t>
            </w:r>
          </w:p>
          <w:p w:rsidR="00835BDC" w:rsidRDefault="00835BDC" w:rsidP="00835BDC">
            <w:pPr>
              <w:jc w:val="right"/>
              <w:rPr>
                <w:sz w:val="24"/>
                <w:szCs w:val="24"/>
              </w:rPr>
            </w:pPr>
            <w:r>
              <w:rPr>
                <w:sz w:val="24"/>
                <w:szCs w:val="24"/>
              </w:rPr>
              <w:t>28 354,60</w:t>
            </w:r>
          </w:p>
          <w:p w:rsidR="00835BDC" w:rsidRDefault="00835BDC" w:rsidP="00835BDC">
            <w:pPr>
              <w:jc w:val="right"/>
              <w:rPr>
                <w:sz w:val="24"/>
                <w:szCs w:val="24"/>
              </w:rPr>
            </w:pPr>
            <w:r>
              <w:rPr>
                <w:sz w:val="24"/>
                <w:szCs w:val="24"/>
              </w:rPr>
              <w:t>1,61</w:t>
            </w:r>
          </w:p>
          <w:p w:rsidR="00835BDC" w:rsidRDefault="00835BDC" w:rsidP="00835BDC">
            <w:pPr>
              <w:jc w:val="right"/>
              <w:rPr>
                <w:sz w:val="24"/>
                <w:szCs w:val="24"/>
              </w:rPr>
            </w:pPr>
            <w:r>
              <w:rPr>
                <w:sz w:val="24"/>
                <w:szCs w:val="24"/>
              </w:rPr>
              <w:t>1 820,54</w:t>
            </w:r>
          </w:p>
          <w:p w:rsidR="00835BDC" w:rsidRPr="00AE262E" w:rsidRDefault="00835BDC" w:rsidP="00835BDC">
            <w:pPr>
              <w:jc w:val="right"/>
              <w:rPr>
                <w:sz w:val="24"/>
                <w:szCs w:val="24"/>
              </w:rPr>
            </w:pPr>
            <w:r>
              <w:rPr>
                <w:sz w:val="24"/>
                <w:szCs w:val="24"/>
              </w:rPr>
              <w:t>740 170,15</w:t>
            </w:r>
          </w:p>
        </w:tc>
        <w:tc>
          <w:tcPr>
            <w:tcW w:w="1560" w:type="dxa"/>
          </w:tcPr>
          <w:p w:rsidR="00835BDC" w:rsidRDefault="00835BDC" w:rsidP="00835BDC">
            <w:pPr>
              <w:jc w:val="right"/>
              <w:rPr>
                <w:sz w:val="24"/>
                <w:szCs w:val="24"/>
              </w:rPr>
            </w:pPr>
          </w:p>
          <w:p w:rsidR="00835BDC" w:rsidRDefault="00835BDC" w:rsidP="00835BDC">
            <w:pPr>
              <w:jc w:val="right"/>
              <w:rPr>
                <w:sz w:val="24"/>
                <w:szCs w:val="24"/>
              </w:rPr>
            </w:pPr>
            <w:r>
              <w:rPr>
                <w:sz w:val="24"/>
                <w:szCs w:val="24"/>
              </w:rPr>
              <w:t>51 593,02</w:t>
            </w:r>
          </w:p>
          <w:p w:rsidR="00835BDC" w:rsidRDefault="00835BDC" w:rsidP="00835BDC">
            <w:pPr>
              <w:jc w:val="right"/>
              <w:rPr>
                <w:sz w:val="24"/>
                <w:szCs w:val="24"/>
              </w:rPr>
            </w:pPr>
            <w:r>
              <w:rPr>
                <w:sz w:val="24"/>
                <w:szCs w:val="24"/>
              </w:rPr>
              <w:t>669 033,86</w:t>
            </w:r>
          </w:p>
          <w:p w:rsidR="00835BDC" w:rsidRDefault="00835BDC" w:rsidP="00835BDC">
            <w:pPr>
              <w:jc w:val="right"/>
              <w:rPr>
                <w:sz w:val="24"/>
                <w:szCs w:val="24"/>
              </w:rPr>
            </w:pPr>
            <w:r>
              <w:rPr>
                <w:sz w:val="24"/>
                <w:szCs w:val="24"/>
              </w:rPr>
              <w:t xml:space="preserve">    111 452,17</w:t>
            </w:r>
          </w:p>
          <w:p w:rsidR="00835BDC" w:rsidRDefault="00835BDC" w:rsidP="00835BDC">
            <w:pPr>
              <w:jc w:val="right"/>
              <w:rPr>
                <w:sz w:val="24"/>
                <w:szCs w:val="24"/>
              </w:rPr>
            </w:pPr>
            <w:r>
              <w:rPr>
                <w:sz w:val="24"/>
                <w:szCs w:val="24"/>
              </w:rPr>
              <w:t>35 668,08</w:t>
            </w:r>
          </w:p>
          <w:p w:rsidR="00835BDC" w:rsidRDefault="00835BDC" w:rsidP="00835BDC">
            <w:pPr>
              <w:jc w:val="right"/>
              <w:rPr>
                <w:sz w:val="24"/>
                <w:szCs w:val="24"/>
              </w:rPr>
            </w:pPr>
            <w:r>
              <w:rPr>
                <w:sz w:val="24"/>
                <w:szCs w:val="24"/>
              </w:rPr>
              <w:t>73,71</w:t>
            </w:r>
          </w:p>
          <w:p w:rsidR="00835BDC" w:rsidRDefault="00835BDC" w:rsidP="00835BDC">
            <w:pPr>
              <w:jc w:val="right"/>
              <w:rPr>
                <w:sz w:val="24"/>
                <w:szCs w:val="24"/>
              </w:rPr>
            </w:pPr>
            <w:r>
              <w:rPr>
                <w:sz w:val="24"/>
                <w:szCs w:val="24"/>
              </w:rPr>
              <w:t>1 885,54</w:t>
            </w:r>
          </w:p>
          <w:p w:rsidR="00835BDC" w:rsidRPr="002720F4" w:rsidRDefault="00835BDC" w:rsidP="00835BDC">
            <w:pPr>
              <w:jc w:val="right"/>
              <w:rPr>
                <w:sz w:val="24"/>
                <w:szCs w:val="24"/>
              </w:rPr>
            </w:pPr>
            <w:r>
              <w:rPr>
                <w:sz w:val="24"/>
                <w:szCs w:val="24"/>
              </w:rPr>
              <w:t>614 270,87</w:t>
            </w:r>
          </w:p>
        </w:tc>
        <w:tc>
          <w:tcPr>
            <w:tcW w:w="1559" w:type="dxa"/>
          </w:tcPr>
          <w:p w:rsidR="00835BDC" w:rsidRDefault="00835BDC" w:rsidP="00835BDC">
            <w:pPr>
              <w:jc w:val="right"/>
              <w:rPr>
                <w:sz w:val="24"/>
                <w:szCs w:val="24"/>
              </w:rPr>
            </w:pPr>
          </w:p>
          <w:p w:rsidR="00835BDC" w:rsidRDefault="00835BDC" w:rsidP="00835BDC">
            <w:pPr>
              <w:jc w:val="right"/>
              <w:rPr>
                <w:sz w:val="24"/>
                <w:szCs w:val="24"/>
              </w:rPr>
            </w:pPr>
            <w:r>
              <w:rPr>
                <w:sz w:val="24"/>
                <w:szCs w:val="24"/>
              </w:rPr>
              <w:t>45 588,95</w:t>
            </w:r>
          </w:p>
          <w:p w:rsidR="00835BDC" w:rsidRDefault="00835BDC" w:rsidP="00835BDC">
            <w:pPr>
              <w:jc w:val="right"/>
              <w:rPr>
                <w:sz w:val="24"/>
                <w:szCs w:val="24"/>
              </w:rPr>
            </w:pPr>
            <w:r>
              <w:rPr>
                <w:sz w:val="24"/>
                <w:szCs w:val="24"/>
              </w:rPr>
              <w:t>626 313,14</w:t>
            </w:r>
          </w:p>
          <w:p w:rsidR="00835BDC" w:rsidRDefault="00835BDC" w:rsidP="00835BDC">
            <w:pPr>
              <w:jc w:val="right"/>
              <w:rPr>
                <w:sz w:val="24"/>
                <w:szCs w:val="24"/>
              </w:rPr>
            </w:pPr>
            <w:r>
              <w:rPr>
                <w:sz w:val="24"/>
                <w:szCs w:val="24"/>
              </w:rPr>
              <w:t>63 505,57</w:t>
            </w:r>
          </w:p>
          <w:p w:rsidR="00835BDC" w:rsidRDefault="00835BDC" w:rsidP="00835BDC">
            <w:pPr>
              <w:jc w:val="right"/>
              <w:rPr>
                <w:sz w:val="24"/>
                <w:szCs w:val="24"/>
              </w:rPr>
            </w:pPr>
            <w:r>
              <w:rPr>
                <w:sz w:val="24"/>
                <w:szCs w:val="24"/>
              </w:rPr>
              <w:t xml:space="preserve">     41 816,82</w:t>
            </w:r>
          </w:p>
          <w:p w:rsidR="00835BDC" w:rsidRDefault="00835BDC" w:rsidP="00835BDC">
            <w:pPr>
              <w:jc w:val="right"/>
              <w:rPr>
                <w:sz w:val="24"/>
                <w:szCs w:val="24"/>
              </w:rPr>
            </w:pPr>
            <w:r>
              <w:rPr>
                <w:sz w:val="24"/>
                <w:szCs w:val="24"/>
              </w:rPr>
              <w:t xml:space="preserve">  64,86</w:t>
            </w:r>
          </w:p>
          <w:p w:rsidR="00835BDC" w:rsidRDefault="00835BDC" w:rsidP="00835BDC">
            <w:pPr>
              <w:jc w:val="right"/>
              <w:rPr>
                <w:sz w:val="24"/>
                <w:szCs w:val="24"/>
              </w:rPr>
            </w:pPr>
            <w:r>
              <w:rPr>
                <w:sz w:val="24"/>
                <w:szCs w:val="24"/>
              </w:rPr>
              <w:t xml:space="preserve">  3 447,48</w:t>
            </w:r>
          </w:p>
          <w:p w:rsidR="00835BDC" w:rsidRPr="002720F4" w:rsidRDefault="00835BDC" w:rsidP="00835BDC">
            <w:pPr>
              <w:jc w:val="right"/>
              <w:rPr>
                <w:sz w:val="24"/>
                <w:szCs w:val="24"/>
              </w:rPr>
            </w:pPr>
            <w:r>
              <w:rPr>
                <w:sz w:val="24"/>
                <w:szCs w:val="24"/>
              </w:rPr>
              <w:t>648 071,21</w:t>
            </w:r>
          </w:p>
        </w:tc>
      </w:tr>
      <w:tr w:rsidR="00835BDC" w:rsidTr="00835BDC">
        <w:tc>
          <w:tcPr>
            <w:tcW w:w="2943" w:type="dxa"/>
            <w:shd w:val="clear" w:color="auto" w:fill="548DD4" w:themeFill="text2" w:themeFillTint="99"/>
          </w:tcPr>
          <w:p w:rsidR="00835BDC" w:rsidRPr="007140A6" w:rsidRDefault="00835BDC" w:rsidP="00835BDC">
            <w:pPr>
              <w:jc w:val="both"/>
              <w:rPr>
                <w:b/>
                <w:sz w:val="24"/>
                <w:szCs w:val="24"/>
              </w:rPr>
            </w:pPr>
            <w:r>
              <w:rPr>
                <w:b/>
                <w:sz w:val="24"/>
                <w:szCs w:val="24"/>
              </w:rPr>
              <w:t>Výsledok hospodárenia</w:t>
            </w:r>
          </w:p>
        </w:tc>
        <w:tc>
          <w:tcPr>
            <w:tcW w:w="1418" w:type="dxa"/>
            <w:shd w:val="clear" w:color="auto" w:fill="548DD4" w:themeFill="text2" w:themeFillTint="99"/>
          </w:tcPr>
          <w:p w:rsidR="00835BDC" w:rsidRPr="002A48D7" w:rsidRDefault="00835BDC" w:rsidP="00835BDC">
            <w:pPr>
              <w:jc w:val="right"/>
              <w:rPr>
                <w:b/>
                <w:sz w:val="24"/>
                <w:szCs w:val="24"/>
              </w:rPr>
            </w:pPr>
            <w:r>
              <w:rPr>
                <w:b/>
                <w:sz w:val="24"/>
                <w:szCs w:val="24"/>
              </w:rPr>
              <w:t>140 482,97</w:t>
            </w:r>
          </w:p>
        </w:tc>
        <w:tc>
          <w:tcPr>
            <w:tcW w:w="1417" w:type="dxa"/>
            <w:shd w:val="clear" w:color="auto" w:fill="548DD4" w:themeFill="text2" w:themeFillTint="99"/>
          </w:tcPr>
          <w:p w:rsidR="00835BDC" w:rsidRPr="007140A6" w:rsidRDefault="00835BDC" w:rsidP="00835BDC">
            <w:pPr>
              <w:jc w:val="right"/>
              <w:rPr>
                <w:b/>
                <w:sz w:val="24"/>
                <w:szCs w:val="24"/>
              </w:rPr>
            </w:pPr>
            <w:r>
              <w:rPr>
                <w:b/>
                <w:sz w:val="24"/>
                <w:szCs w:val="24"/>
              </w:rPr>
              <w:t>12 596,85</w:t>
            </w:r>
          </w:p>
        </w:tc>
        <w:tc>
          <w:tcPr>
            <w:tcW w:w="1560" w:type="dxa"/>
            <w:shd w:val="clear" w:color="auto" w:fill="548DD4" w:themeFill="text2" w:themeFillTint="99"/>
          </w:tcPr>
          <w:p w:rsidR="00835BDC" w:rsidRPr="007140A6" w:rsidRDefault="00835BDC" w:rsidP="00835BDC">
            <w:pPr>
              <w:jc w:val="right"/>
              <w:rPr>
                <w:b/>
                <w:sz w:val="24"/>
                <w:szCs w:val="24"/>
              </w:rPr>
            </w:pPr>
            <w:r>
              <w:rPr>
                <w:b/>
                <w:sz w:val="24"/>
                <w:szCs w:val="24"/>
              </w:rPr>
              <w:t>153 079,82</w:t>
            </w:r>
          </w:p>
        </w:tc>
        <w:tc>
          <w:tcPr>
            <w:tcW w:w="1559" w:type="dxa"/>
            <w:shd w:val="clear" w:color="auto" w:fill="548DD4" w:themeFill="text2" w:themeFillTint="99"/>
          </w:tcPr>
          <w:p w:rsidR="00835BDC" w:rsidRPr="007140A6" w:rsidRDefault="00835BDC" w:rsidP="00835BDC">
            <w:pPr>
              <w:jc w:val="right"/>
              <w:rPr>
                <w:b/>
                <w:sz w:val="24"/>
                <w:szCs w:val="24"/>
              </w:rPr>
            </w:pPr>
            <w:r>
              <w:rPr>
                <w:b/>
                <w:sz w:val="24"/>
                <w:szCs w:val="24"/>
              </w:rPr>
              <w:t>181 728,04</w:t>
            </w:r>
          </w:p>
        </w:tc>
      </w:tr>
    </w:tbl>
    <w:p w:rsidR="00835BDC" w:rsidRDefault="00835BDC" w:rsidP="00835BDC">
      <w:pPr>
        <w:spacing w:after="0" w:line="240" w:lineRule="auto"/>
        <w:jc w:val="both"/>
        <w:rPr>
          <w:b/>
          <w:sz w:val="28"/>
          <w:szCs w:val="28"/>
        </w:rPr>
      </w:pPr>
    </w:p>
    <w:p w:rsidR="00835BDC" w:rsidRDefault="00835BDC" w:rsidP="00835BDC">
      <w:pPr>
        <w:spacing w:after="0" w:line="240" w:lineRule="auto"/>
        <w:jc w:val="both"/>
        <w:rPr>
          <w:sz w:val="24"/>
          <w:szCs w:val="24"/>
        </w:rPr>
      </w:pPr>
      <w:r>
        <w:rPr>
          <w:sz w:val="24"/>
          <w:szCs w:val="24"/>
        </w:rPr>
        <w:t>Povinnosť konsolidácie obci vyplynula v zmysle zákona č. 431/202 Z.z o účtovníctve v znení neskorších predpisov.</w:t>
      </w:r>
    </w:p>
    <w:p w:rsidR="00835BDC" w:rsidRDefault="00835BDC" w:rsidP="00835BDC">
      <w:pPr>
        <w:spacing w:after="0" w:line="240" w:lineRule="auto"/>
        <w:jc w:val="both"/>
        <w:rPr>
          <w:sz w:val="24"/>
          <w:szCs w:val="24"/>
        </w:rPr>
      </w:pPr>
    </w:p>
    <w:p w:rsidR="00835BDC" w:rsidRDefault="00835BDC" w:rsidP="00835BDC">
      <w:pPr>
        <w:spacing w:after="0" w:line="240" w:lineRule="auto"/>
        <w:jc w:val="both"/>
        <w:rPr>
          <w:sz w:val="24"/>
          <w:szCs w:val="24"/>
        </w:rPr>
      </w:pPr>
    </w:p>
    <w:p w:rsidR="00835BDC" w:rsidRDefault="00835BDC" w:rsidP="00835BDC">
      <w:pPr>
        <w:spacing w:after="0" w:line="240" w:lineRule="auto"/>
        <w:jc w:val="both"/>
        <w:outlineLvl w:val="0"/>
        <w:rPr>
          <w:sz w:val="24"/>
          <w:szCs w:val="24"/>
        </w:rPr>
      </w:pPr>
      <w:r w:rsidRPr="001F2098">
        <w:rPr>
          <w:b/>
          <w:sz w:val="24"/>
          <w:szCs w:val="24"/>
        </w:rPr>
        <w:t>Vypracovala</w:t>
      </w:r>
      <w:r>
        <w:rPr>
          <w:sz w:val="24"/>
          <w:szCs w:val="24"/>
        </w:rPr>
        <w:t xml:space="preserve">: Ingrid Stachová                                         </w:t>
      </w:r>
      <w:r w:rsidRPr="001F2098">
        <w:rPr>
          <w:b/>
          <w:sz w:val="24"/>
          <w:szCs w:val="24"/>
        </w:rPr>
        <w:t>Predkladá</w:t>
      </w:r>
      <w:r>
        <w:rPr>
          <w:sz w:val="24"/>
          <w:szCs w:val="24"/>
        </w:rPr>
        <w:t>: Mgr.Marián Luha</w:t>
      </w:r>
    </w:p>
    <w:p w:rsidR="00835BDC" w:rsidRDefault="00835BDC" w:rsidP="00835BDC">
      <w:pPr>
        <w:spacing w:after="0" w:line="240" w:lineRule="auto"/>
        <w:jc w:val="both"/>
        <w:rPr>
          <w:sz w:val="24"/>
          <w:szCs w:val="24"/>
        </w:rPr>
      </w:pPr>
      <w:r>
        <w:rPr>
          <w:sz w:val="24"/>
          <w:szCs w:val="24"/>
        </w:rPr>
        <w:t>Spišské Bystré 27. 10. 2015                                                                    starosta</w:t>
      </w:r>
    </w:p>
    <w:p w:rsidR="00835BDC" w:rsidRDefault="00835BDC" w:rsidP="00835BDC">
      <w:pPr>
        <w:spacing w:after="0" w:line="240" w:lineRule="auto"/>
        <w:jc w:val="both"/>
        <w:rPr>
          <w:sz w:val="24"/>
          <w:szCs w:val="24"/>
        </w:rPr>
      </w:pPr>
    </w:p>
    <w:p w:rsidR="00835BDC" w:rsidRDefault="00835BDC" w:rsidP="00835BDC">
      <w:pPr>
        <w:spacing w:after="0" w:line="240" w:lineRule="auto"/>
        <w:jc w:val="both"/>
        <w:rPr>
          <w:b/>
          <w:sz w:val="24"/>
          <w:szCs w:val="24"/>
        </w:rPr>
      </w:pPr>
      <w:r>
        <w:rPr>
          <w:b/>
          <w:sz w:val="24"/>
          <w:szCs w:val="24"/>
        </w:rPr>
        <w:t>Prílohy:</w:t>
      </w:r>
      <w:r w:rsidRPr="00DB7806">
        <w:rPr>
          <w:sz w:val="24"/>
          <w:szCs w:val="24"/>
        </w:rPr>
        <w:t>(k nahliadnutiu na Obecnom úrade</w:t>
      </w:r>
      <w:r>
        <w:rPr>
          <w:b/>
          <w:sz w:val="24"/>
          <w:szCs w:val="24"/>
        </w:rPr>
        <w:t>)</w:t>
      </w:r>
    </w:p>
    <w:p w:rsidR="00835BDC" w:rsidRDefault="00835BDC" w:rsidP="00835BDC">
      <w:pPr>
        <w:spacing w:after="0" w:line="240" w:lineRule="auto"/>
        <w:jc w:val="both"/>
        <w:rPr>
          <w:sz w:val="24"/>
          <w:szCs w:val="24"/>
        </w:rPr>
      </w:pPr>
      <w:r>
        <w:rPr>
          <w:sz w:val="24"/>
          <w:szCs w:val="24"/>
        </w:rPr>
        <w:t xml:space="preserve">- </w:t>
      </w:r>
      <w:r w:rsidR="000B1C2C">
        <w:rPr>
          <w:sz w:val="24"/>
          <w:szCs w:val="24"/>
        </w:rPr>
        <w:t>Individuálna</w:t>
      </w:r>
      <w:r>
        <w:rPr>
          <w:sz w:val="24"/>
          <w:szCs w:val="24"/>
        </w:rPr>
        <w:t xml:space="preserve"> účtovná závierka: Súvaha, Výkaz ziskov a strát, Poznámky</w:t>
      </w:r>
    </w:p>
    <w:p w:rsidR="00835BDC" w:rsidRDefault="00835BDC" w:rsidP="00835BDC">
      <w:pPr>
        <w:spacing w:after="0" w:line="240" w:lineRule="auto"/>
        <w:jc w:val="both"/>
        <w:rPr>
          <w:sz w:val="24"/>
          <w:szCs w:val="24"/>
        </w:rPr>
      </w:pPr>
      <w:r>
        <w:rPr>
          <w:sz w:val="24"/>
          <w:szCs w:val="24"/>
        </w:rPr>
        <w:t xml:space="preserve">             - Obec </w:t>
      </w:r>
    </w:p>
    <w:p w:rsidR="00835BDC" w:rsidRDefault="00835BDC" w:rsidP="00835BDC">
      <w:pPr>
        <w:spacing w:after="0" w:line="240" w:lineRule="auto"/>
        <w:jc w:val="both"/>
        <w:rPr>
          <w:sz w:val="24"/>
          <w:szCs w:val="24"/>
        </w:rPr>
      </w:pPr>
      <w:r>
        <w:rPr>
          <w:sz w:val="24"/>
          <w:szCs w:val="24"/>
        </w:rPr>
        <w:t xml:space="preserve">             - Základná škola s materskou školou</w:t>
      </w:r>
    </w:p>
    <w:p w:rsidR="00835BDC" w:rsidRDefault="00835BDC" w:rsidP="00835BDC">
      <w:pPr>
        <w:spacing w:after="0" w:line="240" w:lineRule="auto"/>
        <w:jc w:val="both"/>
        <w:rPr>
          <w:sz w:val="24"/>
          <w:szCs w:val="24"/>
        </w:rPr>
      </w:pPr>
      <w:r>
        <w:rPr>
          <w:sz w:val="24"/>
          <w:szCs w:val="24"/>
        </w:rPr>
        <w:t>- Výrok audítora k individuálnej účtovnej závierke</w:t>
      </w:r>
    </w:p>
    <w:p w:rsidR="00835BDC" w:rsidRDefault="00835BDC" w:rsidP="00835BDC">
      <w:pPr>
        <w:spacing w:after="0" w:line="240" w:lineRule="auto"/>
        <w:jc w:val="both"/>
        <w:rPr>
          <w:sz w:val="24"/>
          <w:szCs w:val="24"/>
        </w:rPr>
      </w:pPr>
      <w:r>
        <w:rPr>
          <w:sz w:val="24"/>
          <w:szCs w:val="24"/>
        </w:rPr>
        <w:t>- Konsolidovaná účtovná závierka: Konsolidovaná súvaha, Konsolidovaný výkaz ziskov a</w:t>
      </w:r>
    </w:p>
    <w:p w:rsidR="00835BDC" w:rsidRDefault="00835BDC" w:rsidP="00835BDC">
      <w:pPr>
        <w:spacing w:after="0" w:line="240" w:lineRule="auto"/>
        <w:jc w:val="both"/>
        <w:rPr>
          <w:sz w:val="24"/>
          <w:szCs w:val="24"/>
        </w:rPr>
      </w:pPr>
      <w:r>
        <w:rPr>
          <w:sz w:val="24"/>
          <w:szCs w:val="24"/>
        </w:rPr>
        <w:t xml:space="preserve">  strát, Poznámky konsolidovanej účtovnej závierky</w:t>
      </w:r>
    </w:p>
    <w:p w:rsidR="00835BDC" w:rsidRDefault="00835BDC" w:rsidP="00835BDC">
      <w:pPr>
        <w:spacing w:after="0" w:line="240" w:lineRule="auto"/>
        <w:jc w:val="both"/>
        <w:rPr>
          <w:sz w:val="24"/>
          <w:szCs w:val="24"/>
        </w:rPr>
      </w:pPr>
      <w:r>
        <w:rPr>
          <w:sz w:val="24"/>
          <w:szCs w:val="24"/>
        </w:rPr>
        <w:t xml:space="preserve">- </w:t>
      </w:r>
      <w:r w:rsidRPr="00E20F29">
        <w:rPr>
          <w:sz w:val="24"/>
          <w:szCs w:val="24"/>
        </w:rPr>
        <w:t>Výrok audítora ku konsolidovanej účtovnej závierke</w:t>
      </w:r>
    </w:p>
    <w:p w:rsidR="00835BDC" w:rsidRDefault="00835BDC" w:rsidP="00835BDC">
      <w:pPr>
        <w:spacing w:after="0" w:line="240" w:lineRule="auto"/>
        <w:jc w:val="both"/>
        <w:rPr>
          <w:sz w:val="24"/>
          <w:szCs w:val="24"/>
        </w:rPr>
      </w:pPr>
    </w:p>
    <w:p w:rsidR="00835BDC" w:rsidRPr="00FC222F" w:rsidRDefault="00835BDC" w:rsidP="00835BDC">
      <w:pPr>
        <w:spacing w:after="0" w:line="240" w:lineRule="auto"/>
        <w:jc w:val="both"/>
        <w:rPr>
          <w:color w:val="FF0000"/>
          <w:sz w:val="24"/>
          <w:szCs w:val="24"/>
        </w:rPr>
      </w:pPr>
      <w:r>
        <w:rPr>
          <w:sz w:val="24"/>
          <w:szCs w:val="24"/>
        </w:rPr>
        <w:t>Výročná správa za rok 2013 bola schválená uznesením č. 48/2014/3 zo dňa 07.11.2014.</w:t>
      </w:r>
    </w:p>
    <w:p w:rsidR="00835BDC" w:rsidRDefault="00835BDC" w:rsidP="00835BDC">
      <w:pPr>
        <w:spacing w:after="0" w:line="240" w:lineRule="auto"/>
        <w:jc w:val="both"/>
        <w:rPr>
          <w:rFonts w:ascii="Times New Roman" w:hAnsi="Times New Roman" w:cs="Times New Roman"/>
          <w:sz w:val="24"/>
          <w:szCs w:val="24"/>
        </w:rPr>
      </w:pPr>
    </w:p>
    <w:p w:rsidR="00953C00" w:rsidRDefault="00953C00" w:rsidP="00835BDC">
      <w:pPr>
        <w:rPr>
          <w:rFonts w:ascii="Times New Roman" w:hAnsi="Times New Roman" w:cs="Times New Roman"/>
          <w:sz w:val="24"/>
          <w:szCs w:val="24"/>
        </w:rPr>
      </w:pPr>
    </w:p>
    <w:p w:rsidR="00953C00" w:rsidRDefault="00953C00" w:rsidP="00835BDC">
      <w:pPr>
        <w:rPr>
          <w:rFonts w:ascii="Times New Roman" w:hAnsi="Times New Roman" w:cs="Times New Roman"/>
          <w:sz w:val="24"/>
          <w:szCs w:val="24"/>
        </w:rPr>
      </w:pPr>
    </w:p>
    <w:p w:rsidR="00953C00" w:rsidRDefault="00953C00" w:rsidP="00835BDC">
      <w:pPr>
        <w:rPr>
          <w:rFonts w:ascii="Times New Roman" w:hAnsi="Times New Roman" w:cs="Times New Roman"/>
          <w:sz w:val="24"/>
          <w:szCs w:val="24"/>
        </w:rPr>
      </w:pPr>
    </w:p>
    <w:p w:rsidR="00953C00" w:rsidRDefault="00953C00" w:rsidP="00835BDC">
      <w:pPr>
        <w:rPr>
          <w:rFonts w:ascii="Times New Roman" w:hAnsi="Times New Roman" w:cs="Times New Roman"/>
          <w:sz w:val="24"/>
          <w:szCs w:val="24"/>
        </w:rPr>
      </w:pPr>
    </w:p>
    <w:p w:rsidR="00835BDC" w:rsidRDefault="00835BDC" w:rsidP="00835BDC">
      <w:pPr>
        <w:rPr>
          <w:rFonts w:ascii="Times New Roman" w:hAnsi="Times New Roman" w:cs="Times New Roman"/>
          <w:sz w:val="24"/>
          <w:szCs w:val="24"/>
        </w:rPr>
      </w:pPr>
      <w:r>
        <w:rPr>
          <w:rFonts w:ascii="Times New Roman" w:hAnsi="Times New Roman" w:cs="Times New Roman"/>
          <w:sz w:val="24"/>
          <w:szCs w:val="24"/>
        </w:rPr>
        <w:t>Príloha č. 2)</w:t>
      </w:r>
    </w:p>
    <w:p w:rsidR="00835BDC" w:rsidRDefault="00835BDC" w:rsidP="00835BDC">
      <w:pPr>
        <w:rPr>
          <w:rFonts w:ascii="Times New Roman" w:hAnsi="Times New Roman" w:cs="Times New Roman"/>
          <w:sz w:val="24"/>
          <w:szCs w:val="24"/>
        </w:rPr>
      </w:pPr>
      <w:r>
        <w:rPr>
          <w:rFonts w:ascii="Times New Roman" w:hAnsi="Times New Roman" w:cs="Times New Roman"/>
          <w:sz w:val="24"/>
          <w:szCs w:val="24"/>
        </w:rPr>
        <w:t>Správa nezávislého audítora  - sken</w:t>
      </w:r>
    </w:p>
    <w:p w:rsidR="00953C00" w:rsidRDefault="00953C00" w:rsidP="00835BDC">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261100" cy="9015730"/>
            <wp:effectExtent l="0" t="0" r="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1100" cy="9015730"/>
                    </a:xfrm>
                    <a:prstGeom prst="rect">
                      <a:avLst/>
                    </a:prstGeom>
                    <a:noFill/>
                    <a:ln>
                      <a:noFill/>
                    </a:ln>
                  </pic:spPr>
                </pic:pic>
              </a:graphicData>
            </a:graphic>
          </wp:inline>
        </w:drawing>
      </w:r>
    </w:p>
    <w:p w:rsidR="00953C00" w:rsidRDefault="00953C00" w:rsidP="00953C00">
      <w:pPr>
        <w:rPr>
          <w:rFonts w:ascii="Times New Roman" w:hAnsi="Times New Roman" w:cs="Times New Roman"/>
          <w:sz w:val="24"/>
          <w:szCs w:val="24"/>
        </w:rPr>
      </w:pPr>
    </w:p>
    <w:p w:rsidR="00953C00" w:rsidRDefault="00953C00" w:rsidP="00953C00">
      <w:pPr>
        <w:pStyle w:val="Bezriadkovania"/>
        <w:jc w:val="center"/>
        <w:rPr>
          <w:rFonts w:ascii="Times New Roman" w:hAnsi="Times New Roman" w:cs="Times New Roman"/>
          <w:sz w:val="28"/>
          <w:szCs w:val="28"/>
        </w:rPr>
      </w:pPr>
      <w:r>
        <w:rPr>
          <w:noProof/>
        </w:rPr>
        <w:lastRenderedPageBreak/>
        <w:drawing>
          <wp:anchor distT="0" distB="0" distL="114300" distR="114300" simplePos="0" relativeHeight="251688960" behindDoc="0" locked="0" layoutInCell="1" allowOverlap="1">
            <wp:simplePos x="0" y="0"/>
            <wp:positionH relativeFrom="column">
              <wp:posOffset>152400</wp:posOffset>
            </wp:positionH>
            <wp:positionV relativeFrom="paragraph">
              <wp:posOffset>-101600</wp:posOffset>
            </wp:positionV>
            <wp:extent cx="546100" cy="624205"/>
            <wp:effectExtent l="0" t="0" r="6350" b="4445"/>
            <wp:wrapNone/>
            <wp:docPr id="31" name="Obrázok 31" descr="spisske-by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isske-bystre"/>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100" cy="624205"/>
                    </a:xfrm>
                    <a:prstGeom prst="rect">
                      <a:avLst/>
                    </a:prstGeom>
                    <a:noFill/>
                  </pic:spPr>
                </pic:pic>
              </a:graphicData>
            </a:graphic>
          </wp:anchor>
        </w:drawing>
      </w:r>
      <w:r>
        <w:rPr>
          <w:rFonts w:ascii="Times New Roman" w:hAnsi="Times New Roman" w:cs="Times New Roman"/>
          <w:sz w:val="28"/>
          <w:szCs w:val="28"/>
        </w:rPr>
        <w:t>Obec  Spišské Bystré</w:t>
      </w:r>
    </w:p>
    <w:p w:rsidR="00953C00" w:rsidRDefault="00953C00" w:rsidP="00953C00">
      <w:pPr>
        <w:pStyle w:val="Bezriadkovania"/>
        <w:jc w:val="center"/>
        <w:rPr>
          <w:rFonts w:ascii="Times New Roman" w:hAnsi="Times New Roman" w:cs="Times New Roman"/>
          <w:sz w:val="28"/>
          <w:szCs w:val="28"/>
        </w:rPr>
      </w:pPr>
      <w:r>
        <w:rPr>
          <w:rFonts w:ascii="Times New Roman" w:hAnsi="Times New Roman" w:cs="Times New Roman"/>
          <w:sz w:val="28"/>
          <w:szCs w:val="28"/>
        </w:rPr>
        <w:t>Michalská 394, 059 18 Spišské Bystré</w:t>
      </w:r>
    </w:p>
    <w:p w:rsidR="00953C00" w:rsidRDefault="00953C00" w:rsidP="00953C00">
      <w:pPr>
        <w:pStyle w:val="Bezriadkovania"/>
        <w:jc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953C00" w:rsidRDefault="00953C00" w:rsidP="00953C00">
      <w:pPr>
        <w:pStyle w:val="Bezriadkovania"/>
        <w:jc w:val="center"/>
        <w:rPr>
          <w:rFonts w:ascii="Times New Roman" w:hAnsi="Times New Roman" w:cs="Times New Roman"/>
          <w:sz w:val="24"/>
          <w:szCs w:val="24"/>
        </w:rPr>
      </w:pPr>
    </w:p>
    <w:p w:rsidR="00953C00" w:rsidRDefault="00953C00" w:rsidP="00953C00">
      <w:pPr>
        <w:pStyle w:val="Bezriadkovania"/>
        <w:rPr>
          <w:rFonts w:ascii="Times New Roman" w:hAnsi="Times New Roman" w:cs="Times New Roman"/>
          <w:sz w:val="24"/>
          <w:szCs w:val="24"/>
        </w:rPr>
      </w:pPr>
    </w:p>
    <w:p w:rsidR="00953C00" w:rsidRDefault="00953C00" w:rsidP="00953C00">
      <w:pPr>
        <w:pStyle w:val="Bezriadkovania"/>
        <w:rPr>
          <w:rFonts w:ascii="Times New Roman" w:hAnsi="Times New Roman" w:cs="Times New Roman"/>
          <w:b/>
          <w:bCs/>
          <w:i/>
          <w:iCs/>
          <w:sz w:val="24"/>
          <w:szCs w:val="24"/>
        </w:rPr>
      </w:pPr>
      <w:r>
        <w:rPr>
          <w:rFonts w:ascii="Times New Roman" w:hAnsi="Times New Roman" w:cs="Times New Roman"/>
          <w:b/>
          <w:bCs/>
          <w:i/>
          <w:iCs/>
          <w:sz w:val="24"/>
          <w:szCs w:val="24"/>
        </w:rPr>
        <w:t>Materiál na rokovanie 12. zasadnutia</w:t>
      </w:r>
    </w:p>
    <w:p w:rsidR="00953C00" w:rsidRDefault="00953C00" w:rsidP="00953C00">
      <w:pPr>
        <w:pStyle w:val="Bezriadkovania"/>
        <w:rPr>
          <w:rFonts w:ascii="Times New Roman" w:hAnsi="Times New Roman" w:cs="Times New Roman"/>
          <w:b/>
          <w:bCs/>
          <w:i/>
          <w:iCs/>
          <w:sz w:val="24"/>
          <w:szCs w:val="24"/>
        </w:rPr>
      </w:pPr>
      <w:r>
        <w:rPr>
          <w:rFonts w:ascii="Times New Roman" w:hAnsi="Times New Roman" w:cs="Times New Roman"/>
          <w:b/>
          <w:bCs/>
          <w:i/>
          <w:iCs/>
          <w:sz w:val="24"/>
          <w:szCs w:val="24"/>
        </w:rPr>
        <w:t>Obecného zastupiteľstva v  Spišskom Bystrom</w:t>
      </w:r>
    </w:p>
    <w:p w:rsidR="00953C00" w:rsidRDefault="00953C00" w:rsidP="00953C00">
      <w:pPr>
        <w:pStyle w:val="Bezriadkovania"/>
        <w:rPr>
          <w:rFonts w:ascii="Times New Roman" w:hAnsi="Times New Roman" w:cs="Times New Roman"/>
          <w:b/>
          <w:bCs/>
          <w:i/>
          <w:iCs/>
          <w:sz w:val="24"/>
          <w:szCs w:val="24"/>
        </w:rPr>
      </w:pPr>
    </w:p>
    <w:p w:rsidR="00953C00" w:rsidRDefault="00953C00" w:rsidP="00953C00">
      <w:pPr>
        <w:pStyle w:val="Bezriadkovania"/>
        <w:rPr>
          <w:rFonts w:ascii="Times New Roman" w:hAnsi="Times New Roman" w:cs="Times New Roman"/>
          <w:b/>
          <w:bCs/>
          <w:i/>
          <w:iCs/>
          <w:sz w:val="24"/>
          <w:szCs w:val="24"/>
        </w:rPr>
      </w:pPr>
    </w:p>
    <w:p w:rsidR="00953C00" w:rsidRDefault="00953C00" w:rsidP="00953C00">
      <w:pPr>
        <w:pStyle w:val="Bezriadkovania"/>
        <w:rPr>
          <w:rFonts w:ascii="Times New Roman" w:hAnsi="Times New Roman" w:cs="Times New Roman"/>
          <w:sz w:val="24"/>
          <w:szCs w:val="24"/>
        </w:rPr>
      </w:pPr>
      <w:r>
        <w:rPr>
          <w:rFonts w:ascii="Times New Roman" w:hAnsi="Times New Roman" w:cs="Times New Roman"/>
          <w:b/>
          <w:bCs/>
          <w:i/>
          <w:iCs/>
          <w:sz w:val="24"/>
          <w:szCs w:val="24"/>
        </w:rPr>
        <w:t>Dňa:</w:t>
      </w:r>
      <w:r>
        <w:rPr>
          <w:rFonts w:ascii="Times New Roman" w:hAnsi="Times New Roman" w:cs="Times New Roman"/>
          <w:sz w:val="24"/>
          <w:szCs w:val="24"/>
        </w:rPr>
        <w:t xml:space="preserve">  11.12.2015</w:t>
      </w:r>
    </w:p>
    <w:p w:rsidR="00953C00" w:rsidRDefault="00953C00" w:rsidP="00953C00">
      <w:pPr>
        <w:pStyle w:val="Bezriadkovania"/>
        <w:rPr>
          <w:rFonts w:ascii="Times New Roman" w:hAnsi="Times New Roman" w:cs="Times New Roman"/>
          <w:sz w:val="24"/>
          <w:szCs w:val="24"/>
        </w:rPr>
      </w:pPr>
    </w:p>
    <w:p w:rsidR="00953C00" w:rsidRDefault="00953C00" w:rsidP="00953C00">
      <w:pPr>
        <w:pStyle w:val="Bezriadkovania"/>
        <w:rPr>
          <w:rFonts w:ascii="Times New Roman" w:hAnsi="Times New Roman" w:cs="Times New Roman"/>
          <w:b/>
          <w:i/>
          <w:sz w:val="24"/>
          <w:szCs w:val="24"/>
        </w:rPr>
      </w:pPr>
    </w:p>
    <w:p w:rsidR="00953C00" w:rsidRDefault="00953C00" w:rsidP="00953C00">
      <w:pPr>
        <w:pStyle w:val="Bezriadkovania"/>
        <w:rPr>
          <w:rFonts w:ascii="Times New Roman" w:hAnsi="Times New Roman" w:cs="Times New Roman"/>
          <w:b/>
          <w:i/>
          <w:sz w:val="24"/>
          <w:szCs w:val="24"/>
        </w:rPr>
      </w:pPr>
      <w:r>
        <w:rPr>
          <w:rFonts w:ascii="Times New Roman" w:hAnsi="Times New Roman" w:cs="Times New Roman"/>
          <w:b/>
          <w:i/>
          <w:sz w:val="24"/>
          <w:szCs w:val="24"/>
        </w:rPr>
        <w:t>K bodu  číslo: 5</w:t>
      </w:r>
    </w:p>
    <w:p w:rsidR="00953C00" w:rsidRDefault="00953C00" w:rsidP="00953C00">
      <w:pPr>
        <w:pStyle w:val="Bezriadkovania"/>
        <w:rPr>
          <w:rFonts w:ascii="Times New Roman" w:hAnsi="Times New Roman" w:cs="Times New Roman"/>
          <w:b/>
          <w:i/>
          <w:sz w:val="24"/>
          <w:szCs w:val="24"/>
        </w:rPr>
      </w:pPr>
    </w:p>
    <w:p w:rsidR="00953C00" w:rsidRDefault="00953C00" w:rsidP="00953C00">
      <w:pPr>
        <w:pStyle w:val="Bezriadkovania"/>
        <w:rPr>
          <w:rFonts w:ascii="Times New Roman" w:hAnsi="Times New Roman" w:cs="Times New Roman"/>
          <w:b/>
          <w:i/>
          <w:sz w:val="24"/>
          <w:szCs w:val="24"/>
        </w:rPr>
      </w:pPr>
    </w:p>
    <w:p w:rsidR="00953C00" w:rsidRDefault="00953C00" w:rsidP="00953C00">
      <w:pPr>
        <w:pStyle w:val="Bezriadkovania"/>
        <w:rPr>
          <w:rFonts w:ascii="Times New Roman" w:hAnsi="Times New Roman" w:cs="Times New Roman"/>
          <w:b/>
          <w:i/>
          <w:sz w:val="24"/>
          <w:szCs w:val="24"/>
        </w:rPr>
      </w:pPr>
      <w:r>
        <w:rPr>
          <w:rFonts w:ascii="Times New Roman" w:hAnsi="Times New Roman" w:cs="Times New Roman"/>
          <w:b/>
          <w:i/>
          <w:sz w:val="24"/>
          <w:szCs w:val="24"/>
        </w:rPr>
        <w:t>Názov materiálu: NÁVRH NA ÚPRAVU ROZPOČTU NA ROK 2015</w:t>
      </w:r>
    </w:p>
    <w:p w:rsidR="00953C00" w:rsidRDefault="00953C00" w:rsidP="00953C00">
      <w:pPr>
        <w:pStyle w:val="Bezriadkovania"/>
        <w:rPr>
          <w:rFonts w:ascii="Times New Roman" w:hAnsi="Times New Roman" w:cs="Times New Roman"/>
          <w:sz w:val="24"/>
          <w:szCs w:val="24"/>
        </w:rPr>
      </w:pPr>
    </w:p>
    <w:p w:rsidR="00953C00" w:rsidRDefault="00953C00" w:rsidP="00953C00">
      <w:pPr>
        <w:jc w:val="both"/>
        <w:rPr>
          <w:rFonts w:ascii="Times New Roman" w:hAnsi="Times New Roman" w:cs="Times New Roman"/>
          <w:b/>
          <w:bCs/>
          <w:i/>
          <w:iCs/>
          <w:sz w:val="24"/>
          <w:szCs w:val="24"/>
        </w:rPr>
      </w:pPr>
    </w:p>
    <w:p w:rsidR="00953C00" w:rsidRDefault="00953C00" w:rsidP="00953C00">
      <w:pPr>
        <w:pStyle w:val="Bezriadkovania"/>
        <w:rPr>
          <w:rFonts w:ascii="Times New Roman" w:hAnsi="Times New Roman" w:cs="Times New Roman"/>
          <w:sz w:val="24"/>
          <w:szCs w:val="24"/>
        </w:rPr>
      </w:pPr>
      <w:r>
        <w:rPr>
          <w:rFonts w:ascii="Times New Roman" w:hAnsi="Times New Roman" w:cs="Times New Roman"/>
          <w:b/>
          <w:bCs/>
          <w:i/>
          <w:iCs/>
          <w:sz w:val="24"/>
          <w:szCs w:val="24"/>
        </w:rPr>
        <w:t>Predkladateľ</w:t>
      </w:r>
      <w:r>
        <w:rPr>
          <w:rFonts w:ascii="Times New Roman" w:hAnsi="Times New Roman" w:cs="Times New Roman"/>
          <w:sz w:val="24"/>
          <w:szCs w:val="24"/>
        </w:rPr>
        <w:t>: Mgr. Marián Luha, starosta obce</w:t>
      </w:r>
    </w:p>
    <w:p w:rsidR="00953C00" w:rsidRDefault="00953C00" w:rsidP="00953C00">
      <w:pPr>
        <w:pStyle w:val="Bezriadkovania"/>
        <w:rPr>
          <w:rFonts w:ascii="Times New Roman" w:hAnsi="Times New Roman" w:cs="Times New Roman"/>
          <w:b/>
          <w:bCs/>
          <w:i/>
          <w:iCs/>
          <w:sz w:val="24"/>
          <w:szCs w:val="24"/>
        </w:rPr>
      </w:pPr>
    </w:p>
    <w:p w:rsidR="00953C00" w:rsidRDefault="00953C00" w:rsidP="00953C00">
      <w:pPr>
        <w:pStyle w:val="Bezriadkovania"/>
        <w:rPr>
          <w:rFonts w:ascii="Times New Roman" w:hAnsi="Times New Roman" w:cs="Times New Roman"/>
          <w:b/>
          <w:bCs/>
          <w:i/>
          <w:iCs/>
          <w:sz w:val="24"/>
          <w:szCs w:val="24"/>
        </w:rPr>
      </w:pPr>
    </w:p>
    <w:p w:rsidR="00953C00" w:rsidRDefault="00953C00" w:rsidP="00953C00">
      <w:pPr>
        <w:pStyle w:val="Bezriadkovania"/>
        <w:rPr>
          <w:rFonts w:ascii="Times New Roman" w:hAnsi="Times New Roman" w:cs="Times New Roman"/>
          <w:sz w:val="24"/>
          <w:szCs w:val="24"/>
        </w:rPr>
      </w:pPr>
      <w:r>
        <w:rPr>
          <w:rFonts w:ascii="Times New Roman" w:hAnsi="Times New Roman" w:cs="Times New Roman"/>
          <w:b/>
          <w:bCs/>
          <w:i/>
          <w:iCs/>
          <w:sz w:val="24"/>
          <w:szCs w:val="24"/>
        </w:rPr>
        <w:t>Spracovateľ</w:t>
      </w:r>
      <w:r>
        <w:rPr>
          <w:rFonts w:ascii="Times New Roman" w:hAnsi="Times New Roman" w:cs="Times New Roman"/>
          <w:sz w:val="24"/>
          <w:szCs w:val="24"/>
        </w:rPr>
        <w:t>:  Ingrid Stachová, ekonómka obce</w:t>
      </w:r>
    </w:p>
    <w:p w:rsidR="00953C00" w:rsidRDefault="00953C00" w:rsidP="00953C00">
      <w:pPr>
        <w:pStyle w:val="Bezriadkovania"/>
        <w:rPr>
          <w:rFonts w:ascii="Times New Roman" w:hAnsi="Times New Roman" w:cs="Times New Roman"/>
          <w:sz w:val="24"/>
          <w:szCs w:val="24"/>
        </w:rPr>
      </w:pPr>
    </w:p>
    <w:p w:rsidR="00953C00" w:rsidRDefault="00953C00" w:rsidP="00953C00">
      <w:pPr>
        <w:pStyle w:val="Bezriadkovania"/>
        <w:rPr>
          <w:rFonts w:ascii="Times New Roman" w:hAnsi="Times New Roman" w:cs="Times New Roman"/>
          <w:b/>
          <w:i/>
          <w:sz w:val="24"/>
          <w:szCs w:val="24"/>
        </w:rPr>
      </w:pPr>
    </w:p>
    <w:p w:rsidR="00953C00" w:rsidRDefault="00953C00" w:rsidP="00953C00">
      <w:pPr>
        <w:pStyle w:val="Bezriadkovania"/>
        <w:rPr>
          <w:rFonts w:ascii="Times New Roman" w:hAnsi="Times New Roman" w:cs="Times New Roman"/>
          <w:b/>
          <w:i/>
          <w:sz w:val="24"/>
          <w:szCs w:val="24"/>
        </w:rPr>
      </w:pPr>
    </w:p>
    <w:p w:rsidR="00953C00" w:rsidRDefault="00953C00" w:rsidP="00953C00">
      <w:pPr>
        <w:pStyle w:val="Bezriadkovania"/>
        <w:rPr>
          <w:rFonts w:ascii="Times New Roman" w:hAnsi="Times New Roman" w:cs="Times New Roman"/>
          <w:b/>
          <w:i/>
          <w:sz w:val="24"/>
          <w:szCs w:val="24"/>
        </w:rPr>
      </w:pPr>
    </w:p>
    <w:p w:rsidR="00953C00" w:rsidRDefault="00953C00" w:rsidP="00953C00">
      <w:pPr>
        <w:pStyle w:val="Bezriadkovania"/>
        <w:rPr>
          <w:rFonts w:ascii="Times New Roman" w:hAnsi="Times New Roman" w:cs="Times New Roman"/>
          <w:sz w:val="24"/>
          <w:szCs w:val="24"/>
        </w:rPr>
      </w:pPr>
      <w:r>
        <w:rPr>
          <w:rFonts w:ascii="Times New Roman" w:hAnsi="Times New Roman" w:cs="Times New Roman"/>
          <w:b/>
          <w:i/>
          <w:sz w:val="24"/>
          <w:szCs w:val="24"/>
        </w:rPr>
        <w:t>Obsah materiálu</w:t>
      </w:r>
      <w:r>
        <w:rPr>
          <w:rFonts w:ascii="Times New Roman" w:hAnsi="Times New Roman" w:cs="Times New Roman"/>
          <w:sz w:val="24"/>
          <w:szCs w:val="24"/>
        </w:rPr>
        <w:t>: 1.  Dôvodová správa</w:t>
      </w:r>
    </w:p>
    <w:p w:rsidR="00953C00" w:rsidRDefault="00953C00" w:rsidP="00953C00">
      <w:pPr>
        <w:pStyle w:val="Bezriadkovania"/>
        <w:rPr>
          <w:rFonts w:ascii="Times New Roman" w:hAnsi="Times New Roman" w:cs="Times New Roman"/>
          <w:sz w:val="24"/>
          <w:szCs w:val="24"/>
        </w:rPr>
      </w:pPr>
      <w:r>
        <w:rPr>
          <w:rFonts w:ascii="Times New Roman" w:hAnsi="Times New Roman" w:cs="Times New Roman"/>
          <w:sz w:val="24"/>
          <w:szCs w:val="24"/>
        </w:rPr>
        <w:t xml:space="preserve">                              2. Návrh na uznesenie</w:t>
      </w:r>
    </w:p>
    <w:p w:rsidR="00953C00" w:rsidRDefault="00953C00" w:rsidP="00953C00">
      <w:pPr>
        <w:pStyle w:val="Bezriadkovania"/>
        <w:rPr>
          <w:rFonts w:ascii="Times New Roman" w:hAnsi="Times New Roman" w:cs="Times New Roman"/>
          <w:sz w:val="24"/>
          <w:szCs w:val="24"/>
        </w:rPr>
      </w:pPr>
    </w:p>
    <w:p w:rsidR="00953C00" w:rsidRDefault="00953C00" w:rsidP="00953C00">
      <w:pPr>
        <w:pStyle w:val="Bezriadkovania"/>
        <w:rPr>
          <w:rFonts w:ascii="Times New Roman" w:hAnsi="Times New Roman" w:cs="Times New Roman"/>
          <w:sz w:val="24"/>
          <w:szCs w:val="24"/>
        </w:rPr>
      </w:pPr>
    </w:p>
    <w:p w:rsidR="00953C00" w:rsidRDefault="00953C00" w:rsidP="00953C00">
      <w:pPr>
        <w:pStyle w:val="Bezriadkovania"/>
        <w:rPr>
          <w:rFonts w:ascii="Times New Roman" w:hAnsi="Times New Roman" w:cs="Times New Roman"/>
          <w:sz w:val="24"/>
          <w:szCs w:val="24"/>
        </w:rPr>
      </w:pPr>
    </w:p>
    <w:p w:rsidR="00953C00" w:rsidRDefault="00953C00" w:rsidP="00953C00">
      <w:pPr>
        <w:pStyle w:val="Bezriadkovania"/>
        <w:rPr>
          <w:rFonts w:ascii="Times New Roman" w:hAnsi="Times New Roman" w:cs="Times New Roman"/>
          <w:sz w:val="24"/>
          <w:szCs w:val="24"/>
        </w:rPr>
      </w:pPr>
    </w:p>
    <w:p w:rsidR="00953C00" w:rsidRDefault="00953C00" w:rsidP="00953C00">
      <w:pPr>
        <w:pStyle w:val="Bezriadkovania"/>
        <w:rPr>
          <w:rFonts w:ascii="Times New Roman" w:hAnsi="Times New Roman" w:cs="Times New Roman"/>
          <w:sz w:val="24"/>
          <w:szCs w:val="24"/>
        </w:rPr>
      </w:pPr>
    </w:p>
    <w:p w:rsidR="00953C00" w:rsidRDefault="00953C00" w:rsidP="00953C00">
      <w:pPr>
        <w:pStyle w:val="Bezriadkovania"/>
        <w:rPr>
          <w:rFonts w:ascii="Times New Roman" w:hAnsi="Times New Roman" w:cs="Times New Roman"/>
          <w:sz w:val="24"/>
          <w:szCs w:val="24"/>
        </w:rPr>
      </w:pPr>
    </w:p>
    <w:p w:rsidR="00953C00" w:rsidRDefault="00953C00" w:rsidP="00953C00">
      <w:pPr>
        <w:pStyle w:val="Bezriadkovania"/>
        <w:rPr>
          <w:rFonts w:ascii="Times New Roman" w:hAnsi="Times New Roman" w:cs="Times New Roman"/>
          <w:sz w:val="24"/>
          <w:szCs w:val="24"/>
        </w:rPr>
      </w:pPr>
    </w:p>
    <w:p w:rsidR="00953C00" w:rsidRDefault="00953C00" w:rsidP="00953C00">
      <w:pPr>
        <w:pStyle w:val="Bezriadkovania"/>
        <w:rPr>
          <w:rFonts w:ascii="Times New Roman" w:hAnsi="Times New Roman" w:cs="Times New Roman"/>
          <w:sz w:val="24"/>
          <w:szCs w:val="24"/>
        </w:rPr>
      </w:pPr>
    </w:p>
    <w:p w:rsidR="00953C00" w:rsidRDefault="00953C00" w:rsidP="00953C00">
      <w:pPr>
        <w:pStyle w:val="Bezriadkovania"/>
        <w:rPr>
          <w:rFonts w:ascii="Times New Roman" w:hAnsi="Times New Roman" w:cs="Times New Roman"/>
          <w:sz w:val="24"/>
          <w:szCs w:val="24"/>
        </w:rPr>
      </w:pPr>
    </w:p>
    <w:p w:rsidR="00953C00" w:rsidRDefault="00953C00" w:rsidP="00953C00">
      <w:pPr>
        <w:pStyle w:val="Bezriadkovania"/>
        <w:rPr>
          <w:rFonts w:ascii="Times New Roman" w:hAnsi="Times New Roman" w:cs="Times New Roman"/>
          <w:sz w:val="24"/>
          <w:szCs w:val="24"/>
        </w:rPr>
      </w:pPr>
    </w:p>
    <w:p w:rsidR="00953C00" w:rsidRDefault="00953C00" w:rsidP="00953C00">
      <w:pPr>
        <w:pStyle w:val="Bezriadkovania"/>
        <w:rPr>
          <w:rFonts w:ascii="Times New Roman" w:hAnsi="Times New Roman" w:cs="Times New Roman"/>
          <w:sz w:val="24"/>
          <w:szCs w:val="24"/>
        </w:rPr>
      </w:pPr>
    </w:p>
    <w:p w:rsidR="00953C00" w:rsidRDefault="00953C00" w:rsidP="00953C00">
      <w:pPr>
        <w:pStyle w:val="Bezriadkovania"/>
        <w:rPr>
          <w:rFonts w:ascii="Times New Roman" w:hAnsi="Times New Roman" w:cs="Times New Roman"/>
          <w:sz w:val="24"/>
          <w:szCs w:val="24"/>
        </w:rPr>
      </w:pPr>
    </w:p>
    <w:p w:rsidR="00953C00" w:rsidRDefault="00953C00" w:rsidP="00953C00">
      <w:pPr>
        <w:pStyle w:val="Bezriadkovania"/>
        <w:rPr>
          <w:rFonts w:ascii="Times New Roman" w:hAnsi="Times New Roman" w:cs="Times New Roman"/>
          <w:sz w:val="24"/>
          <w:szCs w:val="24"/>
        </w:rPr>
      </w:pPr>
    </w:p>
    <w:p w:rsidR="00953C00" w:rsidRDefault="00953C00" w:rsidP="00953C00">
      <w:pPr>
        <w:pStyle w:val="Bezriadkovania"/>
        <w:rPr>
          <w:rFonts w:ascii="Times New Roman" w:hAnsi="Times New Roman" w:cs="Times New Roman"/>
          <w:sz w:val="24"/>
          <w:szCs w:val="24"/>
        </w:rPr>
      </w:pPr>
    </w:p>
    <w:p w:rsidR="00953C00" w:rsidRDefault="00953C00" w:rsidP="00953C00">
      <w:pPr>
        <w:pStyle w:val="Bezriadkovania"/>
        <w:rPr>
          <w:rFonts w:ascii="Times New Roman" w:hAnsi="Times New Roman" w:cs="Times New Roman"/>
          <w:sz w:val="24"/>
          <w:szCs w:val="24"/>
        </w:rPr>
      </w:pPr>
    </w:p>
    <w:p w:rsidR="00953C00" w:rsidRDefault="00953C00" w:rsidP="00953C00">
      <w:pPr>
        <w:pStyle w:val="Bezriadkovania"/>
        <w:rPr>
          <w:rFonts w:ascii="Times New Roman" w:hAnsi="Times New Roman" w:cs="Times New Roman"/>
          <w:sz w:val="24"/>
          <w:szCs w:val="24"/>
        </w:rPr>
      </w:pPr>
    </w:p>
    <w:p w:rsidR="00953C00" w:rsidRDefault="00953C00" w:rsidP="00953C00">
      <w:pPr>
        <w:pStyle w:val="Bezriadkovania"/>
        <w:rPr>
          <w:rFonts w:ascii="Times New Roman" w:hAnsi="Times New Roman" w:cs="Times New Roman"/>
          <w:sz w:val="24"/>
          <w:szCs w:val="24"/>
        </w:rPr>
      </w:pPr>
    </w:p>
    <w:p w:rsidR="00953C00" w:rsidRDefault="00953C00" w:rsidP="00953C00">
      <w:pPr>
        <w:pStyle w:val="Bezriadkovania"/>
        <w:rPr>
          <w:rFonts w:ascii="Times New Roman" w:hAnsi="Times New Roman" w:cs="Times New Roman"/>
          <w:sz w:val="24"/>
          <w:szCs w:val="24"/>
        </w:rPr>
      </w:pPr>
    </w:p>
    <w:p w:rsidR="00953C00" w:rsidRDefault="00953C00" w:rsidP="00953C00">
      <w:pPr>
        <w:pStyle w:val="Bezriadkovania"/>
        <w:rPr>
          <w:rFonts w:ascii="Times New Roman" w:hAnsi="Times New Roman" w:cs="Times New Roman"/>
          <w:sz w:val="24"/>
          <w:szCs w:val="24"/>
        </w:rPr>
      </w:pPr>
    </w:p>
    <w:p w:rsidR="00953C00" w:rsidRDefault="00953C00" w:rsidP="00953C00">
      <w:pPr>
        <w:pStyle w:val="Bezriadkovania"/>
        <w:rPr>
          <w:rFonts w:ascii="Times New Roman" w:hAnsi="Times New Roman" w:cs="Times New Roman"/>
          <w:sz w:val="24"/>
          <w:szCs w:val="24"/>
        </w:rPr>
      </w:pPr>
    </w:p>
    <w:p w:rsidR="00953C00" w:rsidRDefault="00953C00" w:rsidP="00953C00">
      <w:pPr>
        <w:pStyle w:val="Bezriadkovania"/>
        <w:rPr>
          <w:rFonts w:ascii="Times New Roman" w:hAnsi="Times New Roman" w:cs="Times New Roman"/>
          <w:sz w:val="24"/>
          <w:szCs w:val="24"/>
        </w:rPr>
      </w:pPr>
    </w:p>
    <w:p w:rsidR="00953C00" w:rsidRDefault="00953C00" w:rsidP="00953C00">
      <w:pPr>
        <w:pStyle w:val="Bezriadkovania"/>
        <w:rPr>
          <w:rFonts w:ascii="Times New Roman" w:hAnsi="Times New Roman" w:cs="Times New Roman"/>
          <w:sz w:val="24"/>
          <w:szCs w:val="24"/>
        </w:rPr>
      </w:pPr>
    </w:p>
    <w:p w:rsidR="00953C00" w:rsidRDefault="00953C00" w:rsidP="00953C00">
      <w:pPr>
        <w:pStyle w:val="Bezriadkovania"/>
        <w:rPr>
          <w:rFonts w:ascii="Times New Roman" w:hAnsi="Times New Roman" w:cs="Times New Roman"/>
          <w:sz w:val="24"/>
          <w:szCs w:val="24"/>
        </w:rPr>
      </w:pPr>
    </w:p>
    <w:p w:rsidR="00953C00" w:rsidRDefault="00953C00" w:rsidP="00953C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 Spišskom Bystrom  dňa 30.11.2015</w:t>
      </w:r>
    </w:p>
    <w:p w:rsidR="00953C00" w:rsidRDefault="00953C00" w:rsidP="00953C00">
      <w:pPr>
        <w:spacing w:after="0" w:line="240" w:lineRule="auto"/>
        <w:jc w:val="both"/>
        <w:rPr>
          <w:rFonts w:ascii="Times New Roman" w:hAnsi="Times New Roman" w:cs="Times New Roman"/>
          <w:sz w:val="24"/>
          <w:szCs w:val="24"/>
        </w:rPr>
      </w:pPr>
      <w:r>
        <w:rPr>
          <w:rFonts w:ascii="Times New Roman" w:hAnsi="Times New Roman" w:cs="Times New Roman"/>
          <w:b/>
          <w:i/>
          <w:sz w:val="24"/>
          <w:szCs w:val="24"/>
          <w:u w:val="single"/>
        </w:rPr>
        <w:lastRenderedPageBreak/>
        <w:t>1.Dôvodová správa:</w:t>
      </w:r>
    </w:p>
    <w:p w:rsidR="00953C00" w:rsidRDefault="00953C00" w:rsidP="00953C00">
      <w:pPr>
        <w:spacing w:after="0" w:line="240" w:lineRule="auto"/>
        <w:jc w:val="both"/>
        <w:rPr>
          <w:rFonts w:ascii="Times New Roman" w:hAnsi="Times New Roman" w:cs="Times New Roman"/>
          <w:sz w:val="24"/>
          <w:szCs w:val="24"/>
        </w:rPr>
      </w:pPr>
    </w:p>
    <w:p w:rsidR="00953C00" w:rsidRPr="001D09BA" w:rsidRDefault="00953C00" w:rsidP="00953C00">
      <w:pPr>
        <w:rPr>
          <w:b/>
        </w:rPr>
      </w:pPr>
      <w:r>
        <w:rPr>
          <w:b/>
        </w:rPr>
        <w:t>V zmysle § 14ods.1  Zákona č. 583/2004 Z.z. o rozpočtových pravidlách územnej samosprávy  v znení neskorších úprav upravuje sa rozpočet pre rok 2015:</w:t>
      </w:r>
    </w:p>
    <w:p w:rsidR="00953C00" w:rsidRPr="001D09BA" w:rsidRDefault="00953C00" w:rsidP="00953C00">
      <w:pPr>
        <w:rPr>
          <w:b/>
          <w:u w:val="single"/>
        </w:rPr>
      </w:pPr>
      <w:r>
        <w:rPr>
          <w:b/>
          <w:u w:val="single"/>
        </w:rPr>
        <w:t>Oznámenie pre OZ č.5/2015</w:t>
      </w:r>
    </w:p>
    <w:p w:rsidR="00953C00" w:rsidRDefault="00953C00" w:rsidP="00953C00">
      <w:pPr>
        <w:rPr>
          <w:b/>
        </w:rPr>
      </w:pPr>
      <w:r>
        <w:rPr>
          <w:b/>
        </w:rPr>
        <w:t xml:space="preserve">ZŠ s MŠ </w:t>
      </w:r>
      <w:r>
        <w:t>(listy Okresného úradu PO odbor školstva)</w:t>
      </w:r>
    </w:p>
    <w:p w:rsidR="00953C00" w:rsidRDefault="00953C00" w:rsidP="00953C00">
      <w:pPr>
        <w:rPr>
          <w:b/>
        </w:rPr>
      </w:pPr>
      <w:r>
        <w:rPr>
          <w:b/>
        </w:rPr>
        <w:t>1. Príjmy    EK 312001 zdroj 111 dotácia ŠR pre ZŠ                       -        144,- €    /vzdelávacie poukazy /</w:t>
      </w:r>
    </w:p>
    <w:p w:rsidR="00953C00" w:rsidRDefault="00953C00" w:rsidP="00953C00">
      <w:pPr>
        <w:rPr>
          <w:b/>
        </w:rPr>
      </w:pPr>
      <w:r>
        <w:rPr>
          <w:b/>
        </w:rPr>
        <w:t xml:space="preserve">    Výdaje EK 641006 zdroj 111 ZŠ-prenes.kompet.                       -       144,-€   </w:t>
      </w:r>
    </w:p>
    <w:p w:rsidR="00953C00" w:rsidRDefault="00953C00" w:rsidP="00953C00">
      <w:pPr>
        <w:rPr>
          <w:b/>
        </w:rPr>
      </w:pPr>
      <w:r>
        <w:rPr>
          <w:b/>
        </w:rPr>
        <w:t>2. Príjmy    EK 312001 zdroj 111 dotácia ŠR pre ZŠ                       +      845,-€    /dopravné /</w:t>
      </w:r>
    </w:p>
    <w:p w:rsidR="00953C00" w:rsidRDefault="00953C00" w:rsidP="00953C00">
      <w:pPr>
        <w:rPr>
          <w:b/>
        </w:rPr>
      </w:pPr>
      <w:r>
        <w:rPr>
          <w:b/>
        </w:rPr>
        <w:t xml:space="preserve">    Výdaje EK 641006 zdroj 111 ZŠ-prenes.kompet.                      +      845,-€</w:t>
      </w:r>
    </w:p>
    <w:p w:rsidR="00953C00" w:rsidRDefault="00953C00" w:rsidP="00953C00">
      <w:pPr>
        <w:rPr>
          <w:b/>
        </w:rPr>
      </w:pPr>
      <w:r>
        <w:rPr>
          <w:b/>
        </w:rPr>
        <w:t>3. Príjmy    EK 312001 zdroj 111 dotácia ŠR pre ZŠ                       -   6 685,-€    /normatívne výdavky /</w:t>
      </w:r>
    </w:p>
    <w:p w:rsidR="00953C00" w:rsidRDefault="00953C00" w:rsidP="00953C00">
      <w:pPr>
        <w:rPr>
          <w:b/>
        </w:rPr>
      </w:pPr>
      <w:r>
        <w:rPr>
          <w:b/>
        </w:rPr>
        <w:t xml:space="preserve">    Výdaje EK 641006 zdroj 111 ZŠ-prenes.kompet.                      -   6 685,-€   </w:t>
      </w:r>
    </w:p>
    <w:p w:rsidR="00953C00" w:rsidRDefault="00953C00" w:rsidP="00953C00">
      <w:pPr>
        <w:rPr>
          <w:b/>
        </w:rPr>
      </w:pPr>
      <w:r>
        <w:rPr>
          <w:b/>
        </w:rPr>
        <w:t>4. Príjmy    EK 312001 zdroj 111 dotácia ŠR pre ZŠ                       +     400,-€    /mimor. výsledky žiakov/</w:t>
      </w:r>
    </w:p>
    <w:p w:rsidR="00953C00" w:rsidRDefault="00953C00" w:rsidP="00953C00">
      <w:pPr>
        <w:rPr>
          <w:b/>
        </w:rPr>
      </w:pPr>
      <w:r>
        <w:rPr>
          <w:b/>
        </w:rPr>
        <w:t xml:space="preserve">    Výdaje EK 641006 zdroj 111 ZŠ-prenes.kompet .                      +     400,-€</w:t>
      </w:r>
    </w:p>
    <w:p w:rsidR="00953C00" w:rsidRDefault="00953C00" w:rsidP="00953C00">
      <w:pPr>
        <w:spacing w:after="0" w:line="240" w:lineRule="auto"/>
        <w:rPr>
          <w:b/>
        </w:rPr>
      </w:pPr>
      <w:r>
        <w:rPr>
          <w:b/>
        </w:rPr>
        <w:t>5.Príjmy    EK 312001 zdroj 111 dotácia ŠR pre ZŠ                        -     283,-€    /príspevok  na žiakov zo</w:t>
      </w:r>
    </w:p>
    <w:p w:rsidR="00953C00" w:rsidRDefault="00953C00" w:rsidP="00953C00">
      <w:pPr>
        <w:spacing w:after="0" w:line="240" w:lineRule="auto"/>
        <w:rPr>
          <w:b/>
        </w:rPr>
      </w:pPr>
      <w:r>
        <w:rPr>
          <w:b/>
        </w:rPr>
        <w:t xml:space="preserve">                                                                                                                                          sociálne znevýhod.prostr.   </w:t>
      </w:r>
    </w:p>
    <w:p w:rsidR="00953C00" w:rsidRDefault="00953C00" w:rsidP="00953C00">
      <w:pPr>
        <w:rPr>
          <w:b/>
        </w:rPr>
      </w:pPr>
      <w:r>
        <w:rPr>
          <w:b/>
        </w:rPr>
        <w:t xml:space="preserve">    Výdaje EK 641006 zdroj 111 ZŠ-prenes.kompet .                      -      283,-€      </w:t>
      </w:r>
    </w:p>
    <w:p w:rsidR="00953C00" w:rsidRDefault="00953C00" w:rsidP="00953C00">
      <w:pPr>
        <w:rPr>
          <w:b/>
        </w:rPr>
      </w:pPr>
      <w:r>
        <w:rPr>
          <w:b/>
        </w:rPr>
        <w:t>6. Výdavky EK 641006 zdroj 41 ZŠ origin.kompet.                        +  2 191,20€  /mimoriadne odmeny/</w:t>
      </w:r>
    </w:p>
    <w:p w:rsidR="00953C00" w:rsidRDefault="00953C00" w:rsidP="00953C00">
      <w:pPr>
        <w:rPr>
          <w:b/>
        </w:rPr>
      </w:pPr>
      <w:r>
        <w:rPr>
          <w:b/>
        </w:rPr>
        <w:t xml:space="preserve">     Výdavky EK 717001 zdroj 41 Stavby                                            -  2 191,20</w:t>
      </w:r>
      <w:r w:rsidR="00D04DC9">
        <w:rPr>
          <w:b/>
        </w:rPr>
        <w:t xml:space="preserve"> €</w:t>
      </w:r>
    </w:p>
    <w:p w:rsidR="00953C00" w:rsidRDefault="00953C00" w:rsidP="00953C00">
      <w:pPr>
        <w:rPr>
          <w:rFonts w:ascii="Times New Roman" w:hAnsi="Times New Roman" w:cs="Times New Roman"/>
          <w:sz w:val="24"/>
          <w:szCs w:val="24"/>
        </w:rPr>
      </w:pPr>
    </w:p>
    <w:p w:rsidR="00953C00" w:rsidRDefault="00953C00" w:rsidP="00953C00">
      <w:pPr>
        <w:spacing w:after="0" w:line="240" w:lineRule="auto"/>
        <w:jc w:val="both"/>
        <w:rPr>
          <w:rFonts w:ascii="Times New Roman" w:hAnsi="Times New Roman" w:cs="Times New Roman"/>
          <w:sz w:val="24"/>
          <w:szCs w:val="24"/>
        </w:rPr>
      </w:pPr>
      <w:r>
        <w:rPr>
          <w:rFonts w:ascii="Times New Roman" w:hAnsi="Times New Roman" w:cs="Times New Roman"/>
          <w:b/>
          <w:i/>
          <w:sz w:val="24"/>
          <w:szCs w:val="24"/>
          <w:u w:val="single"/>
        </w:rPr>
        <w:t>2. Návrh na uznesenie:</w:t>
      </w:r>
    </w:p>
    <w:p w:rsidR="00953C00" w:rsidRDefault="00953C00" w:rsidP="00953C00">
      <w:pPr>
        <w:spacing w:after="0" w:line="240" w:lineRule="auto"/>
        <w:jc w:val="both"/>
        <w:rPr>
          <w:rFonts w:ascii="Times New Roman" w:hAnsi="Times New Roman" w:cs="Times New Roman"/>
          <w:sz w:val="24"/>
          <w:szCs w:val="24"/>
        </w:rPr>
      </w:pPr>
    </w:p>
    <w:p w:rsidR="00953C00" w:rsidRDefault="00953C00" w:rsidP="00953C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Obecné zastupiteľstvo v Spišskom Bystrom</w:t>
      </w:r>
    </w:p>
    <w:p w:rsidR="00953C00" w:rsidRDefault="00953C00" w:rsidP="00953C00">
      <w:pPr>
        <w:spacing w:after="0" w:line="240" w:lineRule="auto"/>
        <w:jc w:val="both"/>
        <w:rPr>
          <w:rFonts w:ascii="Times New Roman" w:hAnsi="Times New Roman" w:cs="Times New Roman"/>
          <w:sz w:val="24"/>
          <w:szCs w:val="24"/>
        </w:rPr>
      </w:pPr>
    </w:p>
    <w:p w:rsidR="00953C00" w:rsidRPr="00397101" w:rsidRDefault="00953C00" w:rsidP="00953C00">
      <w:pPr>
        <w:spacing w:after="0" w:line="240" w:lineRule="auto"/>
        <w:jc w:val="both"/>
        <w:rPr>
          <w:b/>
          <w:sz w:val="24"/>
          <w:szCs w:val="24"/>
        </w:rPr>
      </w:pPr>
      <w:r w:rsidRPr="00397101">
        <w:rPr>
          <w:b/>
          <w:sz w:val="24"/>
          <w:szCs w:val="24"/>
        </w:rPr>
        <w:t>berie na vedomie</w:t>
      </w:r>
    </w:p>
    <w:p w:rsidR="00953C00" w:rsidRDefault="00953C00" w:rsidP="00953C00">
      <w:pPr>
        <w:rPr>
          <w:b/>
        </w:rPr>
      </w:pPr>
    </w:p>
    <w:p w:rsidR="00953C00" w:rsidRPr="001D09BA" w:rsidRDefault="00953C00" w:rsidP="00953C00">
      <w:pPr>
        <w:rPr>
          <w:b/>
          <w:u w:val="single"/>
        </w:rPr>
      </w:pPr>
      <w:r>
        <w:rPr>
          <w:b/>
          <w:u w:val="single"/>
        </w:rPr>
        <w:t>Oznámenie pre OZ č.5/2015</w:t>
      </w:r>
    </w:p>
    <w:p w:rsidR="00953C00" w:rsidRDefault="00953C00" w:rsidP="00953C00">
      <w:pPr>
        <w:rPr>
          <w:b/>
        </w:rPr>
      </w:pPr>
      <w:r>
        <w:rPr>
          <w:b/>
        </w:rPr>
        <w:t xml:space="preserve">ZŠ s MŠ </w:t>
      </w:r>
      <w:r>
        <w:t>(listy Okresného úradu PO odbor školstva)</w:t>
      </w:r>
    </w:p>
    <w:p w:rsidR="00953C00" w:rsidRDefault="00953C00" w:rsidP="00953C00">
      <w:pPr>
        <w:rPr>
          <w:b/>
        </w:rPr>
      </w:pPr>
      <w:r>
        <w:rPr>
          <w:b/>
        </w:rPr>
        <w:t>1. Príjmy    EK 312001 zdroj 111 dotácia ŠR pre ZŠ                       -        144,- €    /vzdelávacie poukazy /</w:t>
      </w:r>
    </w:p>
    <w:p w:rsidR="00953C00" w:rsidRDefault="00953C00" w:rsidP="00953C00">
      <w:pPr>
        <w:rPr>
          <w:b/>
        </w:rPr>
      </w:pPr>
      <w:r>
        <w:rPr>
          <w:b/>
        </w:rPr>
        <w:t xml:space="preserve">    Výdaje EK 641006 zdroj 111 ZŠ-prenes.kompet.                       -       144,-€   </w:t>
      </w:r>
    </w:p>
    <w:p w:rsidR="00953C00" w:rsidRDefault="00953C00" w:rsidP="00953C00">
      <w:pPr>
        <w:rPr>
          <w:b/>
        </w:rPr>
      </w:pPr>
      <w:r>
        <w:rPr>
          <w:b/>
        </w:rPr>
        <w:t>2. Príjmy    EK 312001 zdroj 111 dotácia ŠR pre ZŠ                       +      845,-€    /dopravné /</w:t>
      </w:r>
    </w:p>
    <w:p w:rsidR="00953C00" w:rsidRDefault="00953C00" w:rsidP="00953C00">
      <w:pPr>
        <w:rPr>
          <w:b/>
        </w:rPr>
      </w:pPr>
      <w:r>
        <w:rPr>
          <w:b/>
        </w:rPr>
        <w:t xml:space="preserve">    Výdaje EK 641006 zdroj 111 ZŠ-prenes.kompet.                      +      845,-€</w:t>
      </w:r>
    </w:p>
    <w:p w:rsidR="00953C00" w:rsidRDefault="00953C00" w:rsidP="00953C00">
      <w:pPr>
        <w:rPr>
          <w:b/>
        </w:rPr>
      </w:pPr>
      <w:r>
        <w:rPr>
          <w:b/>
        </w:rPr>
        <w:t>3. Príjmy    EK 312001 zdroj 111 dotácia ŠR pre ZŠ                       -   6 685,-€    /normatívne výdavky /</w:t>
      </w:r>
    </w:p>
    <w:p w:rsidR="00953C00" w:rsidRDefault="00953C00" w:rsidP="00953C00">
      <w:pPr>
        <w:rPr>
          <w:b/>
        </w:rPr>
      </w:pPr>
      <w:r>
        <w:rPr>
          <w:b/>
        </w:rPr>
        <w:t xml:space="preserve">    Výdaje EK 641006 zdroj 111 ZŠ-prenes.kompet.                      -   6 685,-€   </w:t>
      </w:r>
    </w:p>
    <w:p w:rsidR="00953C00" w:rsidRDefault="00953C00" w:rsidP="00953C00">
      <w:pPr>
        <w:rPr>
          <w:b/>
        </w:rPr>
      </w:pPr>
      <w:r>
        <w:rPr>
          <w:b/>
        </w:rPr>
        <w:lastRenderedPageBreak/>
        <w:t>4. Príjmy    EK 312001 zdroj 111 dotácia ŠR pre ZŠ                       +     400,-€    /mimor. výsledky žiakov/</w:t>
      </w:r>
    </w:p>
    <w:p w:rsidR="00953C00" w:rsidRDefault="00953C00" w:rsidP="00953C00">
      <w:pPr>
        <w:rPr>
          <w:b/>
        </w:rPr>
      </w:pPr>
      <w:r>
        <w:rPr>
          <w:b/>
        </w:rPr>
        <w:t xml:space="preserve">    Výdaje EK 641006 zdroj 111 ZŠ-prenes.kompet .                      +     400,-€</w:t>
      </w:r>
    </w:p>
    <w:p w:rsidR="00953C00" w:rsidRDefault="00953C00" w:rsidP="00953C00">
      <w:pPr>
        <w:spacing w:after="0" w:line="240" w:lineRule="auto"/>
        <w:rPr>
          <w:b/>
        </w:rPr>
      </w:pPr>
      <w:r>
        <w:rPr>
          <w:b/>
        </w:rPr>
        <w:t>5.Príjmy    EK 312001 zdroj 111 dotácia ŠR pre ZŠ                        -     283,-€    /príspevok  na žiakov zo</w:t>
      </w:r>
    </w:p>
    <w:p w:rsidR="00953C00" w:rsidRDefault="00953C00" w:rsidP="00953C00">
      <w:pPr>
        <w:spacing w:after="0" w:line="240" w:lineRule="auto"/>
        <w:rPr>
          <w:b/>
        </w:rPr>
      </w:pPr>
      <w:r>
        <w:rPr>
          <w:b/>
        </w:rPr>
        <w:t xml:space="preserve">                                                                                                                                          sociálne znevýhod.prostr.   </w:t>
      </w:r>
    </w:p>
    <w:p w:rsidR="00953C00" w:rsidRDefault="00953C00" w:rsidP="00953C00">
      <w:pPr>
        <w:rPr>
          <w:b/>
        </w:rPr>
      </w:pPr>
      <w:r>
        <w:rPr>
          <w:b/>
        </w:rPr>
        <w:t xml:space="preserve">    Výdaje EK 641006 zdroj 111 ZŠ-prenes.kompet .                      -      283,-€      </w:t>
      </w:r>
    </w:p>
    <w:p w:rsidR="00953C00" w:rsidRDefault="00953C00" w:rsidP="00953C00">
      <w:pPr>
        <w:rPr>
          <w:b/>
        </w:rPr>
      </w:pPr>
      <w:r>
        <w:rPr>
          <w:b/>
        </w:rPr>
        <w:t>6. Výdavky EK 641006 zdroj 41 ZŠ origin.kompet.                        +  2 191,20€  /mimoriadne odmeny/</w:t>
      </w:r>
    </w:p>
    <w:p w:rsidR="00953C00" w:rsidRDefault="00953C00" w:rsidP="00953C00">
      <w:pPr>
        <w:rPr>
          <w:b/>
        </w:rPr>
      </w:pPr>
      <w:r>
        <w:rPr>
          <w:b/>
        </w:rPr>
        <w:t xml:space="preserve">     Výdavky EK 717001 zdroj 41 Stavby                                            -  2 191,20 </w:t>
      </w:r>
      <w:r w:rsidR="00D04DC9">
        <w:rPr>
          <w:b/>
        </w:rPr>
        <w:t>€</w:t>
      </w:r>
    </w:p>
    <w:p w:rsidR="00953C00" w:rsidRDefault="00953C00" w:rsidP="00835BDC">
      <w:pPr>
        <w:rPr>
          <w:rFonts w:ascii="Times New Roman" w:hAnsi="Times New Roman" w:cs="Times New Roman"/>
          <w:sz w:val="24"/>
          <w:szCs w:val="24"/>
        </w:rPr>
      </w:pPr>
    </w:p>
    <w:p w:rsidR="00D04DC9" w:rsidRDefault="00D04DC9" w:rsidP="00835BDC">
      <w:pPr>
        <w:rPr>
          <w:rFonts w:ascii="Times New Roman" w:hAnsi="Times New Roman" w:cs="Times New Roman"/>
          <w:sz w:val="24"/>
          <w:szCs w:val="24"/>
        </w:rPr>
      </w:pPr>
    </w:p>
    <w:p w:rsidR="00D04DC9" w:rsidRDefault="00D04DC9" w:rsidP="00835BDC">
      <w:pPr>
        <w:rPr>
          <w:rFonts w:ascii="Times New Roman" w:hAnsi="Times New Roman" w:cs="Times New Roman"/>
          <w:sz w:val="24"/>
          <w:szCs w:val="24"/>
        </w:rPr>
      </w:pPr>
    </w:p>
    <w:p w:rsidR="00D04DC9" w:rsidRDefault="00D04DC9" w:rsidP="00835BDC">
      <w:pPr>
        <w:rPr>
          <w:rFonts w:ascii="Times New Roman" w:hAnsi="Times New Roman" w:cs="Times New Roman"/>
          <w:sz w:val="24"/>
          <w:szCs w:val="24"/>
        </w:rPr>
      </w:pPr>
    </w:p>
    <w:p w:rsidR="00D04DC9" w:rsidRDefault="00D04DC9" w:rsidP="00835BDC">
      <w:pPr>
        <w:rPr>
          <w:rFonts w:ascii="Times New Roman" w:hAnsi="Times New Roman" w:cs="Times New Roman"/>
          <w:sz w:val="24"/>
          <w:szCs w:val="24"/>
        </w:rPr>
      </w:pPr>
    </w:p>
    <w:p w:rsidR="00D04DC9" w:rsidRDefault="00D04DC9" w:rsidP="00835BDC">
      <w:pPr>
        <w:rPr>
          <w:rFonts w:ascii="Times New Roman" w:hAnsi="Times New Roman" w:cs="Times New Roman"/>
          <w:sz w:val="24"/>
          <w:szCs w:val="24"/>
        </w:rPr>
      </w:pPr>
    </w:p>
    <w:p w:rsidR="00D04DC9" w:rsidRDefault="00D04DC9" w:rsidP="00835BDC">
      <w:pPr>
        <w:rPr>
          <w:rFonts w:ascii="Times New Roman" w:hAnsi="Times New Roman" w:cs="Times New Roman"/>
          <w:sz w:val="24"/>
          <w:szCs w:val="24"/>
        </w:rPr>
      </w:pPr>
    </w:p>
    <w:p w:rsidR="00D04DC9" w:rsidRDefault="00D04DC9" w:rsidP="00835BDC">
      <w:pPr>
        <w:rPr>
          <w:rFonts w:ascii="Times New Roman" w:hAnsi="Times New Roman" w:cs="Times New Roman"/>
          <w:sz w:val="24"/>
          <w:szCs w:val="24"/>
        </w:rPr>
      </w:pPr>
    </w:p>
    <w:p w:rsidR="00D04DC9" w:rsidRDefault="00D04DC9" w:rsidP="00835BDC">
      <w:pPr>
        <w:rPr>
          <w:rFonts w:ascii="Times New Roman" w:hAnsi="Times New Roman" w:cs="Times New Roman"/>
          <w:sz w:val="24"/>
          <w:szCs w:val="24"/>
        </w:rPr>
      </w:pPr>
    </w:p>
    <w:p w:rsidR="00D04DC9" w:rsidRDefault="00D04DC9" w:rsidP="00835BDC">
      <w:pPr>
        <w:rPr>
          <w:rFonts w:ascii="Times New Roman" w:hAnsi="Times New Roman" w:cs="Times New Roman"/>
          <w:sz w:val="24"/>
          <w:szCs w:val="24"/>
        </w:rPr>
      </w:pPr>
    </w:p>
    <w:p w:rsidR="00D04DC9" w:rsidRDefault="00D04DC9" w:rsidP="00835BDC">
      <w:pPr>
        <w:rPr>
          <w:rFonts w:ascii="Times New Roman" w:hAnsi="Times New Roman" w:cs="Times New Roman"/>
          <w:sz w:val="24"/>
          <w:szCs w:val="24"/>
        </w:rPr>
      </w:pPr>
    </w:p>
    <w:p w:rsidR="00D04DC9" w:rsidRDefault="00D04DC9" w:rsidP="00835BDC">
      <w:pPr>
        <w:rPr>
          <w:rFonts w:ascii="Times New Roman" w:hAnsi="Times New Roman" w:cs="Times New Roman"/>
          <w:sz w:val="24"/>
          <w:szCs w:val="24"/>
        </w:rPr>
      </w:pPr>
    </w:p>
    <w:p w:rsidR="00D04DC9" w:rsidRDefault="00D04DC9" w:rsidP="00835BDC">
      <w:pPr>
        <w:rPr>
          <w:rFonts w:ascii="Times New Roman" w:hAnsi="Times New Roman" w:cs="Times New Roman"/>
          <w:sz w:val="24"/>
          <w:szCs w:val="24"/>
        </w:rPr>
      </w:pPr>
    </w:p>
    <w:p w:rsidR="00D04DC9" w:rsidRDefault="00D04DC9" w:rsidP="00835BDC">
      <w:pPr>
        <w:rPr>
          <w:rFonts w:ascii="Times New Roman" w:hAnsi="Times New Roman" w:cs="Times New Roman"/>
          <w:sz w:val="24"/>
          <w:szCs w:val="24"/>
        </w:rPr>
      </w:pPr>
    </w:p>
    <w:p w:rsidR="00D04DC9" w:rsidRDefault="00D04DC9" w:rsidP="00835BDC">
      <w:pPr>
        <w:rPr>
          <w:rFonts w:ascii="Times New Roman" w:hAnsi="Times New Roman" w:cs="Times New Roman"/>
          <w:sz w:val="24"/>
          <w:szCs w:val="24"/>
        </w:rPr>
      </w:pPr>
    </w:p>
    <w:p w:rsidR="00D04DC9" w:rsidRDefault="00D04DC9" w:rsidP="00835BDC">
      <w:pPr>
        <w:rPr>
          <w:rFonts w:ascii="Times New Roman" w:hAnsi="Times New Roman" w:cs="Times New Roman"/>
          <w:sz w:val="24"/>
          <w:szCs w:val="24"/>
        </w:rPr>
      </w:pPr>
    </w:p>
    <w:p w:rsidR="00D04DC9" w:rsidRDefault="00D04DC9" w:rsidP="00835BDC">
      <w:pPr>
        <w:rPr>
          <w:rFonts w:ascii="Times New Roman" w:hAnsi="Times New Roman" w:cs="Times New Roman"/>
          <w:sz w:val="24"/>
          <w:szCs w:val="24"/>
        </w:rPr>
      </w:pPr>
    </w:p>
    <w:p w:rsidR="00D04DC9" w:rsidRDefault="00D04DC9" w:rsidP="00835BDC">
      <w:pPr>
        <w:rPr>
          <w:rFonts w:ascii="Times New Roman" w:hAnsi="Times New Roman" w:cs="Times New Roman"/>
          <w:sz w:val="24"/>
          <w:szCs w:val="24"/>
        </w:rPr>
      </w:pPr>
    </w:p>
    <w:p w:rsidR="00D04DC9" w:rsidRDefault="00D04DC9" w:rsidP="00835BDC">
      <w:pPr>
        <w:rPr>
          <w:rFonts w:ascii="Times New Roman" w:hAnsi="Times New Roman" w:cs="Times New Roman"/>
          <w:sz w:val="24"/>
          <w:szCs w:val="24"/>
        </w:rPr>
      </w:pPr>
    </w:p>
    <w:p w:rsidR="00D04DC9" w:rsidRDefault="00D04DC9" w:rsidP="00835BDC">
      <w:pPr>
        <w:rPr>
          <w:rFonts w:ascii="Times New Roman" w:hAnsi="Times New Roman" w:cs="Times New Roman"/>
          <w:sz w:val="24"/>
          <w:szCs w:val="24"/>
        </w:rPr>
      </w:pPr>
    </w:p>
    <w:p w:rsidR="00D04DC9" w:rsidRDefault="00D04DC9" w:rsidP="00835BDC">
      <w:pPr>
        <w:rPr>
          <w:rFonts w:ascii="Times New Roman" w:hAnsi="Times New Roman" w:cs="Times New Roman"/>
          <w:sz w:val="24"/>
          <w:szCs w:val="24"/>
        </w:rPr>
      </w:pPr>
    </w:p>
    <w:p w:rsidR="00D04DC9" w:rsidRDefault="00D04DC9" w:rsidP="00835BDC">
      <w:pPr>
        <w:rPr>
          <w:rFonts w:ascii="Times New Roman" w:hAnsi="Times New Roman" w:cs="Times New Roman"/>
          <w:sz w:val="24"/>
          <w:szCs w:val="24"/>
        </w:rPr>
      </w:pPr>
    </w:p>
    <w:p w:rsidR="00D04DC9" w:rsidRDefault="00D04DC9" w:rsidP="00835BDC">
      <w:pPr>
        <w:rPr>
          <w:rFonts w:ascii="Times New Roman" w:hAnsi="Times New Roman" w:cs="Times New Roman"/>
          <w:sz w:val="24"/>
          <w:szCs w:val="24"/>
        </w:rPr>
      </w:pPr>
    </w:p>
    <w:p w:rsidR="00CE67A3" w:rsidRDefault="00B04797" w:rsidP="00CE67A3">
      <w:pPr>
        <w:pStyle w:val="Bezriadkovania"/>
        <w:jc w:val="center"/>
        <w:rPr>
          <w:rFonts w:ascii="Times New Roman" w:hAnsi="Times New Roman" w:cs="Times New Roman"/>
          <w:sz w:val="28"/>
          <w:szCs w:val="28"/>
        </w:rPr>
      </w:pPr>
      <w:r>
        <w:rPr>
          <w:noProof/>
        </w:rPr>
        <w:lastRenderedPageBreak/>
        <w:drawing>
          <wp:anchor distT="0" distB="0" distL="114300" distR="114300" simplePos="0" relativeHeight="251655168" behindDoc="0" locked="0" layoutInCell="1" allowOverlap="1">
            <wp:simplePos x="0" y="0"/>
            <wp:positionH relativeFrom="column">
              <wp:posOffset>361950</wp:posOffset>
            </wp:positionH>
            <wp:positionV relativeFrom="paragraph">
              <wp:posOffset>-153670</wp:posOffset>
            </wp:positionV>
            <wp:extent cx="546100" cy="624205"/>
            <wp:effectExtent l="0" t="0" r="6350" b="4445"/>
            <wp:wrapNone/>
            <wp:docPr id="7" name="Obrázok 7" descr="spisske-by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isske-bystre"/>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100" cy="624205"/>
                    </a:xfrm>
                    <a:prstGeom prst="rect">
                      <a:avLst/>
                    </a:prstGeom>
                    <a:noFill/>
                  </pic:spPr>
                </pic:pic>
              </a:graphicData>
            </a:graphic>
          </wp:anchor>
        </w:drawing>
      </w:r>
      <w:r w:rsidR="00CE67A3">
        <w:rPr>
          <w:rFonts w:ascii="Times New Roman" w:hAnsi="Times New Roman" w:cs="Times New Roman"/>
          <w:sz w:val="28"/>
          <w:szCs w:val="28"/>
        </w:rPr>
        <w:t>Obec  Spišské Bystré</w:t>
      </w:r>
    </w:p>
    <w:p w:rsidR="00CE67A3" w:rsidRDefault="00CE67A3" w:rsidP="00CE67A3">
      <w:pPr>
        <w:pStyle w:val="Bezriadkovania"/>
        <w:jc w:val="center"/>
        <w:rPr>
          <w:rFonts w:ascii="Times New Roman" w:hAnsi="Times New Roman" w:cs="Times New Roman"/>
          <w:sz w:val="28"/>
          <w:szCs w:val="28"/>
        </w:rPr>
      </w:pPr>
      <w:r>
        <w:rPr>
          <w:rFonts w:ascii="Times New Roman" w:hAnsi="Times New Roman" w:cs="Times New Roman"/>
          <w:sz w:val="28"/>
          <w:szCs w:val="28"/>
        </w:rPr>
        <w:t>Michalská 394, 059 18 Spišské Bystré</w:t>
      </w:r>
    </w:p>
    <w:p w:rsidR="00CE67A3" w:rsidRDefault="00CE67A3" w:rsidP="00CE67A3">
      <w:pPr>
        <w:pStyle w:val="Bezriadkovania"/>
        <w:jc w:val="center"/>
        <w:rPr>
          <w:rFonts w:ascii="Times New Roman" w:hAnsi="Times New Roman" w:cs="Times New Roman"/>
          <w:sz w:val="28"/>
          <w:szCs w:val="28"/>
        </w:rPr>
      </w:pPr>
      <w:r>
        <w:rPr>
          <w:rFonts w:ascii="Times New Roman" w:hAnsi="Times New Roman" w:cs="Times New Roman"/>
          <w:sz w:val="28"/>
          <w:szCs w:val="28"/>
        </w:rPr>
        <w:t>_________________________________</w:t>
      </w:r>
      <w:r w:rsidR="002665E3">
        <w:rPr>
          <w:rFonts w:ascii="Times New Roman" w:hAnsi="Times New Roman" w:cs="Times New Roman"/>
          <w:sz w:val="28"/>
          <w:szCs w:val="28"/>
        </w:rPr>
        <w:t>_______________________________</w:t>
      </w:r>
    </w:p>
    <w:p w:rsidR="00CE67A3" w:rsidRDefault="00CE67A3" w:rsidP="00CE67A3">
      <w:pPr>
        <w:pStyle w:val="Bezriadkovania"/>
        <w:jc w:val="center"/>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4768B3" w:rsidP="00CE67A3">
      <w:pPr>
        <w:pStyle w:val="Bezriadkovania"/>
        <w:rPr>
          <w:rFonts w:ascii="Times New Roman" w:hAnsi="Times New Roman" w:cs="Times New Roman"/>
          <w:b/>
          <w:bCs/>
          <w:i/>
          <w:iCs/>
          <w:sz w:val="24"/>
          <w:szCs w:val="24"/>
        </w:rPr>
      </w:pPr>
      <w:r>
        <w:rPr>
          <w:rFonts w:ascii="Times New Roman" w:hAnsi="Times New Roman" w:cs="Times New Roman"/>
          <w:b/>
          <w:bCs/>
          <w:i/>
          <w:iCs/>
          <w:sz w:val="24"/>
          <w:szCs w:val="24"/>
        </w:rPr>
        <w:t>Materiál na rokovanie 12</w:t>
      </w:r>
      <w:r w:rsidR="00CE67A3">
        <w:rPr>
          <w:rFonts w:ascii="Times New Roman" w:hAnsi="Times New Roman" w:cs="Times New Roman"/>
          <w:b/>
          <w:bCs/>
          <w:i/>
          <w:iCs/>
          <w:sz w:val="24"/>
          <w:szCs w:val="24"/>
        </w:rPr>
        <w:t>. zasadnutia</w:t>
      </w:r>
    </w:p>
    <w:p w:rsidR="00CE67A3" w:rsidRDefault="00CE67A3" w:rsidP="00CE67A3">
      <w:pPr>
        <w:pStyle w:val="Bezriadkovania"/>
        <w:rPr>
          <w:rFonts w:ascii="Times New Roman" w:hAnsi="Times New Roman" w:cs="Times New Roman"/>
          <w:b/>
          <w:bCs/>
          <w:i/>
          <w:iCs/>
          <w:sz w:val="24"/>
          <w:szCs w:val="24"/>
        </w:rPr>
      </w:pPr>
      <w:r>
        <w:rPr>
          <w:rFonts w:ascii="Times New Roman" w:hAnsi="Times New Roman" w:cs="Times New Roman"/>
          <w:b/>
          <w:bCs/>
          <w:i/>
          <w:iCs/>
          <w:sz w:val="24"/>
          <w:szCs w:val="24"/>
        </w:rPr>
        <w:t>Obecného zastupiteľstva v  Spišskom Bystrom</w:t>
      </w:r>
    </w:p>
    <w:p w:rsidR="00CE67A3" w:rsidRDefault="00CE67A3" w:rsidP="00CE67A3">
      <w:pPr>
        <w:pStyle w:val="Bezriadkovania"/>
        <w:rPr>
          <w:rFonts w:ascii="Times New Roman" w:hAnsi="Times New Roman" w:cs="Times New Roman"/>
          <w:b/>
          <w:bCs/>
          <w:i/>
          <w:iCs/>
          <w:sz w:val="24"/>
          <w:szCs w:val="24"/>
        </w:rPr>
      </w:pPr>
    </w:p>
    <w:p w:rsidR="00CE67A3" w:rsidRDefault="00CE67A3" w:rsidP="00CE67A3">
      <w:pPr>
        <w:pStyle w:val="Bezriadkovania"/>
        <w:rPr>
          <w:rFonts w:ascii="Times New Roman" w:hAnsi="Times New Roman" w:cs="Times New Roman"/>
          <w:b/>
          <w:bCs/>
          <w:i/>
          <w:iCs/>
          <w:sz w:val="24"/>
          <w:szCs w:val="24"/>
        </w:rPr>
      </w:pPr>
    </w:p>
    <w:p w:rsidR="00CE67A3" w:rsidRDefault="00CE67A3" w:rsidP="00CE67A3">
      <w:pPr>
        <w:pStyle w:val="Bezriadkovania"/>
        <w:rPr>
          <w:rFonts w:ascii="Times New Roman" w:hAnsi="Times New Roman" w:cs="Times New Roman"/>
          <w:sz w:val="24"/>
          <w:szCs w:val="24"/>
        </w:rPr>
      </w:pPr>
      <w:r>
        <w:rPr>
          <w:rFonts w:ascii="Times New Roman" w:hAnsi="Times New Roman" w:cs="Times New Roman"/>
          <w:b/>
          <w:bCs/>
          <w:i/>
          <w:iCs/>
          <w:sz w:val="24"/>
          <w:szCs w:val="24"/>
        </w:rPr>
        <w:t>Dňa:</w:t>
      </w:r>
      <w:r w:rsidR="001C6AD5">
        <w:rPr>
          <w:rFonts w:ascii="Times New Roman" w:hAnsi="Times New Roman" w:cs="Times New Roman"/>
          <w:sz w:val="24"/>
          <w:szCs w:val="24"/>
        </w:rPr>
        <w:t xml:space="preserve">  11.12</w:t>
      </w:r>
      <w:r>
        <w:rPr>
          <w:rFonts w:ascii="Times New Roman" w:hAnsi="Times New Roman" w:cs="Times New Roman"/>
          <w:sz w:val="24"/>
          <w:szCs w:val="24"/>
        </w:rPr>
        <w:t>.2015</w:t>
      </w: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b/>
          <w:i/>
          <w:sz w:val="24"/>
          <w:szCs w:val="24"/>
        </w:rPr>
      </w:pPr>
    </w:p>
    <w:p w:rsidR="00CE67A3" w:rsidRDefault="00D04DC9" w:rsidP="00CE67A3">
      <w:pPr>
        <w:pStyle w:val="Bezriadkovania"/>
        <w:rPr>
          <w:rFonts w:ascii="Times New Roman" w:hAnsi="Times New Roman" w:cs="Times New Roman"/>
          <w:b/>
          <w:i/>
          <w:sz w:val="24"/>
          <w:szCs w:val="24"/>
        </w:rPr>
      </w:pPr>
      <w:r>
        <w:rPr>
          <w:rFonts w:ascii="Times New Roman" w:hAnsi="Times New Roman" w:cs="Times New Roman"/>
          <w:b/>
          <w:i/>
          <w:sz w:val="24"/>
          <w:szCs w:val="24"/>
        </w:rPr>
        <w:t>K bodu  číslo: 6</w:t>
      </w:r>
    </w:p>
    <w:p w:rsidR="00CE67A3" w:rsidRDefault="00CE67A3" w:rsidP="00CE67A3">
      <w:pPr>
        <w:pStyle w:val="Bezriadkovania"/>
        <w:rPr>
          <w:rFonts w:ascii="Times New Roman" w:hAnsi="Times New Roman" w:cs="Times New Roman"/>
          <w:b/>
          <w:i/>
          <w:sz w:val="24"/>
          <w:szCs w:val="24"/>
        </w:rPr>
      </w:pPr>
    </w:p>
    <w:p w:rsidR="00CE67A3" w:rsidRDefault="00CE67A3" w:rsidP="00CE67A3">
      <w:pPr>
        <w:pStyle w:val="Bezriadkovania"/>
        <w:rPr>
          <w:rFonts w:ascii="Times New Roman" w:hAnsi="Times New Roman" w:cs="Times New Roman"/>
          <w:b/>
          <w:i/>
          <w:sz w:val="24"/>
          <w:szCs w:val="24"/>
        </w:rPr>
      </w:pPr>
    </w:p>
    <w:p w:rsidR="008678E5" w:rsidRDefault="001C6AD5" w:rsidP="00CE67A3">
      <w:pPr>
        <w:pStyle w:val="Bezriadkovania"/>
        <w:rPr>
          <w:rFonts w:ascii="Times New Roman" w:hAnsi="Times New Roman" w:cs="Times New Roman"/>
          <w:b/>
          <w:i/>
          <w:sz w:val="24"/>
          <w:szCs w:val="24"/>
        </w:rPr>
      </w:pPr>
      <w:r>
        <w:rPr>
          <w:rFonts w:ascii="Times New Roman" w:hAnsi="Times New Roman" w:cs="Times New Roman"/>
          <w:b/>
          <w:i/>
          <w:sz w:val="24"/>
          <w:szCs w:val="24"/>
        </w:rPr>
        <w:t xml:space="preserve">Názov materiálu:  STANOVISKO HLAVNÉHO KONTROLÓRA K NÁVRHU ROZPOČTU OBCE  </w:t>
      </w:r>
    </w:p>
    <w:p w:rsidR="00CE67A3" w:rsidRDefault="000B1C2C" w:rsidP="00CE67A3">
      <w:pPr>
        <w:pStyle w:val="Bezriadkovania"/>
        <w:rPr>
          <w:rFonts w:ascii="Times New Roman" w:hAnsi="Times New Roman" w:cs="Times New Roman"/>
          <w:b/>
          <w:i/>
          <w:sz w:val="24"/>
          <w:szCs w:val="24"/>
        </w:rPr>
      </w:pPr>
      <w:r>
        <w:rPr>
          <w:rFonts w:ascii="Times New Roman" w:hAnsi="Times New Roman" w:cs="Times New Roman"/>
          <w:b/>
          <w:i/>
          <w:sz w:val="24"/>
          <w:szCs w:val="24"/>
        </w:rPr>
        <w:t xml:space="preserve">                              </w:t>
      </w:r>
      <w:r w:rsidR="001C6AD5">
        <w:rPr>
          <w:rFonts w:ascii="Times New Roman" w:hAnsi="Times New Roman" w:cs="Times New Roman"/>
          <w:b/>
          <w:i/>
          <w:sz w:val="24"/>
          <w:szCs w:val="24"/>
        </w:rPr>
        <w:t>SPIŠSKÉ BYSTRÉ NA ROK 2016 S VÝHĽADOM NA ROKY 2017 - 2018</w:t>
      </w:r>
    </w:p>
    <w:p w:rsidR="00CE67A3" w:rsidRDefault="00CE67A3" w:rsidP="00CE67A3">
      <w:pPr>
        <w:pStyle w:val="Bezriadkovania"/>
        <w:rPr>
          <w:rFonts w:ascii="Times New Roman" w:hAnsi="Times New Roman" w:cs="Times New Roman"/>
          <w:sz w:val="24"/>
          <w:szCs w:val="24"/>
        </w:rPr>
      </w:pPr>
    </w:p>
    <w:p w:rsidR="00CE67A3" w:rsidRDefault="00CE67A3" w:rsidP="00CE67A3">
      <w:pPr>
        <w:jc w:val="both"/>
        <w:rPr>
          <w:rFonts w:ascii="Times New Roman" w:hAnsi="Times New Roman" w:cs="Times New Roman"/>
          <w:b/>
          <w:bCs/>
          <w:i/>
          <w:iCs/>
          <w:sz w:val="24"/>
          <w:szCs w:val="24"/>
        </w:rPr>
      </w:pPr>
    </w:p>
    <w:p w:rsidR="00CE67A3" w:rsidRDefault="00CE67A3" w:rsidP="00CE67A3">
      <w:pPr>
        <w:pStyle w:val="Bezriadkovania"/>
        <w:rPr>
          <w:rFonts w:ascii="Times New Roman" w:hAnsi="Times New Roman" w:cs="Times New Roman"/>
          <w:sz w:val="24"/>
          <w:szCs w:val="24"/>
        </w:rPr>
      </w:pPr>
      <w:r>
        <w:rPr>
          <w:rFonts w:ascii="Times New Roman" w:hAnsi="Times New Roman" w:cs="Times New Roman"/>
          <w:b/>
          <w:bCs/>
          <w:i/>
          <w:iCs/>
          <w:sz w:val="24"/>
          <w:szCs w:val="24"/>
        </w:rPr>
        <w:t>Predkladateľ</w:t>
      </w:r>
      <w:r>
        <w:rPr>
          <w:rFonts w:ascii="Times New Roman" w:hAnsi="Times New Roman" w:cs="Times New Roman"/>
          <w:sz w:val="24"/>
          <w:szCs w:val="24"/>
        </w:rPr>
        <w:t xml:space="preserve">: </w:t>
      </w:r>
      <w:r w:rsidR="001C6AD5">
        <w:rPr>
          <w:rFonts w:ascii="Times New Roman" w:hAnsi="Times New Roman" w:cs="Times New Roman"/>
          <w:sz w:val="24"/>
          <w:szCs w:val="24"/>
        </w:rPr>
        <w:t>Ing. Ján Šimonovič,  hlavný kontrolór obce</w:t>
      </w:r>
    </w:p>
    <w:p w:rsidR="00CE67A3" w:rsidRDefault="00CE67A3" w:rsidP="00CE67A3">
      <w:pPr>
        <w:pStyle w:val="Bezriadkovania"/>
        <w:rPr>
          <w:rFonts w:ascii="Times New Roman" w:hAnsi="Times New Roman" w:cs="Times New Roman"/>
          <w:b/>
          <w:bCs/>
          <w:i/>
          <w:iCs/>
          <w:sz w:val="24"/>
          <w:szCs w:val="24"/>
        </w:rPr>
      </w:pPr>
    </w:p>
    <w:p w:rsidR="00CE67A3" w:rsidRDefault="00CE67A3" w:rsidP="00CE67A3">
      <w:pPr>
        <w:pStyle w:val="Bezriadkovania"/>
        <w:rPr>
          <w:rFonts w:ascii="Times New Roman" w:hAnsi="Times New Roman" w:cs="Times New Roman"/>
          <w:b/>
          <w:bCs/>
          <w:i/>
          <w:iCs/>
          <w:sz w:val="24"/>
          <w:szCs w:val="24"/>
        </w:rPr>
      </w:pPr>
    </w:p>
    <w:p w:rsidR="001C6AD5" w:rsidRDefault="00CE67A3" w:rsidP="00CE67A3">
      <w:pPr>
        <w:pStyle w:val="Bezriadkovania"/>
        <w:rPr>
          <w:rFonts w:ascii="Times New Roman" w:hAnsi="Times New Roman" w:cs="Times New Roman"/>
          <w:sz w:val="24"/>
          <w:szCs w:val="24"/>
        </w:rPr>
      </w:pPr>
      <w:r>
        <w:rPr>
          <w:rFonts w:ascii="Times New Roman" w:hAnsi="Times New Roman" w:cs="Times New Roman"/>
          <w:b/>
          <w:bCs/>
          <w:i/>
          <w:iCs/>
          <w:sz w:val="24"/>
          <w:szCs w:val="24"/>
        </w:rPr>
        <w:t>Spracovateľ</w:t>
      </w:r>
      <w:r w:rsidR="001C6AD5">
        <w:rPr>
          <w:rFonts w:ascii="Times New Roman" w:hAnsi="Times New Roman" w:cs="Times New Roman"/>
          <w:sz w:val="24"/>
          <w:szCs w:val="24"/>
        </w:rPr>
        <w:t>:  Ing. Ján Šimonovič, hlavný kontrolór obce</w:t>
      </w: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b/>
          <w:i/>
          <w:sz w:val="24"/>
          <w:szCs w:val="24"/>
        </w:rPr>
      </w:pPr>
    </w:p>
    <w:p w:rsidR="00CE67A3" w:rsidRDefault="00CE67A3" w:rsidP="00CE67A3">
      <w:pPr>
        <w:pStyle w:val="Bezriadkovania"/>
        <w:rPr>
          <w:rFonts w:ascii="Times New Roman" w:hAnsi="Times New Roman" w:cs="Times New Roman"/>
          <w:b/>
          <w:i/>
          <w:sz w:val="24"/>
          <w:szCs w:val="24"/>
        </w:rPr>
      </w:pPr>
    </w:p>
    <w:p w:rsidR="00CE67A3" w:rsidRDefault="00CE67A3" w:rsidP="00CE67A3">
      <w:pPr>
        <w:pStyle w:val="Bezriadkovania"/>
        <w:rPr>
          <w:rFonts w:ascii="Times New Roman" w:hAnsi="Times New Roman" w:cs="Times New Roman"/>
          <w:b/>
          <w:i/>
          <w:sz w:val="24"/>
          <w:szCs w:val="24"/>
        </w:rPr>
      </w:pPr>
    </w:p>
    <w:p w:rsidR="00CE67A3" w:rsidRDefault="00CE67A3" w:rsidP="00CE67A3">
      <w:pPr>
        <w:pStyle w:val="Bezriadkovania"/>
        <w:rPr>
          <w:rFonts w:ascii="Times New Roman" w:hAnsi="Times New Roman" w:cs="Times New Roman"/>
          <w:sz w:val="24"/>
          <w:szCs w:val="24"/>
        </w:rPr>
      </w:pPr>
      <w:r>
        <w:rPr>
          <w:rFonts w:ascii="Times New Roman" w:hAnsi="Times New Roman" w:cs="Times New Roman"/>
          <w:b/>
          <w:i/>
          <w:sz w:val="24"/>
          <w:szCs w:val="24"/>
        </w:rPr>
        <w:t>Obsah materiálu</w:t>
      </w:r>
      <w:r>
        <w:rPr>
          <w:rFonts w:ascii="Times New Roman" w:hAnsi="Times New Roman" w:cs="Times New Roman"/>
          <w:sz w:val="24"/>
          <w:szCs w:val="24"/>
        </w:rPr>
        <w:t>: 1.  Dôvodová správa</w:t>
      </w:r>
    </w:p>
    <w:p w:rsidR="00CE67A3" w:rsidRDefault="000B1C2C" w:rsidP="00CE67A3">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001C6AD5">
        <w:rPr>
          <w:rFonts w:ascii="Times New Roman" w:hAnsi="Times New Roman" w:cs="Times New Roman"/>
          <w:sz w:val="24"/>
          <w:szCs w:val="24"/>
        </w:rPr>
        <w:t>2</w:t>
      </w:r>
      <w:r w:rsidR="00CE67A3">
        <w:rPr>
          <w:rFonts w:ascii="Times New Roman" w:hAnsi="Times New Roman" w:cs="Times New Roman"/>
          <w:sz w:val="24"/>
          <w:szCs w:val="24"/>
        </w:rPr>
        <w:t>.  Návrh na uznesenie</w:t>
      </w: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503CB7" w:rsidRDefault="00503CB7" w:rsidP="00CE67A3">
      <w:pPr>
        <w:pStyle w:val="Bezriadkovania"/>
        <w:rPr>
          <w:rFonts w:ascii="Times New Roman" w:hAnsi="Times New Roman" w:cs="Times New Roman"/>
          <w:sz w:val="24"/>
          <w:szCs w:val="24"/>
        </w:rPr>
      </w:pPr>
    </w:p>
    <w:p w:rsidR="00503CB7" w:rsidRDefault="00503CB7" w:rsidP="00CE67A3">
      <w:pPr>
        <w:pStyle w:val="Bezriadkovania"/>
        <w:rPr>
          <w:rFonts w:ascii="Times New Roman" w:hAnsi="Times New Roman" w:cs="Times New Roman"/>
          <w:sz w:val="24"/>
          <w:szCs w:val="24"/>
        </w:rPr>
      </w:pPr>
    </w:p>
    <w:p w:rsidR="00503CB7" w:rsidRDefault="00503CB7" w:rsidP="00CE67A3">
      <w:pPr>
        <w:pStyle w:val="Bezriadkovania"/>
        <w:rPr>
          <w:rFonts w:ascii="Times New Roman" w:hAnsi="Times New Roman" w:cs="Times New Roman"/>
          <w:sz w:val="24"/>
          <w:szCs w:val="24"/>
        </w:rPr>
      </w:pPr>
    </w:p>
    <w:p w:rsidR="00503CB7" w:rsidRDefault="00503CB7" w:rsidP="00CE67A3">
      <w:pPr>
        <w:pStyle w:val="Bezriadkovania"/>
        <w:rPr>
          <w:rFonts w:ascii="Times New Roman" w:hAnsi="Times New Roman" w:cs="Times New Roman"/>
          <w:sz w:val="24"/>
          <w:szCs w:val="24"/>
        </w:rPr>
      </w:pPr>
    </w:p>
    <w:p w:rsidR="00503CB7" w:rsidRDefault="00503CB7"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1C6AD5" w:rsidRDefault="001C6AD5"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8678E5" w:rsidRPr="00D3791E" w:rsidRDefault="00CE67A3" w:rsidP="00CE6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 Spišskom </w:t>
      </w:r>
      <w:r w:rsidR="00D3791E">
        <w:rPr>
          <w:rFonts w:ascii="Times New Roman" w:hAnsi="Times New Roman" w:cs="Times New Roman"/>
          <w:sz w:val="24"/>
          <w:szCs w:val="24"/>
        </w:rPr>
        <w:t>Bystrom  dňa 11.12</w:t>
      </w:r>
      <w:r>
        <w:rPr>
          <w:rFonts w:ascii="Times New Roman" w:hAnsi="Times New Roman" w:cs="Times New Roman"/>
          <w:sz w:val="24"/>
          <w:szCs w:val="24"/>
        </w:rPr>
        <w:t>.2015</w:t>
      </w:r>
    </w:p>
    <w:p w:rsidR="008678E5" w:rsidRDefault="008678E5" w:rsidP="00CE67A3">
      <w:pPr>
        <w:spacing w:after="0" w:line="240" w:lineRule="auto"/>
        <w:jc w:val="both"/>
        <w:rPr>
          <w:rFonts w:ascii="Times New Roman" w:hAnsi="Times New Roman" w:cs="Times New Roman"/>
          <w:b/>
          <w:i/>
          <w:sz w:val="24"/>
          <w:szCs w:val="24"/>
          <w:u w:val="single"/>
        </w:rPr>
      </w:pPr>
    </w:p>
    <w:p w:rsidR="00CE67A3" w:rsidRDefault="00CE67A3" w:rsidP="00F90A8D">
      <w:pPr>
        <w:spacing w:after="0" w:line="240" w:lineRule="auto"/>
        <w:jc w:val="both"/>
        <w:rPr>
          <w:rFonts w:ascii="Times New Roman" w:hAnsi="Times New Roman" w:cs="Times New Roman"/>
          <w:sz w:val="24"/>
          <w:szCs w:val="24"/>
        </w:rPr>
      </w:pPr>
      <w:r>
        <w:rPr>
          <w:rFonts w:ascii="Times New Roman" w:hAnsi="Times New Roman" w:cs="Times New Roman"/>
          <w:b/>
          <w:i/>
          <w:sz w:val="24"/>
          <w:szCs w:val="24"/>
          <w:u w:val="single"/>
        </w:rPr>
        <w:t>1.  Dôvodová správa</w:t>
      </w:r>
      <w:r w:rsidR="00B2077D">
        <w:rPr>
          <w:rFonts w:ascii="Times New Roman" w:hAnsi="Times New Roman" w:cs="Times New Roman"/>
          <w:b/>
          <w:i/>
          <w:sz w:val="24"/>
          <w:szCs w:val="24"/>
          <w:u w:val="single"/>
        </w:rPr>
        <w:t>:</w:t>
      </w:r>
      <w:r w:rsidR="00D3791E">
        <w:rPr>
          <w:rFonts w:ascii="Times New Roman" w:hAnsi="Times New Roman" w:cs="Times New Roman"/>
          <w:b/>
          <w:i/>
          <w:sz w:val="24"/>
          <w:szCs w:val="24"/>
          <w:u w:val="single"/>
        </w:rPr>
        <w:t xml:space="preserve"> </w:t>
      </w:r>
    </w:p>
    <w:p w:rsidR="00F90A8D" w:rsidRPr="00F90A8D" w:rsidRDefault="00F90A8D" w:rsidP="00F90A8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F90A8D" w:rsidRPr="00F90A8D" w:rsidRDefault="00F90A8D" w:rsidP="00E81F14">
      <w:pPr>
        <w:autoSpaceDE w:val="0"/>
        <w:autoSpaceDN w:val="0"/>
        <w:adjustRightInd w:val="0"/>
        <w:spacing w:after="0" w:line="240" w:lineRule="auto"/>
        <w:jc w:val="both"/>
        <w:rPr>
          <w:rFonts w:ascii="Times New Roman" w:eastAsiaTheme="minorHAnsi" w:hAnsi="Times New Roman" w:cs="Times New Roman"/>
          <w:color w:val="000000"/>
          <w:sz w:val="23"/>
          <w:szCs w:val="23"/>
          <w:lang w:eastAsia="en-US"/>
        </w:rPr>
      </w:pPr>
      <w:r w:rsidRPr="00F90A8D">
        <w:rPr>
          <w:rFonts w:ascii="Times New Roman" w:eastAsiaTheme="minorHAnsi" w:hAnsi="Times New Roman" w:cs="Times New Roman"/>
          <w:color w:val="000000"/>
          <w:sz w:val="23"/>
          <w:szCs w:val="23"/>
          <w:lang w:eastAsia="en-US"/>
        </w:rPr>
        <w:t>St</w:t>
      </w:r>
      <w:r>
        <w:rPr>
          <w:rFonts w:ascii="Times New Roman" w:eastAsiaTheme="minorHAnsi" w:hAnsi="Times New Roman" w:cs="Times New Roman"/>
          <w:color w:val="000000"/>
          <w:sz w:val="23"/>
          <w:szCs w:val="23"/>
          <w:lang w:eastAsia="en-US"/>
        </w:rPr>
        <w:t xml:space="preserve">anovisko k návrhu rozpočtu obce  na rok 2016  s výhľadom na roky 2017 – 2018 </w:t>
      </w:r>
      <w:r w:rsidRPr="00F90A8D">
        <w:rPr>
          <w:rFonts w:ascii="Times New Roman" w:eastAsiaTheme="minorHAnsi" w:hAnsi="Times New Roman" w:cs="Times New Roman"/>
          <w:color w:val="000000"/>
          <w:sz w:val="23"/>
          <w:szCs w:val="23"/>
          <w:lang w:eastAsia="en-US"/>
        </w:rPr>
        <w:t xml:space="preserve"> predkladám podľa § 18f odsek 1 písmeno c) zákona č. 369/1990 Zb. o obecnom zriadení v znení neskorších predpisov. </w:t>
      </w:r>
    </w:p>
    <w:p w:rsidR="00F90A8D" w:rsidRPr="00F90A8D" w:rsidRDefault="00F90A8D" w:rsidP="00E81F14">
      <w:pPr>
        <w:autoSpaceDE w:val="0"/>
        <w:autoSpaceDN w:val="0"/>
        <w:adjustRightInd w:val="0"/>
        <w:spacing w:after="0" w:line="240" w:lineRule="auto"/>
        <w:jc w:val="both"/>
        <w:rPr>
          <w:rFonts w:ascii="Times New Roman" w:eastAsiaTheme="minorHAnsi" w:hAnsi="Times New Roman" w:cs="Times New Roman"/>
          <w:color w:val="000000"/>
          <w:sz w:val="23"/>
          <w:szCs w:val="23"/>
          <w:lang w:eastAsia="en-US"/>
        </w:rPr>
      </w:pPr>
      <w:r>
        <w:rPr>
          <w:rFonts w:ascii="Times New Roman" w:eastAsiaTheme="minorHAnsi" w:hAnsi="Times New Roman" w:cs="Times New Roman"/>
          <w:color w:val="000000"/>
          <w:sz w:val="23"/>
          <w:szCs w:val="23"/>
          <w:lang w:eastAsia="en-US"/>
        </w:rPr>
        <w:t xml:space="preserve">Stanovisko som vypracoval </w:t>
      </w:r>
      <w:r w:rsidRPr="00F90A8D">
        <w:rPr>
          <w:rFonts w:ascii="Times New Roman" w:eastAsiaTheme="minorHAnsi" w:hAnsi="Times New Roman" w:cs="Times New Roman"/>
          <w:color w:val="000000"/>
          <w:sz w:val="23"/>
          <w:szCs w:val="23"/>
          <w:lang w:eastAsia="en-US"/>
        </w:rPr>
        <w:t xml:space="preserve"> na základe n</w:t>
      </w:r>
      <w:r>
        <w:rPr>
          <w:rFonts w:ascii="Times New Roman" w:eastAsiaTheme="minorHAnsi" w:hAnsi="Times New Roman" w:cs="Times New Roman"/>
          <w:color w:val="000000"/>
          <w:sz w:val="23"/>
          <w:szCs w:val="23"/>
          <w:lang w:eastAsia="en-US"/>
        </w:rPr>
        <w:t xml:space="preserve">ávrhu viacročného rozpočtu obce </w:t>
      </w:r>
      <w:r w:rsidRPr="00F90A8D">
        <w:rPr>
          <w:rFonts w:ascii="Times New Roman" w:eastAsiaTheme="minorHAnsi" w:hAnsi="Times New Roman" w:cs="Times New Roman"/>
          <w:color w:val="000000"/>
          <w:sz w:val="23"/>
          <w:szCs w:val="23"/>
          <w:lang w:eastAsia="en-US"/>
        </w:rPr>
        <w:t xml:space="preserve"> na roky </w:t>
      </w:r>
    </w:p>
    <w:p w:rsidR="00F90A8D" w:rsidRPr="00F90A8D" w:rsidRDefault="00F90A8D" w:rsidP="00E81F14">
      <w:pPr>
        <w:autoSpaceDE w:val="0"/>
        <w:autoSpaceDN w:val="0"/>
        <w:adjustRightInd w:val="0"/>
        <w:spacing w:after="0" w:line="240" w:lineRule="auto"/>
        <w:jc w:val="both"/>
        <w:rPr>
          <w:rFonts w:ascii="Times New Roman" w:eastAsiaTheme="minorHAnsi" w:hAnsi="Times New Roman" w:cs="Times New Roman"/>
          <w:color w:val="000000"/>
          <w:sz w:val="23"/>
          <w:szCs w:val="23"/>
          <w:lang w:eastAsia="en-US"/>
        </w:rPr>
      </w:pPr>
      <w:r>
        <w:rPr>
          <w:rFonts w:ascii="Times New Roman" w:eastAsiaTheme="minorHAnsi" w:hAnsi="Times New Roman" w:cs="Times New Roman"/>
          <w:color w:val="000000"/>
          <w:sz w:val="23"/>
          <w:szCs w:val="23"/>
          <w:lang w:eastAsia="en-US"/>
        </w:rPr>
        <w:t xml:space="preserve">2016 – 2018 </w:t>
      </w:r>
      <w:r w:rsidRPr="00F90A8D">
        <w:rPr>
          <w:rFonts w:ascii="Times New Roman" w:eastAsiaTheme="minorHAnsi" w:hAnsi="Times New Roman" w:cs="Times New Roman"/>
          <w:color w:val="000000"/>
          <w:sz w:val="23"/>
          <w:szCs w:val="23"/>
          <w:lang w:eastAsia="en-US"/>
        </w:rPr>
        <w:t xml:space="preserve"> spracovaného podľa funkčnej a ekonomickej klasifikácie a na základe návrhu </w:t>
      </w:r>
    </w:p>
    <w:p w:rsidR="00F90A8D" w:rsidRPr="00F90A8D" w:rsidRDefault="00F90A8D" w:rsidP="00E81F14">
      <w:pPr>
        <w:autoSpaceDE w:val="0"/>
        <w:autoSpaceDN w:val="0"/>
        <w:adjustRightInd w:val="0"/>
        <w:spacing w:after="0" w:line="240" w:lineRule="auto"/>
        <w:jc w:val="both"/>
        <w:rPr>
          <w:rFonts w:ascii="Times New Roman" w:eastAsiaTheme="minorHAnsi" w:hAnsi="Times New Roman" w:cs="Times New Roman"/>
          <w:color w:val="000000"/>
          <w:sz w:val="23"/>
          <w:szCs w:val="23"/>
          <w:lang w:eastAsia="en-US"/>
        </w:rPr>
      </w:pPr>
      <w:r w:rsidRPr="00F90A8D">
        <w:rPr>
          <w:rFonts w:ascii="Times New Roman" w:eastAsiaTheme="minorHAnsi" w:hAnsi="Times New Roman" w:cs="Times New Roman"/>
          <w:color w:val="000000"/>
          <w:sz w:val="23"/>
          <w:szCs w:val="23"/>
          <w:lang w:eastAsia="en-US"/>
        </w:rPr>
        <w:t xml:space="preserve">rozpočtu výdavkov v programovom členení. </w:t>
      </w:r>
    </w:p>
    <w:p w:rsidR="00F90A8D" w:rsidRPr="00D3791E" w:rsidRDefault="00F90A8D" w:rsidP="00E81F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Hlavný kontrolór odporúča obecnému zastupiteľstvu prijať predložený návrh rozpočtu Obce Spišské Bystré na rok 2016 vrátane predpokladov na roky 2017 – 2018. Predložený návrh je v súlade so zákonom o rozpočtov</w:t>
      </w:r>
      <w:r w:rsidR="003C7BB2">
        <w:rPr>
          <w:rFonts w:ascii="Times New Roman" w:hAnsi="Times New Roman" w:cs="Times New Roman"/>
          <w:sz w:val="24"/>
          <w:szCs w:val="24"/>
        </w:rPr>
        <w:t>ých pravidlách Z.z. č. 583/2004.</w:t>
      </w:r>
    </w:p>
    <w:p w:rsidR="00F90A8D" w:rsidRDefault="00F90A8D" w:rsidP="00E81F14">
      <w:pPr>
        <w:jc w:val="both"/>
        <w:rPr>
          <w:rFonts w:ascii="Times New Roman" w:hAnsi="Times New Roman" w:cs="Times New Roman"/>
          <w:sz w:val="24"/>
          <w:szCs w:val="24"/>
        </w:rPr>
      </w:pPr>
      <w:r w:rsidRPr="00D3791E">
        <w:rPr>
          <w:rFonts w:ascii="Times New Roman" w:hAnsi="Times New Roman" w:cs="Times New Roman"/>
          <w:sz w:val="24"/>
          <w:szCs w:val="24"/>
        </w:rPr>
        <w:t xml:space="preserve">Predložený rozpočet je vyrovnaný. </w:t>
      </w:r>
    </w:p>
    <w:p w:rsidR="00F90A8D" w:rsidRDefault="00F90A8D" w:rsidP="00CE67A3">
      <w:pPr>
        <w:spacing w:after="0" w:line="240" w:lineRule="auto"/>
        <w:jc w:val="both"/>
        <w:rPr>
          <w:rFonts w:ascii="Times New Roman" w:eastAsiaTheme="minorHAnsi" w:hAnsi="Times New Roman" w:cs="Times New Roman"/>
          <w:b/>
          <w:bCs/>
          <w:color w:val="000000"/>
          <w:sz w:val="23"/>
          <w:szCs w:val="23"/>
          <w:lang w:eastAsia="en-US"/>
        </w:rPr>
      </w:pPr>
    </w:p>
    <w:p w:rsidR="00F90A8D" w:rsidRDefault="00F90A8D" w:rsidP="00CE67A3">
      <w:pPr>
        <w:spacing w:after="0" w:line="240" w:lineRule="auto"/>
        <w:jc w:val="both"/>
        <w:rPr>
          <w:rFonts w:ascii="Times New Roman" w:eastAsiaTheme="minorHAnsi" w:hAnsi="Times New Roman" w:cs="Times New Roman"/>
          <w:b/>
          <w:bCs/>
          <w:color w:val="000000"/>
          <w:sz w:val="23"/>
          <w:szCs w:val="23"/>
          <w:lang w:eastAsia="en-US"/>
        </w:rPr>
      </w:pPr>
    </w:p>
    <w:p w:rsidR="00CE67A3" w:rsidRDefault="001C6AD5" w:rsidP="00CE67A3">
      <w:pPr>
        <w:spacing w:after="0" w:line="240" w:lineRule="auto"/>
        <w:jc w:val="both"/>
        <w:rPr>
          <w:rFonts w:ascii="Times New Roman" w:hAnsi="Times New Roman" w:cs="Times New Roman"/>
          <w:sz w:val="24"/>
          <w:szCs w:val="24"/>
        </w:rPr>
      </w:pPr>
      <w:r>
        <w:rPr>
          <w:rFonts w:ascii="Times New Roman" w:hAnsi="Times New Roman" w:cs="Times New Roman"/>
          <w:b/>
          <w:i/>
          <w:sz w:val="24"/>
          <w:szCs w:val="24"/>
          <w:u w:val="single"/>
        </w:rPr>
        <w:t>2</w:t>
      </w:r>
      <w:r w:rsidR="00CE67A3">
        <w:rPr>
          <w:rFonts w:ascii="Times New Roman" w:hAnsi="Times New Roman" w:cs="Times New Roman"/>
          <w:b/>
          <w:i/>
          <w:sz w:val="24"/>
          <w:szCs w:val="24"/>
          <w:u w:val="single"/>
        </w:rPr>
        <w:t>. Návrh na uznesenie</w:t>
      </w:r>
      <w:r w:rsidR="00B2077D">
        <w:rPr>
          <w:rFonts w:ascii="Times New Roman" w:hAnsi="Times New Roman" w:cs="Times New Roman"/>
          <w:b/>
          <w:i/>
          <w:sz w:val="24"/>
          <w:szCs w:val="24"/>
          <w:u w:val="single"/>
        </w:rPr>
        <w:t>:</w:t>
      </w:r>
    </w:p>
    <w:p w:rsidR="00CE67A3" w:rsidRDefault="00CE67A3" w:rsidP="00CE67A3">
      <w:pPr>
        <w:spacing w:after="0" w:line="240" w:lineRule="auto"/>
        <w:jc w:val="both"/>
      </w:pPr>
    </w:p>
    <w:p w:rsidR="00CE67A3" w:rsidRDefault="00CE67A3" w:rsidP="00CE6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Obecné zastupiteľstvo v Spišskom Bystrom</w:t>
      </w:r>
    </w:p>
    <w:p w:rsidR="00CE67A3" w:rsidRDefault="00CE67A3" w:rsidP="00CE67A3">
      <w:pPr>
        <w:spacing w:after="0" w:line="240" w:lineRule="auto"/>
        <w:jc w:val="both"/>
        <w:rPr>
          <w:rFonts w:ascii="Times New Roman" w:hAnsi="Times New Roman" w:cs="Times New Roman"/>
          <w:sz w:val="24"/>
          <w:szCs w:val="24"/>
        </w:rPr>
      </w:pPr>
    </w:p>
    <w:p w:rsidR="00CE67A3" w:rsidRPr="00F90A8D" w:rsidRDefault="00E6604D" w:rsidP="00CE67A3">
      <w:pPr>
        <w:rPr>
          <w:rFonts w:ascii="Times New Roman" w:hAnsi="Times New Roman" w:cs="Times New Roman"/>
          <w:b/>
          <w:sz w:val="24"/>
          <w:szCs w:val="24"/>
        </w:rPr>
      </w:pPr>
      <w:r>
        <w:rPr>
          <w:rFonts w:ascii="Times New Roman" w:hAnsi="Times New Roman" w:cs="Times New Roman"/>
          <w:b/>
          <w:sz w:val="24"/>
          <w:szCs w:val="24"/>
        </w:rPr>
        <w:t>berie na vedomie</w:t>
      </w:r>
    </w:p>
    <w:p w:rsidR="001C6AD5" w:rsidRDefault="00E6604D" w:rsidP="00CE67A3">
      <w:pPr>
        <w:rPr>
          <w:rFonts w:ascii="Times New Roman" w:hAnsi="Times New Roman" w:cs="Times New Roman"/>
          <w:sz w:val="24"/>
          <w:szCs w:val="24"/>
        </w:rPr>
      </w:pPr>
      <w:r>
        <w:rPr>
          <w:rFonts w:ascii="Times New Roman" w:hAnsi="Times New Roman" w:cs="Times New Roman"/>
          <w:sz w:val="24"/>
          <w:szCs w:val="24"/>
        </w:rPr>
        <w:t>stanovisko hlavného kontrolóra k návrhu rozpočtu Obce Spišské Bystré na rok 2016 s výhľadom na roky 2017 - 2018</w:t>
      </w:r>
    </w:p>
    <w:p w:rsidR="001C6AD5" w:rsidRDefault="001C6AD5" w:rsidP="00CE67A3">
      <w:pPr>
        <w:rPr>
          <w:rFonts w:ascii="Times New Roman" w:hAnsi="Times New Roman" w:cs="Times New Roman"/>
          <w:sz w:val="24"/>
          <w:szCs w:val="24"/>
        </w:rPr>
      </w:pPr>
    </w:p>
    <w:p w:rsidR="001C6AD5" w:rsidRDefault="001C6AD5" w:rsidP="00CE67A3">
      <w:pPr>
        <w:rPr>
          <w:rFonts w:ascii="Times New Roman" w:hAnsi="Times New Roman" w:cs="Times New Roman"/>
          <w:sz w:val="24"/>
          <w:szCs w:val="24"/>
        </w:rPr>
      </w:pPr>
    </w:p>
    <w:p w:rsidR="00CE67A3" w:rsidRDefault="00CE67A3" w:rsidP="00CE67A3">
      <w:pPr>
        <w:rPr>
          <w:rFonts w:ascii="Times New Roman" w:hAnsi="Times New Roman" w:cs="Times New Roman"/>
          <w:sz w:val="24"/>
          <w:szCs w:val="24"/>
        </w:rPr>
      </w:pPr>
    </w:p>
    <w:p w:rsidR="00CE67A3" w:rsidRDefault="00CE67A3" w:rsidP="00CE67A3">
      <w:pPr>
        <w:rPr>
          <w:rFonts w:ascii="Times New Roman" w:hAnsi="Times New Roman" w:cs="Times New Roman"/>
          <w:sz w:val="24"/>
          <w:szCs w:val="24"/>
        </w:rPr>
      </w:pPr>
    </w:p>
    <w:p w:rsidR="00CE67A3" w:rsidRDefault="00CE67A3" w:rsidP="00CE67A3">
      <w:pPr>
        <w:rPr>
          <w:rFonts w:ascii="Times New Roman" w:hAnsi="Times New Roman" w:cs="Times New Roman"/>
          <w:sz w:val="24"/>
          <w:szCs w:val="24"/>
        </w:rPr>
      </w:pPr>
    </w:p>
    <w:p w:rsidR="00CE67A3" w:rsidRDefault="00CE67A3" w:rsidP="00CE67A3">
      <w:pPr>
        <w:rPr>
          <w:rFonts w:ascii="Times New Roman" w:hAnsi="Times New Roman" w:cs="Times New Roman"/>
          <w:sz w:val="24"/>
          <w:szCs w:val="24"/>
        </w:rPr>
      </w:pPr>
    </w:p>
    <w:p w:rsidR="00CE67A3" w:rsidRDefault="00CE67A3" w:rsidP="00CE67A3">
      <w:pPr>
        <w:rPr>
          <w:rFonts w:ascii="Times New Roman" w:hAnsi="Times New Roman" w:cs="Times New Roman"/>
          <w:sz w:val="24"/>
          <w:szCs w:val="24"/>
        </w:rPr>
      </w:pPr>
    </w:p>
    <w:p w:rsidR="00CE67A3" w:rsidRDefault="00CE67A3" w:rsidP="00CE67A3">
      <w:pPr>
        <w:rPr>
          <w:rFonts w:ascii="Times New Roman" w:hAnsi="Times New Roman" w:cs="Times New Roman"/>
          <w:sz w:val="24"/>
          <w:szCs w:val="24"/>
        </w:rPr>
      </w:pPr>
    </w:p>
    <w:p w:rsidR="00CE67A3" w:rsidRDefault="00CE67A3" w:rsidP="00CE67A3">
      <w:pPr>
        <w:rPr>
          <w:rFonts w:ascii="Times New Roman" w:hAnsi="Times New Roman" w:cs="Times New Roman"/>
          <w:sz w:val="24"/>
          <w:szCs w:val="24"/>
        </w:rPr>
      </w:pPr>
    </w:p>
    <w:p w:rsidR="00CE67A3" w:rsidRDefault="00CE67A3" w:rsidP="00CE67A3">
      <w:pPr>
        <w:rPr>
          <w:rFonts w:ascii="Times New Roman" w:hAnsi="Times New Roman" w:cs="Times New Roman"/>
          <w:sz w:val="24"/>
          <w:szCs w:val="24"/>
        </w:rPr>
      </w:pPr>
    </w:p>
    <w:p w:rsidR="00CE67A3" w:rsidRDefault="00CE67A3" w:rsidP="00CE67A3">
      <w:pPr>
        <w:rPr>
          <w:rFonts w:ascii="Times New Roman" w:hAnsi="Times New Roman" w:cs="Times New Roman"/>
          <w:sz w:val="24"/>
          <w:szCs w:val="24"/>
        </w:rPr>
      </w:pPr>
    </w:p>
    <w:p w:rsidR="00CE67A3" w:rsidRDefault="00CE67A3" w:rsidP="00CE67A3">
      <w:pPr>
        <w:rPr>
          <w:rFonts w:ascii="Times New Roman" w:hAnsi="Times New Roman" w:cs="Times New Roman"/>
          <w:sz w:val="24"/>
          <w:szCs w:val="24"/>
        </w:rPr>
      </w:pPr>
    </w:p>
    <w:p w:rsidR="00696BFC" w:rsidRDefault="00696BFC" w:rsidP="00CE67A3">
      <w:pPr>
        <w:rPr>
          <w:rFonts w:ascii="Times New Roman" w:hAnsi="Times New Roman" w:cs="Times New Roman"/>
          <w:sz w:val="24"/>
          <w:szCs w:val="24"/>
        </w:rPr>
      </w:pPr>
    </w:p>
    <w:p w:rsidR="00CE67A3" w:rsidRDefault="00CE67A3" w:rsidP="00CE67A3">
      <w:pPr>
        <w:rPr>
          <w:rFonts w:ascii="Times New Roman" w:hAnsi="Times New Roman" w:cs="Times New Roman"/>
          <w:sz w:val="24"/>
          <w:szCs w:val="24"/>
        </w:rPr>
      </w:pPr>
    </w:p>
    <w:p w:rsidR="00CE67A3" w:rsidRDefault="00CE67A3" w:rsidP="00CE67A3">
      <w:pPr>
        <w:rPr>
          <w:rFonts w:ascii="Times New Roman" w:hAnsi="Times New Roman" w:cs="Times New Roman"/>
          <w:sz w:val="24"/>
          <w:szCs w:val="24"/>
        </w:rPr>
      </w:pPr>
    </w:p>
    <w:p w:rsidR="008678E5" w:rsidRDefault="008678E5" w:rsidP="00CE67A3">
      <w:pPr>
        <w:rPr>
          <w:rFonts w:ascii="Times New Roman" w:hAnsi="Times New Roman" w:cs="Times New Roman"/>
          <w:sz w:val="24"/>
          <w:szCs w:val="24"/>
        </w:rPr>
      </w:pPr>
    </w:p>
    <w:p w:rsidR="00CE67A3" w:rsidRDefault="00CE67A3" w:rsidP="00CE67A3">
      <w:pPr>
        <w:pStyle w:val="Bezriadkovania"/>
        <w:jc w:val="center"/>
        <w:rPr>
          <w:rFonts w:ascii="Times New Roman" w:hAnsi="Times New Roman" w:cs="Times New Roman"/>
          <w:sz w:val="28"/>
          <w:szCs w:val="28"/>
        </w:rPr>
      </w:pPr>
      <w:r>
        <w:rPr>
          <w:noProof/>
        </w:rPr>
        <w:lastRenderedPageBreak/>
        <w:drawing>
          <wp:anchor distT="0" distB="0" distL="114300" distR="114300" simplePos="0" relativeHeight="251656192" behindDoc="0" locked="0" layoutInCell="1" allowOverlap="1">
            <wp:simplePos x="0" y="0"/>
            <wp:positionH relativeFrom="column">
              <wp:posOffset>161925</wp:posOffset>
            </wp:positionH>
            <wp:positionV relativeFrom="paragraph">
              <wp:posOffset>-107950</wp:posOffset>
            </wp:positionV>
            <wp:extent cx="546100" cy="624205"/>
            <wp:effectExtent l="0" t="0" r="6350" b="4445"/>
            <wp:wrapNone/>
            <wp:docPr id="6" name="Obrázok 6" descr="spisske-by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isske-bystre"/>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100" cy="624205"/>
                    </a:xfrm>
                    <a:prstGeom prst="rect">
                      <a:avLst/>
                    </a:prstGeom>
                    <a:noFill/>
                  </pic:spPr>
                </pic:pic>
              </a:graphicData>
            </a:graphic>
          </wp:anchor>
        </w:drawing>
      </w:r>
      <w:r>
        <w:rPr>
          <w:rFonts w:ascii="Times New Roman" w:hAnsi="Times New Roman" w:cs="Times New Roman"/>
          <w:sz w:val="28"/>
          <w:szCs w:val="28"/>
        </w:rPr>
        <w:t>Obec  Spišské Bystré</w:t>
      </w:r>
    </w:p>
    <w:p w:rsidR="00CE67A3" w:rsidRDefault="00CE67A3" w:rsidP="00CE67A3">
      <w:pPr>
        <w:pStyle w:val="Bezriadkovania"/>
        <w:jc w:val="center"/>
        <w:rPr>
          <w:rFonts w:ascii="Times New Roman" w:hAnsi="Times New Roman" w:cs="Times New Roman"/>
          <w:sz w:val="28"/>
          <w:szCs w:val="28"/>
        </w:rPr>
      </w:pPr>
      <w:r>
        <w:rPr>
          <w:rFonts w:ascii="Times New Roman" w:hAnsi="Times New Roman" w:cs="Times New Roman"/>
          <w:sz w:val="28"/>
          <w:szCs w:val="28"/>
        </w:rPr>
        <w:t>Michalská 394, 059 18 Spišské Bystré</w:t>
      </w:r>
    </w:p>
    <w:p w:rsidR="00CE67A3" w:rsidRDefault="00CE67A3" w:rsidP="00CE67A3">
      <w:pPr>
        <w:pStyle w:val="Bezriadkovania"/>
        <w:jc w:val="center"/>
        <w:rPr>
          <w:rFonts w:ascii="Times New Roman" w:hAnsi="Times New Roman" w:cs="Times New Roman"/>
          <w:sz w:val="28"/>
          <w:szCs w:val="28"/>
        </w:rPr>
      </w:pPr>
      <w:r>
        <w:rPr>
          <w:rFonts w:ascii="Times New Roman" w:hAnsi="Times New Roman" w:cs="Times New Roman"/>
          <w:sz w:val="28"/>
          <w:szCs w:val="28"/>
        </w:rPr>
        <w:t>___________________________________</w:t>
      </w:r>
      <w:r w:rsidR="001C6AD5">
        <w:rPr>
          <w:rFonts w:ascii="Times New Roman" w:hAnsi="Times New Roman" w:cs="Times New Roman"/>
          <w:sz w:val="28"/>
          <w:szCs w:val="28"/>
        </w:rPr>
        <w:t>_____________________________</w:t>
      </w:r>
    </w:p>
    <w:p w:rsidR="00CE67A3" w:rsidRDefault="00CE67A3" w:rsidP="00CE67A3">
      <w:pPr>
        <w:pStyle w:val="Bezriadkovania"/>
        <w:jc w:val="center"/>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1C4468" w:rsidP="00CE67A3">
      <w:pPr>
        <w:pStyle w:val="Bezriadkovania"/>
        <w:rPr>
          <w:rFonts w:ascii="Times New Roman" w:hAnsi="Times New Roman" w:cs="Times New Roman"/>
          <w:b/>
          <w:bCs/>
          <w:i/>
          <w:iCs/>
          <w:sz w:val="24"/>
          <w:szCs w:val="24"/>
        </w:rPr>
      </w:pPr>
      <w:r>
        <w:rPr>
          <w:rFonts w:ascii="Times New Roman" w:hAnsi="Times New Roman" w:cs="Times New Roman"/>
          <w:b/>
          <w:bCs/>
          <w:i/>
          <w:iCs/>
          <w:sz w:val="24"/>
          <w:szCs w:val="24"/>
        </w:rPr>
        <w:t>Materiál na rokovanie 12</w:t>
      </w:r>
      <w:r w:rsidR="00CE67A3">
        <w:rPr>
          <w:rFonts w:ascii="Times New Roman" w:hAnsi="Times New Roman" w:cs="Times New Roman"/>
          <w:b/>
          <w:bCs/>
          <w:i/>
          <w:iCs/>
          <w:sz w:val="24"/>
          <w:szCs w:val="24"/>
        </w:rPr>
        <w:t>. zasadnutia</w:t>
      </w:r>
    </w:p>
    <w:p w:rsidR="00CE67A3" w:rsidRDefault="00CE67A3" w:rsidP="00CE67A3">
      <w:pPr>
        <w:pStyle w:val="Bezriadkovania"/>
        <w:rPr>
          <w:rFonts w:ascii="Times New Roman" w:hAnsi="Times New Roman" w:cs="Times New Roman"/>
          <w:b/>
          <w:bCs/>
          <w:i/>
          <w:iCs/>
          <w:sz w:val="24"/>
          <w:szCs w:val="24"/>
        </w:rPr>
      </w:pPr>
      <w:r>
        <w:rPr>
          <w:rFonts w:ascii="Times New Roman" w:hAnsi="Times New Roman" w:cs="Times New Roman"/>
          <w:b/>
          <w:bCs/>
          <w:i/>
          <w:iCs/>
          <w:sz w:val="24"/>
          <w:szCs w:val="24"/>
        </w:rPr>
        <w:t>Obecného zastupiteľstva v  Spišskom Bystrom</w:t>
      </w:r>
    </w:p>
    <w:p w:rsidR="00CE67A3" w:rsidRDefault="00CE67A3" w:rsidP="00CE67A3">
      <w:pPr>
        <w:pStyle w:val="Bezriadkovania"/>
        <w:rPr>
          <w:rFonts w:ascii="Times New Roman" w:hAnsi="Times New Roman" w:cs="Times New Roman"/>
          <w:b/>
          <w:bCs/>
          <w:i/>
          <w:iCs/>
          <w:sz w:val="24"/>
          <w:szCs w:val="24"/>
        </w:rPr>
      </w:pPr>
    </w:p>
    <w:p w:rsidR="00CE67A3" w:rsidRDefault="00CE67A3" w:rsidP="00CE67A3">
      <w:pPr>
        <w:pStyle w:val="Bezriadkovania"/>
        <w:rPr>
          <w:rFonts w:ascii="Times New Roman" w:hAnsi="Times New Roman" w:cs="Times New Roman"/>
          <w:b/>
          <w:bCs/>
          <w:i/>
          <w:iCs/>
          <w:sz w:val="24"/>
          <w:szCs w:val="24"/>
        </w:rPr>
      </w:pPr>
    </w:p>
    <w:p w:rsidR="00CE67A3" w:rsidRDefault="00CE67A3" w:rsidP="00CE67A3">
      <w:pPr>
        <w:pStyle w:val="Bezriadkovania"/>
        <w:rPr>
          <w:rFonts w:ascii="Times New Roman" w:hAnsi="Times New Roman" w:cs="Times New Roman"/>
          <w:sz w:val="24"/>
          <w:szCs w:val="24"/>
        </w:rPr>
      </w:pPr>
      <w:r>
        <w:rPr>
          <w:rFonts w:ascii="Times New Roman" w:hAnsi="Times New Roman" w:cs="Times New Roman"/>
          <w:b/>
          <w:bCs/>
          <w:i/>
          <w:iCs/>
          <w:sz w:val="24"/>
          <w:szCs w:val="24"/>
        </w:rPr>
        <w:t>Dňa:</w:t>
      </w:r>
      <w:r w:rsidR="001C6AD5">
        <w:rPr>
          <w:rFonts w:ascii="Times New Roman" w:hAnsi="Times New Roman" w:cs="Times New Roman"/>
          <w:sz w:val="24"/>
          <w:szCs w:val="24"/>
        </w:rPr>
        <w:t xml:space="preserve">  11.12</w:t>
      </w:r>
      <w:r>
        <w:rPr>
          <w:rFonts w:ascii="Times New Roman" w:hAnsi="Times New Roman" w:cs="Times New Roman"/>
          <w:sz w:val="24"/>
          <w:szCs w:val="24"/>
        </w:rPr>
        <w:t>.2015</w:t>
      </w: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b/>
          <w:i/>
          <w:sz w:val="24"/>
          <w:szCs w:val="24"/>
        </w:rPr>
      </w:pPr>
    </w:p>
    <w:p w:rsidR="00CE67A3" w:rsidRDefault="00D04DC9" w:rsidP="00CE67A3">
      <w:pPr>
        <w:pStyle w:val="Bezriadkovania"/>
        <w:rPr>
          <w:rFonts w:ascii="Times New Roman" w:hAnsi="Times New Roman" w:cs="Times New Roman"/>
          <w:b/>
          <w:i/>
          <w:sz w:val="24"/>
          <w:szCs w:val="24"/>
        </w:rPr>
      </w:pPr>
      <w:r>
        <w:rPr>
          <w:rFonts w:ascii="Times New Roman" w:hAnsi="Times New Roman" w:cs="Times New Roman"/>
          <w:b/>
          <w:i/>
          <w:sz w:val="24"/>
          <w:szCs w:val="24"/>
        </w:rPr>
        <w:t>K bodu  číslo: 7</w:t>
      </w:r>
    </w:p>
    <w:p w:rsidR="00CE67A3" w:rsidRDefault="00CE67A3" w:rsidP="00CE67A3">
      <w:pPr>
        <w:pStyle w:val="Bezriadkovania"/>
        <w:rPr>
          <w:rFonts w:ascii="Times New Roman" w:hAnsi="Times New Roman" w:cs="Times New Roman"/>
          <w:b/>
          <w:i/>
          <w:sz w:val="24"/>
          <w:szCs w:val="24"/>
        </w:rPr>
      </w:pPr>
    </w:p>
    <w:p w:rsidR="00CE67A3" w:rsidRDefault="00CE67A3" w:rsidP="00CE67A3">
      <w:pPr>
        <w:pStyle w:val="Bezriadkovania"/>
        <w:rPr>
          <w:rFonts w:ascii="Times New Roman" w:hAnsi="Times New Roman" w:cs="Times New Roman"/>
          <w:b/>
          <w:i/>
          <w:sz w:val="24"/>
          <w:szCs w:val="24"/>
        </w:rPr>
      </w:pPr>
    </w:p>
    <w:p w:rsidR="008678E5" w:rsidRDefault="001C6AD5" w:rsidP="00CE67A3">
      <w:pPr>
        <w:pStyle w:val="Bezriadkovania"/>
        <w:rPr>
          <w:rFonts w:ascii="Times New Roman" w:hAnsi="Times New Roman" w:cs="Times New Roman"/>
          <w:b/>
          <w:i/>
          <w:sz w:val="24"/>
          <w:szCs w:val="24"/>
        </w:rPr>
      </w:pPr>
      <w:r>
        <w:rPr>
          <w:rFonts w:ascii="Times New Roman" w:hAnsi="Times New Roman" w:cs="Times New Roman"/>
          <w:b/>
          <w:i/>
          <w:sz w:val="24"/>
          <w:szCs w:val="24"/>
        </w:rPr>
        <w:t xml:space="preserve">Názov materiálu: NÁVRH ROZPOČTU OBCE SPIŠSKÉ BYSTRÉ NA ROK 2016 S VÝHĽADOM </w:t>
      </w:r>
    </w:p>
    <w:p w:rsidR="00CE67A3" w:rsidRDefault="000B1C2C" w:rsidP="00CE67A3">
      <w:pPr>
        <w:pStyle w:val="Bezriadkovania"/>
        <w:rPr>
          <w:rFonts w:ascii="Times New Roman" w:hAnsi="Times New Roman" w:cs="Times New Roman"/>
          <w:b/>
          <w:i/>
          <w:sz w:val="24"/>
          <w:szCs w:val="24"/>
        </w:rPr>
      </w:pPr>
      <w:r>
        <w:rPr>
          <w:rFonts w:ascii="Times New Roman" w:hAnsi="Times New Roman" w:cs="Times New Roman"/>
          <w:b/>
          <w:i/>
          <w:sz w:val="24"/>
          <w:szCs w:val="24"/>
        </w:rPr>
        <w:t xml:space="preserve">                             </w:t>
      </w:r>
      <w:r w:rsidR="001C6AD5">
        <w:rPr>
          <w:rFonts w:ascii="Times New Roman" w:hAnsi="Times New Roman" w:cs="Times New Roman"/>
          <w:b/>
          <w:i/>
          <w:sz w:val="24"/>
          <w:szCs w:val="24"/>
        </w:rPr>
        <w:t>NA ROKY 2017 - 2018</w:t>
      </w:r>
    </w:p>
    <w:p w:rsidR="00CE67A3" w:rsidRDefault="00CE67A3" w:rsidP="00CE67A3">
      <w:pPr>
        <w:pStyle w:val="Bezriadkovania"/>
        <w:rPr>
          <w:rFonts w:ascii="Times New Roman" w:hAnsi="Times New Roman" w:cs="Times New Roman"/>
          <w:sz w:val="24"/>
          <w:szCs w:val="24"/>
        </w:rPr>
      </w:pPr>
    </w:p>
    <w:p w:rsidR="00CE67A3" w:rsidRDefault="00CE67A3" w:rsidP="00CE67A3">
      <w:pPr>
        <w:jc w:val="both"/>
        <w:rPr>
          <w:rFonts w:ascii="Times New Roman" w:hAnsi="Times New Roman" w:cs="Times New Roman"/>
          <w:b/>
          <w:bCs/>
          <w:i/>
          <w:iCs/>
          <w:sz w:val="24"/>
          <w:szCs w:val="24"/>
        </w:rPr>
      </w:pPr>
    </w:p>
    <w:p w:rsidR="00CE67A3" w:rsidRDefault="00CE67A3" w:rsidP="00CE67A3">
      <w:pPr>
        <w:pStyle w:val="Bezriadkovania"/>
        <w:rPr>
          <w:rFonts w:ascii="Times New Roman" w:hAnsi="Times New Roman" w:cs="Times New Roman"/>
          <w:sz w:val="24"/>
          <w:szCs w:val="24"/>
        </w:rPr>
      </w:pPr>
      <w:r>
        <w:rPr>
          <w:rFonts w:ascii="Times New Roman" w:hAnsi="Times New Roman" w:cs="Times New Roman"/>
          <w:b/>
          <w:bCs/>
          <w:i/>
          <w:iCs/>
          <w:sz w:val="24"/>
          <w:szCs w:val="24"/>
        </w:rPr>
        <w:t>Predkladateľ</w:t>
      </w:r>
      <w:r>
        <w:rPr>
          <w:rFonts w:ascii="Times New Roman" w:hAnsi="Times New Roman" w:cs="Times New Roman"/>
          <w:sz w:val="24"/>
          <w:szCs w:val="24"/>
        </w:rPr>
        <w:t>: Mgr. Marián Luha, starosta obce</w:t>
      </w:r>
    </w:p>
    <w:p w:rsidR="00CE67A3" w:rsidRDefault="00CE67A3" w:rsidP="00CE67A3">
      <w:pPr>
        <w:pStyle w:val="Bezriadkovania"/>
        <w:rPr>
          <w:rFonts w:ascii="Times New Roman" w:hAnsi="Times New Roman" w:cs="Times New Roman"/>
          <w:b/>
          <w:bCs/>
          <w:i/>
          <w:iCs/>
          <w:sz w:val="24"/>
          <w:szCs w:val="24"/>
        </w:rPr>
      </w:pPr>
    </w:p>
    <w:p w:rsidR="00CE67A3" w:rsidRDefault="00CE67A3" w:rsidP="00CE67A3">
      <w:pPr>
        <w:pStyle w:val="Bezriadkovania"/>
        <w:rPr>
          <w:rFonts w:ascii="Times New Roman" w:hAnsi="Times New Roman" w:cs="Times New Roman"/>
          <w:b/>
          <w:bCs/>
          <w:i/>
          <w:iCs/>
          <w:sz w:val="24"/>
          <w:szCs w:val="24"/>
        </w:rPr>
      </w:pPr>
    </w:p>
    <w:p w:rsidR="00B621D7" w:rsidRDefault="00CE67A3" w:rsidP="00CE67A3">
      <w:pPr>
        <w:pStyle w:val="Bezriadkovania"/>
        <w:rPr>
          <w:rFonts w:ascii="Times New Roman" w:hAnsi="Times New Roman" w:cs="Times New Roman"/>
          <w:sz w:val="24"/>
          <w:szCs w:val="24"/>
        </w:rPr>
      </w:pPr>
      <w:r>
        <w:rPr>
          <w:rFonts w:ascii="Times New Roman" w:hAnsi="Times New Roman" w:cs="Times New Roman"/>
          <w:b/>
          <w:bCs/>
          <w:i/>
          <w:iCs/>
          <w:sz w:val="24"/>
          <w:szCs w:val="24"/>
        </w:rPr>
        <w:t>Spracovateľ</w:t>
      </w:r>
      <w:r w:rsidR="00B621D7">
        <w:rPr>
          <w:rFonts w:ascii="Times New Roman" w:hAnsi="Times New Roman" w:cs="Times New Roman"/>
          <w:sz w:val="24"/>
          <w:szCs w:val="24"/>
        </w:rPr>
        <w:t>: Mgr. Marián Luha, starosta obce</w:t>
      </w:r>
    </w:p>
    <w:p w:rsidR="00B621D7" w:rsidRDefault="00B621D7" w:rsidP="00CE67A3">
      <w:pPr>
        <w:pStyle w:val="Bezriadkovania"/>
        <w:rPr>
          <w:rFonts w:ascii="Times New Roman" w:hAnsi="Times New Roman" w:cs="Times New Roman"/>
          <w:sz w:val="24"/>
          <w:szCs w:val="24"/>
        </w:rPr>
      </w:pPr>
      <w:r>
        <w:rPr>
          <w:rFonts w:ascii="Times New Roman" w:hAnsi="Times New Roman" w:cs="Times New Roman"/>
          <w:sz w:val="24"/>
          <w:szCs w:val="24"/>
        </w:rPr>
        <w:t xml:space="preserve">                       Ing. Kristína Horáková, prednostka obecného úradu</w:t>
      </w:r>
    </w:p>
    <w:p w:rsidR="00CE67A3" w:rsidRDefault="000B1C2C" w:rsidP="00CE67A3">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00CE67A3">
        <w:rPr>
          <w:rFonts w:ascii="Times New Roman" w:hAnsi="Times New Roman" w:cs="Times New Roman"/>
          <w:sz w:val="24"/>
          <w:szCs w:val="24"/>
        </w:rPr>
        <w:t xml:space="preserve">Ingrid Stachová, ekonómka </w:t>
      </w:r>
      <w:r w:rsidR="008678E5">
        <w:rPr>
          <w:rFonts w:ascii="Times New Roman" w:hAnsi="Times New Roman" w:cs="Times New Roman"/>
          <w:sz w:val="24"/>
          <w:szCs w:val="24"/>
        </w:rPr>
        <w:t>obce</w:t>
      </w: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b/>
          <w:i/>
          <w:sz w:val="24"/>
          <w:szCs w:val="24"/>
        </w:rPr>
      </w:pPr>
    </w:p>
    <w:p w:rsidR="00CE67A3" w:rsidRDefault="00CE67A3" w:rsidP="00CE67A3">
      <w:pPr>
        <w:pStyle w:val="Bezriadkovania"/>
        <w:rPr>
          <w:rFonts w:ascii="Times New Roman" w:hAnsi="Times New Roman" w:cs="Times New Roman"/>
          <w:b/>
          <w:i/>
          <w:sz w:val="24"/>
          <w:szCs w:val="24"/>
        </w:rPr>
      </w:pPr>
    </w:p>
    <w:p w:rsidR="00CE67A3" w:rsidRDefault="00CE67A3" w:rsidP="00CE67A3">
      <w:pPr>
        <w:pStyle w:val="Bezriadkovania"/>
        <w:rPr>
          <w:rFonts w:ascii="Times New Roman" w:hAnsi="Times New Roman" w:cs="Times New Roman"/>
          <w:b/>
          <w:i/>
          <w:sz w:val="24"/>
          <w:szCs w:val="24"/>
        </w:rPr>
      </w:pPr>
    </w:p>
    <w:p w:rsidR="00CE67A3" w:rsidRDefault="00CE67A3" w:rsidP="00CE67A3">
      <w:pPr>
        <w:pStyle w:val="Bezriadkovania"/>
        <w:rPr>
          <w:rFonts w:ascii="Times New Roman" w:hAnsi="Times New Roman" w:cs="Times New Roman"/>
          <w:sz w:val="24"/>
          <w:szCs w:val="24"/>
        </w:rPr>
      </w:pPr>
      <w:r>
        <w:rPr>
          <w:rFonts w:ascii="Times New Roman" w:hAnsi="Times New Roman" w:cs="Times New Roman"/>
          <w:b/>
          <w:i/>
          <w:sz w:val="24"/>
          <w:szCs w:val="24"/>
        </w:rPr>
        <w:t>Obsah materiálu</w:t>
      </w:r>
      <w:r>
        <w:rPr>
          <w:rFonts w:ascii="Times New Roman" w:hAnsi="Times New Roman" w:cs="Times New Roman"/>
          <w:sz w:val="24"/>
          <w:szCs w:val="24"/>
        </w:rPr>
        <w:t>: 1.  Dôvodová správa</w:t>
      </w:r>
    </w:p>
    <w:p w:rsidR="00B2077D" w:rsidRDefault="00B2077D" w:rsidP="00CE67A3">
      <w:pPr>
        <w:pStyle w:val="Bezriadkovania"/>
        <w:rPr>
          <w:rFonts w:ascii="Times New Roman" w:hAnsi="Times New Roman" w:cs="Times New Roman"/>
          <w:sz w:val="24"/>
          <w:szCs w:val="24"/>
        </w:rPr>
      </w:pPr>
      <w:r>
        <w:rPr>
          <w:rFonts w:ascii="Times New Roman" w:hAnsi="Times New Roman" w:cs="Times New Roman"/>
          <w:sz w:val="24"/>
          <w:szCs w:val="24"/>
        </w:rPr>
        <w:t xml:space="preserve">                              2.  Návrh na uznesenie</w:t>
      </w:r>
    </w:p>
    <w:p w:rsidR="001C4468" w:rsidRDefault="000B1C2C" w:rsidP="00CE67A3">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00B2077D">
        <w:rPr>
          <w:rFonts w:ascii="Times New Roman" w:hAnsi="Times New Roman" w:cs="Times New Roman"/>
          <w:sz w:val="24"/>
          <w:szCs w:val="24"/>
        </w:rPr>
        <w:t>3</w:t>
      </w:r>
      <w:r w:rsidR="001C4468">
        <w:rPr>
          <w:rFonts w:ascii="Times New Roman" w:hAnsi="Times New Roman" w:cs="Times New Roman"/>
          <w:sz w:val="24"/>
          <w:szCs w:val="24"/>
        </w:rPr>
        <w:t>.  Prílohy: 1.) Programový rozpočet obce na roky 2016 – 2018</w:t>
      </w:r>
    </w:p>
    <w:p w:rsidR="001C4468" w:rsidRDefault="001C4468" w:rsidP="00CE67A3">
      <w:pPr>
        <w:pStyle w:val="Bezriadkovania"/>
        <w:rPr>
          <w:rFonts w:ascii="Times New Roman" w:hAnsi="Times New Roman" w:cs="Times New Roman"/>
          <w:sz w:val="24"/>
          <w:szCs w:val="24"/>
        </w:rPr>
      </w:pPr>
      <w:r>
        <w:rPr>
          <w:rFonts w:ascii="Times New Roman" w:hAnsi="Times New Roman" w:cs="Times New Roman"/>
          <w:sz w:val="24"/>
          <w:szCs w:val="24"/>
        </w:rPr>
        <w:t xml:space="preserve">                                                 2.) Príjmy</w:t>
      </w:r>
      <w:r w:rsidR="00E52D61">
        <w:rPr>
          <w:rFonts w:ascii="Times New Roman" w:hAnsi="Times New Roman" w:cs="Times New Roman"/>
          <w:sz w:val="24"/>
          <w:szCs w:val="24"/>
        </w:rPr>
        <w:t xml:space="preserve"> – tabuľka č. 1</w:t>
      </w:r>
    </w:p>
    <w:p w:rsidR="001C4468" w:rsidRDefault="000B1C2C" w:rsidP="00CE67A3">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00E52D61">
        <w:rPr>
          <w:rFonts w:ascii="Times New Roman" w:hAnsi="Times New Roman" w:cs="Times New Roman"/>
          <w:sz w:val="24"/>
          <w:szCs w:val="24"/>
        </w:rPr>
        <w:t>3.) Výdaje – tabuľka č. 2</w:t>
      </w: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503CB7" w:rsidRDefault="00503CB7" w:rsidP="00CE67A3">
      <w:pPr>
        <w:pStyle w:val="Bezriadkovania"/>
        <w:rPr>
          <w:rFonts w:ascii="Times New Roman" w:hAnsi="Times New Roman" w:cs="Times New Roman"/>
          <w:sz w:val="24"/>
          <w:szCs w:val="24"/>
        </w:rPr>
      </w:pPr>
    </w:p>
    <w:p w:rsidR="00503CB7" w:rsidRDefault="00503CB7" w:rsidP="00CE67A3">
      <w:pPr>
        <w:pStyle w:val="Bezriadkovania"/>
        <w:rPr>
          <w:rFonts w:ascii="Times New Roman" w:hAnsi="Times New Roman" w:cs="Times New Roman"/>
          <w:sz w:val="24"/>
          <w:szCs w:val="24"/>
        </w:rPr>
      </w:pPr>
    </w:p>
    <w:p w:rsidR="00503CB7" w:rsidRDefault="00503CB7"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 Spišskom Bystr</w:t>
      </w:r>
      <w:r w:rsidR="00B621D7">
        <w:rPr>
          <w:rFonts w:ascii="Times New Roman" w:hAnsi="Times New Roman" w:cs="Times New Roman"/>
          <w:sz w:val="24"/>
          <w:szCs w:val="24"/>
        </w:rPr>
        <w:t>om  dňa 30.11</w:t>
      </w:r>
      <w:r w:rsidR="00503CB7">
        <w:rPr>
          <w:rFonts w:ascii="Times New Roman" w:hAnsi="Times New Roman" w:cs="Times New Roman"/>
          <w:sz w:val="24"/>
          <w:szCs w:val="24"/>
        </w:rPr>
        <w:t>.2015</w:t>
      </w:r>
    </w:p>
    <w:p w:rsidR="00CE67A3" w:rsidRDefault="00CE67A3" w:rsidP="00CE67A3">
      <w:pPr>
        <w:spacing w:after="0" w:line="240" w:lineRule="auto"/>
        <w:jc w:val="both"/>
        <w:rPr>
          <w:rFonts w:ascii="Times New Roman" w:hAnsi="Times New Roman" w:cs="Times New Roman"/>
          <w:sz w:val="24"/>
          <w:szCs w:val="24"/>
        </w:rPr>
      </w:pPr>
      <w:r>
        <w:rPr>
          <w:rFonts w:ascii="Times New Roman" w:hAnsi="Times New Roman" w:cs="Times New Roman"/>
          <w:b/>
          <w:i/>
          <w:sz w:val="24"/>
          <w:szCs w:val="24"/>
          <w:u w:val="single"/>
        </w:rPr>
        <w:lastRenderedPageBreak/>
        <w:t>1.Dôvodová správa</w:t>
      </w:r>
      <w:r w:rsidR="00B2077D">
        <w:rPr>
          <w:rFonts w:ascii="Times New Roman" w:hAnsi="Times New Roman" w:cs="Times New Roman"/>
          <w:b/>
          <w:i/>
          <w:sz w:val="24"/>
          <w:szCs w:val="24"/>
          <w:u w:val="single"/>
        </w:rPr>
        <w:t>:</w:t>
      </w:r>
    </w:p>
    <w:p w:rsidR="00CE67A3" w:rsidRDefault="00CE67A3" w:rsidP="00CE67A3">
      <w:pPr>
        <w:spacing w:after="0" w:line="240" w:lineRule="auto"/>
        <w:jc w:val="both"/>
        <w:rPr>
          <w:rFonts w:ascii="Times New Roman" w:hAnsi="Times New Roman" w:cs="Times New Roman"/>
          <w:sz w:val="24"/>
          <w:szCs w:val="24"/>
        </w:rPr>
      </w:pPr>
    </w:p>
    <w:p w:rsidR="009B6ECF" w:rsidRDefault="009B6ECF" w:rsidP="00CE6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Hlavným ekonomickým nástrojom hospodárenia obce v príslušnom roku, ktorým sa riadi financovanie úloh, samosprávne funkcie a prenesený výkon štátnej správy, je rozpočet obce. V súlade s  § 9 zákona č. 583/2004 Z. z. o rozpočtových pravidlách územnej samosprávy v znení zmien a doplnkov je rozpočet spracovaný na tri roky, t.j. na roky 2016 až 2018.</w:t>
      </w:r>
    </w:p>
    <w:p w:rsidR="009B6ECF" w:rsidRDefault="009B6ECF" w:rsidP="00CE6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Programový rozpočet Obce Spišské Bystré na rok 2016 je navrhnutý ako vyrovnaný, t.j. rozdiel medzi príjmami a výdavkami je 0. </w:t>
      </w:r>
    </w:p>
    <w:p w:rsidR="009B6ECF" w:rsidRDefault="009B6ECF" w:rsidP="00CE6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Návrh rozpočtu je zostavený ako programový, t.j. zdôrazňujúci vzťah medzi rozpočtovými výdavkami a očakávanými výstupmi a výsledkami realizovaných rozpočtových programov a aktivít. Pre roky 2016-2018 je rozpočtovaných 17 programov, ktoré predstavujú 69 podprogramov slúžiacich k plneniu zámeru jednotlivých programov. </w:t>
      </w:r>
    </w:p>
    <w:p w:rsidR="00CE67A3" w:rsidRDefault="00CE67A3" w:rsidP="00CE67A3">
      <w:pPr>
        <w:spacing w:after="0" w:line="240" w:lineRule="auto"/>
        <w:jc w:val="both"/>
      </w:pPr>
    </w:p>
    <w:p w:rsidR="00B2077D" w:rsidRDefault="00B2077D" w:rsidP="00B2077D">
      <w:pPr>
        <w:spacing w:after="0" w:line="240" w:lineRule="auto"/>
        <w:jc w:val="both"/>
        <w:rPr>
          <w:rFonts w:ascii="Times New Roman" w:hAnsi="Times New Roman" w:cs="Times New Roman"/>
          <w:sz w:val="24"/>
          <w:szCs w:val="24"/>
        </w:rPr>
      </w:pPr>
      <w:r>
        <w:rPr>
          <w:rFonts w:ascii="Times New Roman" w:hAnsi="Times New Roman" w:cs="Times New Roman"/>
          <w:b/>
          <w:i/>
          <w:sz w:val="24"/>
          <w:szCs w:val="24"/>
          <w:u w:val="single"/>
        </w:rPr>
        <w:t>2. Návrh na uznesenie:</w:t>
      </w:r>
    </w:p>
    <w:p w:rsidR="00B2077D" w:rsidRDefault="00B2077D" w:rsidP="00B2077D">
      <w:pPr>
        <w:spacing w:after="0" w:line="240" w:lineRule="auto"/>
        <w:jc w:val="both"/>
        <w:rPr>
          <w:rFonts w:ascii="Times New Roman" w:hAnsi="Times New Roman" w:cs="Times New Roman"/>
          <w:sz w:val="24"/>
          <w:szCs w:val="24"/>
        </w:rPr>
      </w:pPr>
    </w:p>
    <w:p w:rsidR="00B2077D" w:rsidRDefault="00B2077D" w:rsidP="00B207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Obecné zastupiteľstvo v Spišskom Bystrom</w:t>
      </w:r>
    </w:p>
    <w:p w:rsidR="00E52D61" w:rsidRDefault="00E52D61" w:rsidP="00B2077D">
      <w:pPr>
        <w:spacing w:after="0" w:line="240" w:lineRule="auto"/>
        <w:jc w:val="both"/>
        <w:rPr>
          <w:rFonts w:ascii="Times New Roman" w:hAnsi="Times New Roman" w:cs="Times New Roman"/>
          <w:sz w:val="24"/>
          <w:szCs w:val="24"/>
        </w:rPr>
      </w:pPr>
    </w:p>
    <w:p w:rsidR="00E52D61" w:rsidRPr="007F2B77" w:rsidRDefault="007F2B77" w:rsidP="007F2B77">
      <w:pPr>
        <w:spacing w:after="0" w:line="240" w:lineRule="auto"/>
        <w:ind w:left="360"/>
        <w:jc w:val="both"/>
        <w:rPr>
          <w:rFonts w:ascii="Times New Roman" w:hAnsi="Times New Roman" w:cs="Times New Roman"/>
          <w:sz w:val="24"/>
          <w:szCs w:val="24"/>
        </w:rPr>
      </w:pPr>
      <w:r>
        <w:rPr>
          <w:rFonts w:ascii="Times New Roman" w:hAnsi="Times New Roman" w:cs="Times New Roman"/>
          <w:b/>
          <w:sz w:val="24"/>
          <w:szCs w:val="24"/>
        </w:rPr>
        <w:t>s</w:t>
      </w:r>
      <w:r w:rsidR="00E52D61" w:rsidRPr="007F2B77">
        <w:rPr>
          <w:rFonts w:ascii="Times New Roman" w:hAnsi="Times New Roman" w:cs="Times New Roman"/>
          <w:b/>
          <w:sz w:val="24"/>
          <w:szCs w:val="24"/>
        </w:rPr>
        <w:t>chvaľuje</w:t>
      </w:r>
      <w:r>
        <w:rPr>
          <w:rFonts w:ascii="Times New Roman" w:hAnsi="Times New Roman" w:cs="Times New Roman"/>
          <w:b/>
          <w:sz w:val="24"/>
          <w:szCs w:val="24"/>
        </w:rPr>
        <w:t xml:space="preserve"> /schvaľuje s úpravami   </w:t>
      </w:r>
      <w:r>
        <w:rPr>
          <w:rFonts w:ascii="Times New Roman" w:hAnsi="Times New Roman" w:cs="Times New Roman"/>
          <w:sz w:val="24"/>
          <w:szCs w:val="24"/>
        </w:rPr>
        <w:t>(podľa záverov prerokovania)</w:t>
      </w:r>
    </w:p>
    <w:p w:rsidR="00E52D61" w:rsidRDefault="00E52D61" w:rsidP="005C10DD">
      <w:pPr>
        <w:pStyle w:val="Odsekzoznamu"/>
        <w:numPr>
          <w:ilvl w:val="0"/>
          <w:numId w:val="4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Rozpočet Obce Spišské Bystré na rok 2016 podľa predloženého návrhu uvedeného v tabuľkách č. 1 –</w:t>
      </w:r>
      <w:r w:rsidR="009E3513">
        <w:rPr>
          <w:rFonts w:ascii="Times New Roman" w:hAnsi="Times New Roman" w:cs="Times New Roman"/>
          <w:sz w:val="24"/>
          <w:szCs w:val="24"/>
        </w:rPr>
        <w:t xml:space="preserve"> rozpočet príjmov a v tabuľke č. 2 – rozpočet výdavkov podľa programov ako vyrovnaný vo výške 1 290 103 €; podľa vecnej náplne kapitálových výdavkov, cieľov a merateľných ukazovateľov uvedených v návrhu programového rozpočtu Obce Spišské Bystré na rok 2016 s výhľadom na roky 2017 – 2018,</w:t>
      </w:r>
    </w:p>
    <w:p w:rsidR="009E3513" w:rsidRDefault="009E3513" w:rsidP="005C10DD">
      <w:pPr>
        <w:pStyle w:val="Odsekzoznamu"/>
        <w:numPr>
          <w:ilvl w:val="0"/>
          <w:numId w:val="4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Dotáciu pre Miestny spolok červeného kríža Spišské Bystré          400 €</w:t>
      </w:r>
    </w:p>
    <w:p w:rsidR="009E3513" w:rsidRDefault="009E3513" w:rsidP="005C10DD">
      <w:pPr>
        <w:pStyle w:val="Odsekzoznamu"/>
        <w:numPr>
          <w:ilvl w:val="0"/>
          <w:numId w:val="4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Dotáciu pre Slovenský zväz protifašistických bojovníkov Spišské Bystré   700 €</w:t>
      </w:r>
    </w:p>
    <w:p w:rsidR="009E3513" w:rsidRDefault="009E3513" w:rsidP="005C10DD">
      <w:pPr>
        <w:pStyle w:val="Odsekzoznamu"/>
        <w:numPr>
          <w:ilvl w:val="0"/>
          <w:numId w:val="4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Dotáciu pre Slovenský zväz drobnochovateľov Spišské Bystré 150 €</w:t>
      </w:r>
    </w:p>
    <w:p w:rsidR="009E3513" w:rsidRDefault="009E3513" w:rsidP="005C10DD">
      <w:pPr>
        <w:pStyle w:val="Odsekzoznamu"/>
        <w:numPr>
          <w:ilvl w:val="0"/>
          <w:numId w:val="4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Dotáciu pre FS Rovienka        700 €</w:t>
      </w:r>
    </w:p>
    <w:p w:rsidR="009E3513" w:rsidRDefault="009E3513" w:rsidP="005C10DD">
      <w:pPr>
        <w:pStyle w:val="Odsekzoznamu"/>
        <w:numPr>
          <w:ilvl w:val="0"/>
          <w:numId w:val="4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Dotáciu pre DHZ Spišské Bystré 4 500 €</w:t>
      </w:r>
    </w:p>
    <w:p w:rsidR="009E3513" w:rsidRDefault="009E3513" w:rsidP="005C10DD">
      <w:pPr>
        <w:pStyle w:val="Odsekzoznamu"/>
        <w:numPr>
          <w:ilvl w:val="0"/>
          <w:numId w:val="4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Dotáciu pre Slovenský zväz včelárov Spišské Bystré 250 €</w:t>
      </w:r>
    </w:p>
    <w:p w:rsidR="009E3513" w:rsidRDefault="009E3513" w:rsidP="005C10DD">
      <w:pPr>
        <w:pStyle w:val="Odsekzoznamu"/>
        <w:numPr>
          <w:ilvl w:val="0"/>
          <w:numId w:val="4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Dotáciu pre TJ Družstevník Spišské Bystré    10 000 €</w:t>
      </w:r>
    </w:p>
    <w:p w:rsidR="009E3513" w:rsidRDefault="009E3513" w:rsidP="005C10DD">
      <w:pPr>
        <w:pStyle w:val="Odsekzoznamu"/>
        <w:numPr>
          <w:ilvl w:val="0"/>
          <w:numId w:val="4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Dotáciu pre Klub turistov </w:t>
      </w:r>
      <w:r w:rsidR="008C05A5">
        <w:rPr>
          <w:rFonts w:ascii="Times New Roman" w:hAnsi="Times New Roman" w:cs="Times New Roman"/>
          <w:sz w:val="24"/>
          <w:szCs w:val="24"/>
        </w:rPr>
        <w:t>Spišské Bystré                                                      200 €</w:t>
      </w:r>
    </w:p>
    <w:p w:rsidR="008C05A5" w:rsidRDefault="008C05A5" w:rsidP="005C10DD">
      <w:pPr>
        <w:pStyle w:val="Odsekzoznamu"/>
        <w:numPr>
          <w:ilvl w:val="0"/>
          <w:numId w:val="4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Dotáciu pre Stolnotenisový oddiel Spišské Bystré       1 000 €</w:t>
      </w:r>
    </w:p>
    <w:p w:rsidR="00CE67A3" w:rsidRPr="00107E76" w:rsidRDefault="008C05A5" w:rsidP="00107E76">
      <w:pPr>
        <w:pStyle w:val="Odsekzoznamu"/>
        <w:numPr>
          <w:ilvl w:val="0"/>
          <w:numId w:val="4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Dotáciu pre ZŠ s MŠ Spišské Bystré                                                          2 500 €</w:t>
      </w:r>
    </w:p>
    <w:p w:rsidR="008678E5" w:rsidRPr="007F2B77" w:rsidRDefault="008678E5" w:rsidP="00CE67A3">
      <w:pPr>
        <w:spacing w:after="0" w:line="240" w:lineRule="auto"/>
        <w:jc w:val="both"/>
        <w:rPr>
          <w:rFonts w:ascii="Times New Roman" w:hAnsi="Times New Roman" w:cs="Times New Roman"/>
          <w:sz w:val="24"/>
          <w:szCs w:val="24"/>
        </w:rPr>
      </w:pPr>
    </w:p>
    <w:p w:rsidR="00CE67A3" w:rsidRDefault="00B2077D" w:rsidP="008C05A5">
      <w:pPr>
        <w:spacing w:after="0" w:line="240" w:lineRule="auto"/>
        <w:jc w:val="both"/>
        <w:rPr>
          <w:rFonts w:ascii="Times New Roman" w:hAnsi="Times New Roman" w:cs="Times New Roman"/>
          <w:sz w:val="24"/>
          <w:szCs w:val="24"/>
        </w:rPr>
      </w:pPr>
      <w:r>
        <w:rPr>
          <w:rFonts w:ascii="Times New Roman" w:hAnsi="Times New Roman" w:cs="Times New Roman"/>
          <w:b/>
          <w:i/>
          <w:sz w:val="24"/>
          <w:szCs w:val="24"/>
          <w:u w:val="single"/>
        </w:rPr>
        <w:t>3</w:t>
      </w:r>
      <w:r w:rsidR="001C4468">
        <w:rPr>
          <w:rFonts w:ascii="Times New Roman" w:hAnsi="Times New Roman" w:cs="Times New Roman"/>
          <w:b/>
          <w:i/>
          <w:sz w:val="24"/>
          <w:szCs w:val="24"/>
          <w:u w:val="single"/>
        </w:rPr>
        <w:t>.Prílohy:</w:t>
      </w:r>
    </w:p>
    <w:p w:rsidR="001C4468" w:rsidRDefault="00A7091A" w:rsidP="00CE67A3">
      <w:pPr>
        <w:rPr>
          <w:rFonts w:ascii="Times New Roman" w:hAnsi="Times New Roman" w:cs="Times New Roman"/>
          <w:sz w:val="24"/>
          <w:szCs w:val="24"/>
        </w:rPr>
      </w:pPr>
      <w:r>
        <w:rPr>
          <w:rFonts w:ascii="Times New Roman" w:hAnsi="Times New Roman" w:cs="Times New Roman"/>
          <w:sz w:val="24"/>
          <w:szCs w:val="24"/>
        </w:rPr>
        <w:t>Príloha č. 1.)</w:t>
      </w:r>
    </w:p>
    <w:p w:rsidR="006B5D1A" w:rsidRPr="006B5D1A" w:rsidRDefault="006B5D1A" w:rsidP="006B5D1A">
      <w:pPr>
        <w:rPr>
          <w:b/>
        </w:rPr>
      </w:pPr>
      <w:r w:rsidRPr="00DF47FE">
        <w:rPr>
          <w:b/>
          <w:color w:val="0000FF"/>
          <w:sz w:val="36"/>
          <w:szCs w:val="36"/>
          <w:u w:val="single"/>
        </w:rPr>
        <w:t>Programový rozpočet Obce Spišské Bystré</w:t>
      </w:r>
    </w:p>
    <w:p w:rsidR="006B5D1A" w:rsidRPr="008C05A5" w:rsidRDefault="006B5D1A" w:rsidP="008C05A5">
      <w:pPr>
        <w:jc w:val="center"/>
        <w:rPr>
          <w:sz w:val="36"/>
          <w:szCs w:val="36"/>
        </w:rPr>
      </w:pPr>
      <w:r w:rsidRPr="00531CBF">
        <w:rPr>
          <w:sz w:val="36"/>
          <w:szCs w:val="36"/>
        </w:rPr>
        <w:t>na rok</w:t>
      </w:r>
      <w:r>
        <w:rPr>
          <w:sz w:val="36"/>
          <w:szCs w:val="36"/>
        </w:rPr>
        <w:t>y</w:t>
      </w:r>
      <w:r w:rsidRPr="00531CBF">
        <w:rPr>
          <w:sz w:val="36"/>
          <w:szCs w:val="36"/>
        </w:rPr>
        <w:t xml:space="preserve"> 20</w:t>
      </w:r>
      <w:r>
        <w:rPr>
          <w:sz w:val="36"/>
          <w:szCs w:val="36"/>
        </w:rPr>
        <w:t>16 – 2018</w:t>
      </w:r>
    </w:p>
    <w:p w:rsidR="006B5D1A" w:rsidRDefault="006B5D1A" w:rsidP="006B5D1A">
      <w:pPr>
        <w:pStyle w:val="ZkladntextIMP"/>
        <w:widowControl/>
        <w:spacing w:line="100" w:lineRule="atLeast"/>
        <w:ind w:firstLine="708"/>
        <w:rPr>
          <w:sz w:val="20"/>
          <w:szCs w:val="20"/>
          <w:lang w:val="sk-SK"/>
        </w:rPr>
      </w:pPr>
      <w:r>
        <w:rPr>
          <w:sz w:val="20"/>
          <w:szCs w:val="20"/>
          <w:lang w:val="sk-SK"/>
        </w:rPr>
        <w:t xml:space="preserve">Programový rozpočet Obce Spišské Bystré na rok 2016-2018 je zostavený v súlade s nasledovnými právnymi </w:t>
      </w:r>
      <w:r w:rsidR="000B1C2C">
        <w:rPr>
          <w:sz w:val="20"/>
          <w:szCs w:val="20"/>
          <w:lang w:val="sk-SK"/>
        </w:rPr>
        <w:t xml:space="preserve">                      </w:t>
      </w:r>
      <w:r>
        <w:rPr>
          <w:sz w:val="20"/>
          <w:szCs w:val="20"/>
          <w:lang w:val="sk-SK"/>
        </w:rPr>
        <w:t>normami:</w:t>
      </w:r>
    </w:p>
    <w:p w:rsidR="006B5D1A" w:rsidRDefault="006B5D1A" w:rsidP="005C10DD">
      <w:pPr>
        <w:pStyle w:val="ZkladntextIMP"/>
        <w:widowControl/>
        <w:numPr>
          <w:ilvl w:val="0"/>
          <w:numId w:val="4"/>
        </w:numPr>
        <w:tabs>
          <w:tab w:val="left" w:pos="720"/>
        </w:tabs>
        <w:spacing w:line="100" w:lineRule="atLeast"/>
        <w:rPr>
          <w:sz w:val="20"/>
          <w:szCs w:val="20"/>
          <w:lang w:val="sk-SK"/>
        </w:rPr>
      </w:pPr>
      <w:r>
        <w:rPr>
          <w:sz w:val="20"/>
          <w:szCs w:val="20"/>
          <w:lang w:val="sk-SK"/>
        </w:rPr>
        <w:t xml:space="preserve">so zákonom č. 583/2004 Z. z. o rozpočtových pravidlách územnej samosprávy a o zmene a doplnení niektorých zákonov v znení neskorších predpisov, </w:t>
      </w:r>
    </w:p>
    <w:p w:rsidR="006B5D1A" w:rsidRDefault="006B5D1A" w:rsidP="005C10DD">
      <w:pPr>
        <w:pStyle w:val="ZkladntextIMP"/>
        <w:widowControl/>
        <w:numPr>
          <w:ilvl w:val="0"/>
          <w:numId w:val="4"/>
        </w:numPr>
        <w:tabs>
          <w:tab w:val="left" w:pos="720"/>
        </w:tabs>
        <w:spacing w:line="100" w:lineRule="atLeast"/>
        <w:rPr>
          <w:color w:val="000000"/>
          <w:sz w:val="20"/>
          <w:szCs w:val="20"/>
          <w:lang w:val="sk-SK"/>
        </w:rPr>
      </w:pPr>
      <w:r>
        <w:rPr>
          <w:sz w:val="20"/>
          <w:szCs w:val="20"/>
          <w:lang w:val="sk-SK"/>
        </w:rPr>
        <w:t>so zákonom č. 523/2004 Z. z. o rozpočtových pravidlách verejnej správy a o zmene a doplnení niektorých zákonov v znení neskorších predpisov</w:t>
      </w:r>
      <w:r>
        <w:rPr>
          <w:color w:val="000000"/>
          <w:sz w:val="20"/>
          <w:szCs w:val="20"/>
          <w:lang w:val="sk-SK"/>
        </w:rPr>
        <w:t xml:space="preserve">, </w:t>
      </w:r>
    </w:p>
    <w:p w:rsidR="006B5D1A" w:rsidRDefault="006B5D1A" w:rsidP="005C10DD">
      <w:pPr>
        <w:pStyle w:val="ZkladntextIMP"/>
        <w:widowControl/>
        <w:numPr>
          <w:ilvl w:val="0"/>
          <w:numId w:val="4"/>
        </w:numPr>
        <w:tabs>
          <w:tab w:val="left" w:pos="720"/>
        </w:tabs>
        <w:spacing w:line="100" w:lineRule="atLeast"/>
        <w:rPr>
          <w:sz w:val="20"/>
          <w:szCs w:val="20"/>
          <w:lang w:val="sk-SK"/>
        </w:rPr>
      </w:pPr>
      <w:r>
        <w:rPr>
          <w:sz w:val="20"/>
          <w:szCs w:val="20"/>
          <w:lang w:val="sk-SK"/>
        </w:rPr>
        <w:t>so zákonom č. 564/2004 Z. z. o rozpočtovom určení výnosu dane z príjmov územnej samospráve a o zmene a doplnení niektorých zákonov v znení neskorších predpisov</w:t>
      </w:r>
    </w:p>
    <w:p w:rsidR="006B5D1A" w:rsidRDefault="006B5D1A" w:rsidP="005C10DD">
      <w:pPr>
        <w:pStyle w:val="ZkladntextIMP"/>
        <w:widowControl/>
        <w:numPr>
          <w:ilvl w:val="0"/>
          <w:numId w:val="4"/>
        </w:numPr>
        <w:tabs>
          <w:tab w:val="left" w:pos="720"/>
        </w:tabs>
        <w:spacing w:line="100" w:lineRule="atLeast"/>
        <w:rPr>
          <w:color w:val="000000"/>
          <w:sz w:val="20"/>
          <w:szCs w:val="20"/>
          <w:lang w:val="sk-SK"/>
        </w:rPr>
      </w:pPr>
      <w:r>
        <w:rPr>
          <w:color w:val="000000"/>
          <w:sz w:val="20"/>
          <w:szCs w:val="20"/>
          <w:lang w:val="sk-SK"/>
        </w:rPr>
        <w:t xml:space="preserve">so zákonom č. 369/1990 Zb. o obecnom zriadení v znení neskorších predpisov, </w:t>
      </w:r>
    </w:p>
    <w:p w:rsidR="006B5D1A" w:rsidRDefault="006B5D1A" w:rsidP="005C10DD">
      <w:pPr>
        <w:pStyle w:val="ZkladntextIMP"/>
        <w:widowControl/>
        <w:numPr>
          <w:ilvl w:val="0"/>
          <w:numId w:val="4"/>
        </w:numPr>
        <w:tabs>
          <w:tab w:val="left" w:pos="720"/>
        </w:tabs>
        <w:spacing w:line="100" w:lineRule="atLeast"/>
        <w:rPr>
          <w:color w:val="000000"/>
          <w:sz w:val="20"/>
          <w:szCs w:val="20"/>
          <w:lang w:val="sk-SK"/>
        </w:rPr>
      </w:pPr>
      <w:r>
        <w:rPr>
          <w:color w:val="000000"/>
          <w:sz w:val="20"/>
          <w:szCs w:val="20"/>
          <w:lang w:val="sk-SK"/>
        </w:rPr>
        <w:t>s nariadením vlády č. 668/2004 Z. z. o rozdeľovaní a poukazovaní výnosu dane z príjmov územnej samospráve</w:t>
      </w:r>
    </w:p>
    <w:p w:rsidR="006B5D1A" w:rsidRDefault="006B5D1A" w:rsidP="005C10DD">
      <w:pPr>
        <w:pStyle w:val="ZkladntextIMP"/>
        <w:widowControl/>
        <w:numPr>
          <w:ilvl w:val="0"/>
          <w:numId w:val="4"/>
        </w:numPr>
        <w:tabs>
          <w:tab w:val="left" w:pos="720"/>
        </w:tabs>
        <w:spacing w:line="100" w:lineRule="atLeast"/>
        <w:rPr>
          <w:color w:val="000000"/>
          <w:sz w:val="20"/>
          <w:szCs w:val="20"/>
          <w:lang w:val="sk-SK"/>
        </w:rPr>
      </w:pPr>
      <w:r>
        <w:rPr>
          <w:color w:val="000000"/>
          <w:sz w:val="20"/>
          <w:szCs w:val="20"/>
          <w:lang w:val="sk-SK"/>
        </w:rPr>
        <w:t>so zákonom č. 582/2004 Z. z. o miestnych daniach a miestnom poplatku za komunálne odpady a drobné stavebné odpady v znení neskorších predpisov</w:t>
      </w:r>
    </w:p>
    <w:p w:rsidR="006B5D1A" w:rsidRDefault="006B5D1A" w:rsidP="005C10DD">
      <w:pPr>
        <w:pStyle w:val="ZkladntextIMP"/>
        <w:widowControl/>
        <w:numPr>
          <w:ilvl w:val="0"/>
          <w:numId w:val="4"/>
        </w:numPr>
        <w:tabs>
          <w:tab w:val="left" w:pos="720"/>
        </w:tabs>
        <w:spacing w:line="100" w:lineRule="atLeast"/>
        <w:rPr>
          <w:color w:val="000000"/>
          <w:sz w:val="20"/>
          <w:szCs w:val="20"/>
          <w:lang w:val="sk-SK"/>
        </w:rPr>
      </w:pPr>
      <w:r>
        <w:rPr>
          <w:color w:val="000000"/>
          <w:sz w:val="20"/>
          <w:szCs w:val="20"/>
          <w:lang w:val="sk-SK"/>
        </w:rPr>
        <w:t>so zákonom č. 597/2003 Z. z. o financovaní základných škôl, stredných škôl a školských zariadení v znení neskorších predpisov</w:t>
      </w:r>
    </w:p>
    <w:p w:rsidR="006B5D1A" w:rsidRDefault="006B5D1A" w:rsidP="005C10DD">
      <w:pPr>
        <w:pStyle w:val="ZkladntextIMP"/>
        <w:widowControl/>
        <w:numPr>
          <w:ilvl w:val="0"/>
          <w:numId w:val="4"/>
        </w:numPr>
        <w:tabs>
          <w:tab w:val="left" w:pos="720"/>
        </w:tabs>
        <w:spacing w:line="100" w:lineRule="atLeast"/>
        <w:rPr>
          <w:sz w:val="20"/>
          <w:szCs w:val="20"/>
          <w:lang w:val="sk-SK"/>
        </w:rPr>
      </w:pPr>
      <w:r>
        <w:rPr>
          <w:color w:val="000000"/>
          <w:sz w:val="20"/>
          <w:szCs w:val="20"/>
          <w:lang w:val="sk-SK"/>
        </w:rPr>
        <w:lastRenderedPageBreak/>
        <w:t>s opatrením</w:t>
      </w:r>
      <w:r>
        <w:rPr>
          <w:sz w:val="20"/>
          <w:szCs w:val="20"/>
          <w:lang w:val="sk-SK"/>
        </w:rPr>
        <w:t xml:space="preserve"> MF SR č. MF/010175/2004-42 zo dňa 8.12.2004 v znení neskorších predpisov, ktorým sa ustanovuje druhová klasifikácia, organizačná klasifikácia a ekonomická klasifikácia rozpočtovej klasifikácie, </w:t>
      </w:r>
    </w:p>
    <w:p w:rsidR="006B5D1A" w:rsidRDefault="006B5D1A" w:rsidP="005C10DD">
      <w:pPr>
        <w:pStyle w:val="ZkladntextIMP"/>
        <w:widowControl/>
        <w:numPr>
          <w:ilvl w:val="0"/>
          <w:numId w:val="4"/>
        </w:numPr>
        <w:tabs>
          <w:tab w:val="left" w:pos="720"/>
        </w:tabs>
        <w:spacing w:line="100" w:lineRule="atLeast"/>
        <w:rPr>
          <w:sz w:val="20"/>
          <w:szCs w:val="20"/>
          <w:lang w:val="sk-SK"/>
        </w:rPr>
      </w:pPr>
      <w:r>
        <w:rPr>
          <w:sz w:val="20"/>
          <w:szCs w:val="20"/>
          <w:lang w:val="sk-SK"/>
        </w:rPr>
        <w:t xml:space="preserve">v súlade so Zásadami nakladania s finančnými prostriedkami Obce Spišské Bystré v  znení neskorších predpisov. </w:t>
      </w:r>
    </w:p>
    <w:p w:rsidR="006B5D1A" w:rsidRDefault="006B5D1A" w:rsidP="006B5D1A">
      <w:pPr>
        <w:rPr>
          <w:b/>
          <w:color w:val="000000"/>
          <w:sz w:val="20"/>
          <w:szCs w:val="20"/>
          <w:u w:val="single"/>
        </w:rPr>
      </w:pPr>
    </w:p>
    <w:p w:rsidR="006B5D1A" w:rsidRPr="006B5D1A" w:rsidRDefault="006B5D1A" w:rsidP="006B5D1A">
      <w:pPr>
        <w:jc w:val="center"/>
        <w:rPr>
          <w:b/>
          <w:color w:val="0000FF"/>
          <w:sz w:val="28"/>
          <w:szCs w:val="28"/>
          <w:u w:val="single"/>
        </w:rPr>
      </w:pPr>
      <w:r>
        <w:rPr>
          <w:b/>
          <w:color w:val="0000FF"/>
          <w:sz w:val="28"/>
          <w:szCs w:val="28"/>
          <w:u w:val="single"/>
        </w:rPr>
        <w:t xml:space="preserve">Programový rozpočet Obce Spišské Bystré na rok 2016 </w:t>
      </w:r>
    </w:p>
    <w:p w:rsidR="006B5D1A" w:rsidRDefault="006B5D1A" w:rsidP="006B5D1A">
      <w:pPr>
        <w:jc w:val="both"/>
        <w:rPr>
          <w:sz w:val="20"/>
          <w:szCs w:val="20"/>
        </w:rPr>
      </w:pPr>
      <w:r>
        <w:rPr>
          <w:sz w:val="20"/>
          <w:szCs w:val="20"/>
        </w:rPr>
        <w:t xml:space="preserve">               Programový rozpočet Obce Spišské Bystré na rok 2016 je navrhnutý ako vyrovnaný, t.j. rozdiel medzi príjmami a výdavkami (vrátane príjmových a výdavkových finančných operácií) je 0. Bežný rozpočet je navrhovaný ako prebytkový vo výške  </w:t>
      </w:r>
      <w:r w:rsidRPr="00691459">
        <w:rPr>
          <w:sz w:val="20"/>
          <w:szCs w:val="20"/>
        </w:rPr>
        <w:t>116 430,-</w:t>
      </w:r>
      <w:r>
        <w:rPr>
          <w:sz w:val="20"/>
          <w:szCs w:val="20"/>
        </w:rPr>
        <w:t xml:space="preserve">  €,  kapitálový rozpočet je rozpočtovaný so schodkom</w:t>
      </w:r>
    </w:p>
    <w:p w:rsidR="006B5D1A" w:rsidRDefault="006B5D1A" w:rsidP="006B5D1A">
      <w:pPr>
        <w:jc w:val="both"/>
        <w:rPr>
          <w:sz w:val="20"/>
          <w:szCs w:val="20"/>
        </w:rPr>
      </w:pPr>
      <w:r w:rsidRPr="00691459">
        <w:rPr>
          <w:sz w:val="20"/>
          <w:szCs w:val="20"/>
        </w:rPr>
        <w:t>82 218</w:t>
      </w:r>
      <w:r>
        <w:rPr>
          <w:sz w:val="20"/>
          <w:szCs w:val="20"/>
        </w:rPr>
        <w:t xml:space="preserve">,- € a finančné operácie so schodkom 34 212,- €. Schodok kapitálového rozpočtu, finančných operácií je krytý prebytkom bežného rozpočtu Obce Spišské Bystré a čerpaním rezervného fondu.  </w:t>
      </w:r>
    </w:p>
    <w:p w:rsidR="006B5D1A" w:rsidRDefault="006B5D1A" w:rsidP="006B5D1A">
      <w:pPr>
        <w:jc w:val="both"/>
        <w:rPr>
          <w:sz w:val="20"/>
          <w:szCs w:val="20"/>
        </w:rPr>
      </w:pPr>
      <w:r>
        <w:rPr>
          <w:sz w:val="20"/>
          <w:szCs w:val="20"/>
        </w:rPr>
        <w:t xml:space="preserve">         Návrh rozpočtu je zostavený ako programový t.j. zdôrazňujúci vzťah medzi rozpočtovými výdavkami a očakávanými výstupmi a výsledkami realizovaných rozpočtových programov a aktivít. Pre roky 2016-2018 je rozpočtovaných 17 programov, ktoré predstavujú 69 podprogramov slúžiacich k plneniu zámeru jednotlivých programov.</w:t>
      </w:r>
    </w:p>
    <w:p w:rsidR="006B5D1A" w:rsidRDefault="006B5D1A" w:rsidP="006B5D1A">
      <w:pPr>
        <w:jc w:val="both"/>
        <w:rPr>
          <w:sz w:val="20"/>
          <w:szCs w:val="20"/>
        </w:rPr>
      </w:pPr>
      <w:r>
        <w:rPr>
          <w:sz w:val="20"/>
          <w:szCs w:val="20"/>
        </w:rPr>
        <w:tab/>
        <w:t>Príjmová časť návrhu rozpočtu počíta s úpravou .</w:t>
      </w:r>
    </w:p>
    <w:p w:rsidR="006B5D1A" w:rsidRDefault="006B5D1A" w:rsidP="006B5D1A">
      <w:pPr>
        <w:pStyle w:val="ZkladntextIMP"/>
        <w:widowControl/>
        <w:spacing w:line="100" w:lineRule="atLeast"/>
        <w:rPr>
          <w:b/>
          <w:sz w:val="20"/>
          <w:szCs w:val="20"/>
          <w:lang w:val="sk-SK"/>
        </w:rPr>
      </w:pPr>
      <w:r>
        <w:rPr>
          <w:sz w:val="20"/>
          <w:szCs w:val="20"/>
          <w:lang w:val="sk-SK"/>
        </w:rPr>
        <w:tab/>
        <w:t>Návrh Programového rozpočtu Obce Spišské Bystré na roky 2016-2018 je uvedený v tabuľkovej časti Programového rozpočtu. Rozpočet na roky 2017-2018 nie je v zmysle § 9 ods.3 zákona č.583/2004 Z. z. o rozpočtových pravidlách územnej samosprávy a o zmene a doplnení niektorých zákonov v znení neskorších predpisov záväzný.</w:t>
      </w:r>
    </w:p>
    <w:p w:rsidR="006B5D1A" w:rsidRDefault="006B5D1A" w:rsidP="006B5D1A">
      <w:pPr>
        <w:pStyle w:val="ZkladntextIMP"/>
        <w:widowControl/>
        <w:spacing w:line="100" w:lineRule="atLeast"/>
        <w:rPr>
          <w:b/>
          <w:sz w:val="20"/>
          <w:szCs w:val="20"/>
          <w:lang w:val="sk-SK"/>
        </w:rPr>
      </w:pPr>
    </w:p>
    <w:p w:rsidR="006B5D1A" w:rsidRDefault="006B5D1A" w:rsidP="006B5D1A">
      <w:pPr>
        <w:pStyle w:val="ZkladntextIMP"/>
        <w:widowControl/>
        <w:spacing w:line="100" w:lineRule="atLeast"/>
        <w:rPr>
          <w:b/>
          <w:sz w:val="20"/>
          <w:szCs w:val="20"/>
          <w:lang w:val="sk-SK"/>
        </w:rPr>
      </w:pPr>
    </w:p>
    <w:p w:rsidR="006B5D1A" w:rsidRDefault="006B5D1A" w:rsidP="006B5D1A">
      <w:pPr>
        <w:pStyle w:val="ZkladntextIMP"/>
        <w:widowControl/>
        <w:spacing w:line="100" w:lineRule="atLeast"/>
        <w:rPr>
          <w:b/>
          <w:sz w:val="20"/>
          <w:szCs w:val="20"/>
          <w:lang w:val="sk-SK"/>
        </w:rPr>
      </w:pPr>
    </w:p>
    <w:p w:rsidR="006B5D1A" w:rsidRPr="006B5D1A" w:rsidRDefault="006B5D1A" w:rsidP="00CC1756">
      <w:pPr>
        <w:pStyle w:val="ZkladntextIMP"/>
        <w:widowControl/>
        <w:spacing w:line="100" w:lineRule="atLeast"/>
        <w:jc w:val="center"/>
        <w:rPr>
          <w:b/>
          <w:color w:val="CC0000"/>
          <w:sz w:val="40"/>
          <w:szCs w:val="40"/>
          <w:lang w:val="sk-SK"/>
        </w:rPr>
      </w:pPr>
      <w:r w:rsidRPr="001E3CB7">
        <w:rPr>
          <w:b/>
          <w:color w:val="CC0000"/>
          <w:sz w:val="40"/>
          <w:szCs w:val="40"/>
          <w:lang w:val="sk-SK"/>
        </w:rPr>
        <w:t>1.   P  R  Í  J  M  O V  Á     Č  A S</w:t>
      </w:r>
      <w:r>
        <w:rPr>
          <w:b/>
          <w:color w:val="CC0000"/>
          <w:sz w:val="40"/>
          <w:szCs w:val="40"/>
          <w:lang w:val="sk-SK"/>
        </w:rPr>
        <w:t> </w:t>
      </w:r>
      <w:r w:rsidRPr="001E3CB7">
        <w:rPr>
          <w:b/>
          <w:color w:val="CC0000"/>
          <w:sz w:val="40"/>
          <w:szCs w:val="40"/>
          <w:lang w:val="sk-SK"/>
        </w:rPr>
        <w:t>Ť</w:t>
      </w:r>
    </w:p>
    <w:p w:rsidR="006B5D1A" w:rsidRPr="006B5D1A" w:rsidRDefault="006B5D1A" w:rsidP="006B5D1A">
      <w:pPr>
        <w:pStyle w:val="ZkladntextIMP"/>
        <w:widowControl/>
        <w:spacing w:line="100" w:lineRule="atLeast"/>
        <w:rPr>
          <w:sz w:val="20"/>
          <w:szCs w:val="20"/>
          <w:lang w:val="sk-SK"/>
        </w:rPr>
      </w:pPr>
      <w:r>
        <w:rPr>
          <w:sz w:val="20"/>
          <w:szCs w:val="20"/>
          <w:lang w:val="sk-SK"/>
        </w:rPr>
        <w:t>Celkové príjmy sú rozpočtované vo výške v štruktúre uvedenej v tabuľke č.1.</w:t>
      </w:r>
    </w:p>
    <w:p w:rsidR="006B5D1A" w:rsidRDefault="00CC1756" w:rsidP="00CC1756">
      <w:pPr>
        <w:jc w:val="both"/>
        <w:rPr>
          <w:sz w:val="20"/>
          <w:szCs w:val="20"/>
        </w:rPr>
      </w:pPr>
      <w:r>
        <w:rPr>
          <w:sz w:val="20"/>
          <w:szCs w:val="20"/>
        </w:rPr>
        <w:t>Tabuľka č.1: v €</w:t>
      </w:r>
    </w:p>
    <w:tbl>
      <w:tblPr>
        <w:tblW w:w="8788" w:type="dxa"/>
        <w:tblInd w:w="354" w:type="dxa"/>
        <w:tblLayout w:type="fixed"/>
        <w:tblCellMar>
          <w:left w:w="70" w:type="dxa"/>
          <w:right w:w="70" w:type="dxa"/>
        </w:tblCellMar>
        <w:tblLook w:val="0000"/>
      </w:tblPr>
      <w:tblGrid>
        <w:gridCol w:w="2835"/>
        <w:gridCol w:w="2268"/>
        <w:gridCol w:w="1843"/>
        <w:gridCol w:w="1842"/>
      </w:tblGrid>
      <w:tr w:rsidR="0068745A" w:rsidTr="006B5D1A">
        <w:trPr>
          <w:cantSplit/>
          <w:trHeight w:val="423"/>
        </w:trPr>
        <w:tc>
          <w:tcPr>
            <w:tcW w:w="2835" w:type="dxa"/>
            <w:vAlign w:val="center"/>
          </w:tcPr>
          <w:p w:rsidR="006B5D1A" w:rsidRPr="00A505FA" w:rsidRDefault="006B5D1A" w:rsidP="006B5D1A">
            <w:pPr>
              <w:snapToGrid w:val="0"/>
              <w:rPr>
                <w:b/>
              </w:rPr>
            </w:pPr>
            <w:r w:rsidRPr="00A505FA">
              <w:rPr>
                <w:b/>
              </w:rPr>
              <w:t xml:space="preserve">B e ž n é   p r í j m y                        </w:t>
            </w:r>
          </w:p>
        </w:tc>
        <w:tc>
          <w:tcPr>
            <w:tcW w:w="2268" w:type="dxa"/>
          </w:tcPr>
          <w:p w:rsidR="006B5D1A" w:rsidRDefault="006B5D1A" w:rsidP="006B5D1A">
            <w:pPr>
              <w:tabs>
                <w:tab w:val="left" w:pos="720"/>
                <w:tab w:val="right" w:pos="3963"/>
              </w:tabs>
              <w:snapToGrid w:val="0"/>
              <w:rPr>
                <w:b/>
                <w:sz w:val="20"/>
                <w:szCs w:val="20"/>
              </w:rPr>
            </w:pPr>
            <w:r>
              <w:rPr>
                <w:b/>
                <w:sz w:val="20"/>
                <w:szCs w:val="20"/>
              </w:rPr>
              <w:tab/>
            </w:r>
          </w:p>
          <w:p w:rsidR="006B5D1A" w:rsidRPr="00A505FA" w:rsidRDefault="006B5D1A" w:rsidP="006B5D1A">
            <w:pPr>
              <w:tabs>
                <w:tab w:val="left" w:pos="720"/>
                <w:tab w:val="right" w:pos="3963"/>
              </w:tabs>
              <w:snapToGrid w:val="0"/>
              <w:rPr>
                <w:b/>
              </w:rPr>
            </w:pPr>
            <w:r w:rsidRPr="00A505FA">
              <w:rPr>
                <w:b/>
              </w:rPr>
              <w:t xml:space="preserve">      2 0 1 </w:t>
            </w:r>
            <w:r>
              <w:rPr>
                <w:b/>
              </w:rPr>
              <w:t>6</w:t>
            </w:r>
          </w:p>
        </w:tc>
        <w:tc>
          <w:tcPr>
            <w:tcW w:w="1843" w:type="dxa"/>
          </w:tcPr>
          <w:p w:rsidR="006B5D1A" w:rsidRDefault="006B5D1A" w:rsidP="006B5D1A">
            <w:pPr>
              <w:tabs>
                <w:tab w:val="left" w:pos="720"/>
                <w:tab w:val="right" w:pos="3963"/>
              </w:tabs>
              <w:snapToGrid w:val="0"/>
              <w:rPr>
                <w:b/>
                <w:sz w:val="20"/>
                <w:szCs w:val="20"/>
              </w:rPr>
            </w:pPr>
          </w:p>
          <w:p w:rsidR="006B5D1A" w:rsidRPr="00A505FA" w:rsidRDefault="006B5D1A" w:rsidP="006B5D1A">
            <w:pPr>
              <w:tabs>
                <w:tab w:val="left" w:pos="720"/>
                <w:tab w:val="right" w:pos="3963"/>
              </w:tabs>
              <w:snapToGrid w:val="0"/>
              <w:rPr>
                <w:b/>
              </w:rPr>
            </w:pPr>
            <w:r>
              <w:rPr>
                <w:b/>
              </w:rPr>
              <w:t>2 0 1 7</w:t>
            </w:r>
          </w:p>
        </w:tc>
        <w:tc>
          <w:tcPr>
            <w:tcW w:w="1842" w:type="dxa"/>
          </w:tcPr>
          <w:p w:rsidR="006B5D1A" w:rsidRDefault="006B5D1A" w:rsidP="006B5D1A">
            <w:pPr>
              <w:tabs>
                <w:tab w:val="left" w:pos="720"/>
                <w:tab w:val="right" w:pos="3963"/>
              </w:tabs>
              <w:snapToGrid w:val="0"/>
              <w:rPr>
                <w:b/>
                <w:sz w:val="20"/>
                <w:szCs w:val="20"/>
              </w:rPr>
            </w:pPr>
          </w:p>
          <w:p w:rsidR="006B5D1A" w:rsidRPr="002D37BE" w:rsidRDefault="006B5D1A" w:rsidP="006B5D1A">
            <w:pPr>
              <w:tabs>
                <w:tab w:val="left" w:pos="720"/>
                <w:tab w:val="right" w:pos="3963"/>
              </w:tabs>
              <w:snapToGrid w:val="0"/>
              <w:rPr>
                <w:b/>
              </w:rPr>
            </w:pPr>
            <w:r w:rsidRPr="002D37BE">
              <w:rPr>
                <w:b/>
              </w:rPr>
              <w:t xml:space="preserve">            2 0 1 </w:t>
            </w:r>
            <w:r>
              <w:rPr>
                <w:b/>
              </w:rPr>
              <w:t>8</w:t>
            </w:r>
          </w:p>
        </w:tc>
      </w:tr>
    </w:tbl>
    <w:tbl>
      <w:tblPr>
        <w:tblStyle w:val="Mriekatabuky"/>
        <w:tblW w:w="8788" w:type="dxa"/>
        <w:tblInd w:w="354" w:type="dxa"/>
        <w:tblLayout w:type="fixed"/>
        <w:tblCellMar>
          <w:left w:w="70" w:type="dxa"/>
          <w:right w:w="70" w:type="dxa"/>
        </w:tblCellMar>
        <w:tblLook w:val="0000"/>
      </w:tblPr>
      <w:tblGrid>
        <w:gridCol w:w="2835"/>
        <w:gridCol w:w="2268"/>
        <w:gridCol w:w="1843"/>
        <w:gridCol w:w="1842"/>
      </w:tblGrid>
      <w:tr w:rsidR="0068745A" w:rsidTr="006B5D1A">
        <w:trPr>
          <w:cantSplit/>
          <w:trHeight w:val="441"/>
        </w:trPr>
        <w:tc>
          <w:tcPr>
            <w:tcW w:w="2835" w:type="dxa"/>
            <w:vAlign w:val="center"/>
          </w:tcPr>
          <w:p w:rsidR="006B5D1A" w:rsidRDefault="006B5D1A" w:rsidP="006B5D1A">
            <w:pPr>
              <w:snapToGrid w:val="0"/>
            </w:pPr>
            <w:r>
              <w:t xml:space="preserve">  - podielové dane</w:t>
            </w:r>
          </w:p>
        </w:tc>
        <w:tc>
          <w:tcPr>
            <w:tcW w:w="2268" w:type="dxa"/>
          </w:tcPr>
          <w:p w:rsidR="006B5D1A" w:rsidRDefault="006B5D1A" w:rsidP="006B5D1A">
            <w:pPr>
              <w:ind w:left="10" w:right="-10" w:firstLine="6060"/>
            </w:pPr>
            <w:r>
              <w:t xml:space="preserve">7              565 457,-                                           </w:t>
            </w:r>
          </w:p>
        </w:tc>
        <w:tc>
          <w:tcPr>
            <w:tcW w:w="1843" w:type="dxa"/>
          </w:tcPr>
          <w:p w:rsidR="006B5D1A" w:rsidRDefault="006B5D1A" w:rsidP="006B5D1A">
            <w:pPr>
              <w:ind w:left="10" w:right="-10" w:firstLine="6060"/>
              <w:jc w:val="center"/>
            </w:pPr>
            <w:r>
              <w:t>5         565 457,-</w:t>
            </w:r>
          </w:p>
        </w:tc>
        <w:tc>
          <w:tcPr>
            <w:tcW w:w="1842" w:type="dxa"/>
          </w:tcPr>
          <w:p w:rsidR="006B5D1A" w:rsidRDefault="006B5D1A" w:rsidP="006B5D1A">
            <w:pPr>
              <w:ind w:left="10" w:right="-10" w:firstLine="6060"/>
              <w:jc w:val="center"/>
            </w:pPr>
            <w:r>
              <w:t>5    565 457,-</w:t>
            </w:r>
          </w:p>
        </w:tc>
      </w:tr>
    </w:tbl>
    <w:tbl>
      <w:tblPr>
        <w:tblW w:w="8788" w:type="dxa"/>
        <w:tblInd w:w="354" w:type="dxa"/>
        <w:tblLayout w:type="fixed"/>
        <w:tblCellMar>
          <w:left w:w="70" w:type="dxa"/>
          <w:right w:w="70" w:type="dxa"/>
        </w:tblCellMar>
        <w:tblLook w:val="0000"/>
      </w:tblPr>
      <w:tblGrid>
        <w:gridCol w:w="2835"/>
        <w:gridCol w:w="2268"/>
        <w:gridCol w:w="1843"/>
        <w:gridCol w:w="1842"/>
      </w:tblGrid>
      <w:tr w:rsidR="0068745A" w:rsidTr="006B5D1A">
        <w:trPr>
          <w:cantSplit/>
        </w:trPr>
        <w:tc>
          <w:tcPr>
            <w:tcW w:w="2835" w:type="dxa"/>
            <w:vAlign w:val="center"/>
          </w:tcPr>
          <w:p w:rsidR="006B5D1A" w:rsidRDefault="006B5D1A" w:rsidP="005C10DD">
            <w:pPr>
              <w:numPr>
                <w:ilvl w:val="0"/>
                <w:numId w:val="37"/>
              </w:numPr>
              <w:suppressAutoHyphens/>
              <w:snapToGrid w:val="0"/>
              <w:spacing w:after="0" w:line="240" w:lineRule="auto"/>
              <w:rPr>
                <w:sz w:val="20"/>
                <w:szCs w:val="20"/>
              </w:rPr>
            </w:pPr>
            <w:r>
              <w:rPr>
                <w:sz w:val="20"/>
                <w:szCs w:val="20"/>
              </w:rPr>
              <w:t>miestne dane</w:t>
            </w:r>
          </w:p>
        </w:tc>
        <w:tc>
          <w:tcPr>
            <w:tcW w:w="2268" w:type="dxa"/>
          </w:tcPr>
          <w:p w:rsidR="006B5D1A" w:rsidRDefault="006B5D1A" w:rsidP="006B5D1A">
            <w:pPr>
              <w:snapToGrid w:val="0"/>
              <w:rPr>
                <w:sz w:val="20"/>
                <w:szCs w:val="20"/>
              </w:rPr>
            </w:pPr>
          </w:p>
          <w:p w:rsidR="006B5D1A" w:rsidRDefault="006B5D1A" w:rsidP="006B5D1A">
            <w:pPr>
              <w:rPr>
                <w:sz w:val="20"/>
                <w:szCs w:val="20"/>
              </w:rPr>
            </w:pPr>
            <w:r>
              <w:rPr>
                <w:sz w:val="20"/>
                <w:szCs w:val="20"/>
              </w:rPr>
              <w:t xml:space="preserve">                60 700,-</w:t>
            </w:r>
          </w:p>
        </w:tc>
        <w:tc>
          <w:tcPr>
            <w:tcW w:w="1843" w:type="dxa"/>
          </w:tcPr>
          <w:p w:rsidR="006B5D1A" w:rsidRDefault="006B5D1A" w:rsidP="006B5D1A">
            <w:pPr>
              <w:snapToGrid w:val="0"/>
              <w:rPr>
                <w:sz w:val="20"/>
                <w:szCs w:val="20"/>
              </w:rPr>
            </w:pPr>
          </w:p>
          <w:p w:rsidR="006B5D1A" w:rsidRDefault="006B5D1A" w:rsidP="006B5D1A">
            <w:pPr>
              <w:snapToGrid w:val="0"/>
              <w:rPr>
                <w:sz w:val="20"/>
                <w:szCs w:val="20"/>
              </w:rPr>
            </w:pPr>
            <w:r>
              <w:rPr>
                <w:sz w:val="20"/>
                <w:szCs w:val="20"/>
              </w:rPr>
              <w:t xml:space="preserve">                 60 700,-</w:t>
            </w:r>
          </w:p>
        </w:tc>
        <w:tc>
          <w:tcPr>
            <w:tcW w:w="1842" w:type="dxa"/>
          </w:tcPr>
          <w:p w:rsidR="006B5D1A" w:rsidRDefault="006B5D1A" w:rsidP="006B5D1A">
            <w:pPr>
              <w:snapToGrid w:val="0"/>
              <w:rPr>
                <w:sz w:val="20"/>
                <w:szCs w:val="20"/>
              </w:rPr>
            </w:pPr>
          </w:p>
          <w:p w:rsidR="006B5D1A" w:rsidRDefault="006B5D1A" w:rsidP="006B5D1A">
            <w:pPr>
              <w:snapToGrid w:val="0"/>
              <w:rPr>
                <w:sz w:val="20"/>
                <w:szCs w:val="20"/>
              </w:rPr>
            </w:pPr>
            <w:r>
              <w:rPr>
                <w:sz w:val="20"/>
                <w:szCs w:val="20"/>
              </w:rPr>
              <w:t xml:space="preserve">            60 700,-</w:t>
            </w:r>
          </w:p>
        </w:tc>
      </w:tr>
      <w:tr w:rsidR="006B5D1A" w:rsidTr="006B5D1A">
        <w:trPr>
          <w:cantSplit/>
        </w:trPr>
        <w:tc>
          <w:tcPr>
            <w:tcW w:w="2835" w:type="dxa"/>
            <w:tcBorders>
              <w:top w:val="single" w:sz="4" w:space="0" w:color="auto"/>
              <w:left w:val="single" w:sz="4" w:space="0" w:color="auto"/>
              <w:right w:val="single" w:sz="2" w:space="0" w:color="000000"/>
            </w:tcBorders>
            <w:vAlign w:val="center"/>
          </w:tcPr>
          <w:p w:rsidR="006B5D1A" w:rsidRDefault="006B5D1A" w:rsidP="006B5D1A">
            <w:pPr>
              <w:snapToGrid w:val="0"/>
              <w:rPr>
                <w:sz w:val="20"/>
                <w:szCs w:val="20"/>
              </w:rPr>
            </w:pPr>
            <w:r>
              <w:rPr>
                <w:sz w:val="20"/>
                <w:szCs w:val="20"/>
              </w:rPr>
              <w:t xml:space="preserve">  - nedaňové príjmy</w:t>
            </w:r>
          </w:p>
        </w:tc>
        <w:tc>
          <w:tcPr>
            <w:tcW w:w="2268" w:type="dxa"/>
            <w:tcBorders>
              <w:top w:val="single" w:sz="4" w:space="0" w:color="auto"/>
              <w:left w:val="single" w:sz="2" w:space="0" w:color="000000"/>
              <w:right w:val="single" w:sz="2" w:space="0" w:color="000000"/>
            </w:tcBorders>
          </w:tcPr>
          <w:p w:rsidR="006B5D1A" w:rsidRDefault="006B5D1A" w:rsidP="006B5D1A">
            <w:pPr>
              <w:snapToGrid w:val="0"/>
              <w:rPr>
                <w:sz w:val="20"/>
                <w:szCs w:val="20"/>
              </w:rPr>
            </w:pPr>
          </w:p>
          <w:p w:rsidR="006B5D1A" w:rsidRDefault="006B5D1A" w:rsidP="006B5D1A">
            <w:pPr>
              <w:rPr>
                <w:sz w:val="20"/>
                <w:szCs w:val="20"/>
              </w:rPr>
            </w:pPr>
            <w:r>
              <w:rPr>
                <w:sz w:val="20"/>
                <w:szCs w:val="20"/>
              </w:rPr>
              <w:t xml:space="preserve">                67 724,-</w:t>
            </w:r>
          </w:p>
        </w:tc>
        <w:tc>
          <w:tcPr>
            <w:tcW w:w="1843" w:type="dxa"/>
            <w:tcBorders>
              <w:top w:val="single" w:sz="4" w:space="0" w:color="auto"/>
              <w:left w:val="single" w:sz="2" w:space="0" w:color="000000"/>
              <w:right w:val="single" w:sz="2" w:space="0" w:color="000000"/>
            </w:tcBorders>
          </w:tcPr>
          <w:p w:rsidR="006B5D1A" w:rsidRDefault="006B5D1A" w:rsidP="006B5D1A">
            <w:pPr>
              <w:snapToGrid w:val="0"/>
              <w:rPr>
                <w:sz w:val="20"/>
                <w:szCs w:val="20"/>
              </w:rPr>
            </w:pPr>
          </w:p>
          <w:p w:rsidR="006B5D1A" w:rsidRDefault="006B5D1A" w:rsidP="006B5D1A">
            <w:pPr>
              <w:snapToGrid w:val="0"/>
              <w:rPr>
                <w:sz w:val="20"/>
                <w:szCs w:val="20"/>
              </w:rPr>
            </w:pPr>
            <w:r>
              <w:rPr>
                <w:sz w:val="20"/>
                <w:szCs w:val="20"/>
              </w:rPr>
              <w:t xml:space="preserve">                 67 724,-</w:t>
            </w:r>
          </w:p>
        </w:tc>
        <w:tc>
          <w:tcPr>
            <w:tcW w:w="1842" w:type="dxa"/>
            <w:tcBorders>
              <w:top w:val="single" w:sz="4" w:space="0" w:color="auto"/>
              <w:left w:val="single" w:sz="2" w:space="0" w:color="000000"/>
              <w:right w:val="single" w:sz="4" w:space="0" w:color="auto"/>
            </w:tcBorders>
          </w:tcPr>
          <w:p w:rsidR="006B5D1A" w:rsidRDefault="006B5D1A" w:rsidP="006B5D1A">
            <w:pPr>
              <w:snapToGrid w:val="0"/>
              <w:rPr>
                <w:sz w:val="20"/>
                <w:szCs w:val="20"/>
              </w:rPr>
            </w:pPr>
          </w:p>
          <w:p w:rsidR="006B5D1A" w:rsidRDefault="006B5D1A" w:rsidP="006B5D1A">
            <w:pPr>
              <w:snapToGrid w:val="0"/>
              <w:rPr>
                <w:sz w:val="20"/>
                <w:szCs w:val="20"/>
              </w:rPr>
            </w:pPr>
            <w:r>
              <w:rPr>
                <w:sz w:val="20"/>
                <w:szCs w:val="20"/>
              </w:rPr>
              <w:t xml:space="preserve">            67 724,-</w:t>
            </w:r>
          </w:p>
        </w:tc>
      </w:tr>
      <w:tr w:rsidR="006B5D1A" w:rsidTr="006B5D1A">
        <w:trPr>
          <w:cantSplit/>
        </w:trPr>
        <w:tc>
          <w:tcPr>
            <w:tcW w:w="2835" w:type="dxa"/>
            <w:tcBorders>
              <w:left w:val="single" w:sz="4" w:space="0" w:color="auto"/>
              <w:right w:val="single" w:sz="2" w:space="0" w:color="000000"/>
            </w:tcBorders>
            <w:vAlign w:val="center"/>
          </w:tcPr>
          <w:p w:rsidR="006B5D1A" w:rsidRPr="00EA630C" w:rsidRDefault="006B5D1A" w:rsidP="006B5D1A">
            <w:pPr>
              <w:snapToGrid w:val="0"/>
              <w:rPr>
                <w:sz w:val="20"/>
                <w:szCs w:val="20"/>
              </w:rPr>
            </w:pPr>
            <w:r>
              <w:rPr>
                <w:sz w:val="20"/>
                <w:szCs w:val="20"/>
              </w:rPr>
              <w:t>-  granty a transfery</w:t>
            </w:r>
          </w:p>
        </w:tc>
        <w:tc>
          <w:tcPr>
            <w:tcW w:w="2268" w:type="dxa"/>
            <w:tcBorders>
              <w:left w:val="single" w:sz="2" w:space="0" w:color="000000"/>
              <w:right w:val="single" w:sz="2" w:space="0" w:color="000000"/>
            </w:tcBorders>
          </w:tcPr>
          <w:p w:rsidR="006B5D1A" w:rsidRDefault="006B5D1A" w:rsidP="006B5D1A">
            <w:pPr>
              <w:snapToGrid w:val="0"/>
              <w:rPr>
                <w:sz w:val="20"/>
                <w:szCs w:val="20"/>
              </w:rPr>
            </w:pPr>
          </w:p>
          <w:p w:rsidR="006B5D1A" w:rsidRDefault="006B5D1A" w:rsidP="006B5D1A">
            <w:pPr>
              <w:snapToGrid w:val="0"/>
              <w:rPr>
                <w:sz w:val="20"/>
                <w:szCs w:val="20"/>
              </w:rPr>
            </w:pPr>
            <w:r>
              <w:rPr>
                <w:sz w:val="20"/>
                <w:szCs w:val="20"/>
              </w:rPr>
              <w:t xml:space="preserve">              573 222,-</w:t>
            </w:r>
          </w:p>
        </w:tc>
        <w:tc>
          <w:tcPr>
            <w:tcW w:w="1843" w:type="dxa"/>
            <w:tcBorders>
              <w:left w:val="single" w:sz="2" w:space="0" w:color="000000"/>
              <w:right w:val="single" w:sz="2" w:space="0" w:color="000000"/>
            </w:tcBorders>
          </w:tcPr>
          <w:p w:rsidR="006B5D1A" w:rsidRDefault="006B5D1A" w:rsidP="006B5D1A">
            <w:pPr>
              <w:snapToGrid w:val="0"/>
              <w:rPr>
                <w:sz w:val="20"/>
                <w:szCs w:val="20"/>
              </w:rPr>
            </w:pPr>
          </w:p>
          <w:p w:rsidR="006B5D1A" w:rsidRDefault="006B5D1A" w:rsidP="006B5D1A">
            <w:pPr>
              <w:snapToGrid w:val="0"/>
              <w:rPr>
                <w:sz w:val="20"/>
                <w:szCs w:val="20"/>
              </w:rPr>
            </w:pPr>
            <w:r>
              <w:rPr>
                <w:sz w:val="20"/>
                <w:szCs w:val="20"/>
              </w:rPr>
              <w:t xml:space="preserve">               573 222,- </w:t>
            </w:r>
          </w:p>
          <w:p w:rsidR="006B5D1A" w:rsidRDefault="006B5D1A" w:rsidP="006B5D1A">
            <w:pPr>
              <w:snapToGrid w:val="0"/>
              <w:rPr>
                <w:sz w:val="20"/>
                <w:szCs w:val="20"/>
              </w:rPr>
            </w:pPr>
          </w:p>
        </w:tc>
        <w:tc>
          <w:tcPr>
            <w:tcW w:w="1842" w:type="dxa"/>
            <w:tcBorders>
              <w:left w:val="single" w:sz="2" w:space="0" w:color="000000"/>
              <w:right w:val="single" w:sz="4" w:space="0" w:color="auto"/>
            </w:tcBorders>
          </w:tcPr>
          <w:p w:rsidR="006B5D1A" w:rsidRDefault="006B5D1A" w:rsidP="006B5D1A">
            <w:pPr>
              <w:snapToGrid w:val="0"/>
              <w:rPr>
                <w:sz w:val="20"/>
                <w:szCs w:val="20"/>
              </w:rPr>
            </w:pPr>
          </w:p>
          <w:p w:rsidR="006B5D1A" w:rsidRDefault="006B5D1A" w:rsidP="006B5D1A">
            <w:pPr>
              <w:snapToGrid w:val="0"/>
              <w:rPr>
                <w:sz w:val="20"/>
                <w:szCs w:val="20"/>
              </w:rPr>
            </w:pPr>
            <w:r>
              <w:rPr>
                <w:sz w:val="20"/>
                <w:szCs w:val="20"/>
              </w:rPr>
              <w:t xml:space="preserve">          573 222,-</w:t>
            </w:r>
          </w:p>
        </w:tc>
      </w:tr>
      <w:tr w:rsidR="006B5D1A" w:rsidRPr="00EA630C" w:rsidTr="006B5D1A">
        <w:trPr>
          <w:cantSplit/>
        </w:trPr>
        <w:tc>
          <w:tcPr>
            <w:tcW w:w="2835" w:type="dxa"/>
            <w:tcBorders>
              <w:left w:val="single" w:sz="4" w:space="0" w:color="auto"/>
              <w:bottom w:val="single" w:sz="4" w:space="0" w:color="auto"/>
              <w:right w:val="single" w:sz="2" w:space="0" w:color="000000"/>
            </w:tcBorders>
            <w:vAlign w:val="center"/>
          </w:tcPr>
          <w:p w:rsidR="006B5D1A" w:rsidRPr="00EA630C" w:rsidRDefault="006B5D1A" w:rsidP="006B5D1A">
            <w:pPr>
              <w:snapToGrid w:val="0"/>
              <w:rPr>
                <w:b/>
              </w:rPr>
            </w:pPr>
            <w:r>
              <w:rPr>
                <w:b/>
              </w:rPr>
              <w:t>- SPOLU</w:t>
            </w:r>
          </w:p>
        </w:tc>
        <w:tc>
          <w:tcPr>
            <w:tcW w:w="2268" w:type="dxa"/>
            <w:tcBorders>
              <w:left w:val="single" w:sz="2" w:space="0" w:color="000000"/>
              <w:bottom w:val="single" w:sz="4" w:space="0" w:color="auto"/>
              <w:right w:val="single" w:sz="2" w:space="0" w:color="000000"/>
            </w:tcBorders>
          </w:tcPr>
          <w:p w:rsidR="006B5D1A" w:rsidRDefault="006B5D1A" w:rsidP="006B5D1A">
            <w:pPr>
              <w:snapToGrid w:val="0"/>
              <w:rPr>
                <w:b/>
              </w:rPr>
            </w:pPr>
          </w:p>
          <w:p w:rsidR="006B5D1A" w:rsidRPr="00EA630C" w:rsidRDefault="006B5D1A" w:rsidP="006B5D1A">
            <w:pPr>
              <w:snapToGrid w:val="0"/>
              <w:rPr>
                <w:b/>
              </w:rPr>
            </w:pPr>
            <w:r>
              <w:rPr>
                <w:b/>
              </w:rPr>
              <w:t>1 267 103</w:t>
            </w:r>
            <w:r w:rsidRPr="00EA630C">
              <w:rPr>
                <w:b/>
              </w:rPr>
              <w:t>,-</w:t>
            </w:r>
          </w:p>
        </w:tc>
        <w:tc>
          <w:tcPr>
            <w:tcW w:w="1843" w:type="dxa"/>
            <w:tcBorders>
              <w:left w:val="single" w:sz="2" w:space="0" w:color="000000"/>
              <w:bottom w:val="single" w:sz="4" w:space="0" w:color="auto"/>
              <w:right w:val="single" w:sz="2" w:space="0" w:color="000000"/>
            </w:tcBorders>
          </w:tcPr>
          <w:p w:rsidR="006B5D1A" w:rsidRDefault="006B5D1A" w:rsidP="006B5D1A">
            <w:pPr>
              <w:snapToGrid w:val="0"/>
              <w:rPr>
                <w:b/>
              </w:rPr>
            </w:pPr>
          </w:p>
          <w:p w:rsidR="006B5D1A" w:rsidRPr="00EA630C" w:rsidRDefault="006B5D1A" w:rsidP="006B5D1A">
            <w:pPr>
              <w:snapToGrid w:val="0"/>
              <w:rPr>
                <w:b/>
              </w:rPr>
            </w:pPr>
            <w:r>
              <w:rPr>
                <w:b/>
              </w:rPr>
              <w:t xml:space="preserve">        1 267 103,-</w:t>
            </w:r>
          </w:p>
        </w:tc>
        <w:tc>
          <w:tcPr>
            <w:tcW w:w="1842" w:type="dxa"/>
            <w:tcBorders>
              <w:left w:val="single" w:sz="2" w:space="0" w:color="000000"/>
              <w:bottom w:val="single" w:sz="4" w:space="0" w:color="auto"/>
              <w:right w:val="single" w:sz="4" w:space="0" w:color="auto"/>
            </w:tcBorders>
          </w:tcPr>
          <w:p w:rsidR="006B5D1A" w:rsidRDefault="006B5D1A" w:rsidP="006B5D1A">
            <w:pPr>
              <w:snapToGrid w:val="0"/>
              <w:rPr>
                <w:b/>
              </w:rPr>
            </w:pPr>
          </w:p>
          <w:p w:rsidR="006B5D1A" w:rsidRDefault="006B5D1A" w:rsidP="006B5D1A">
            <w:pPr>
              <w:snapToGrid w:val="0"/>
              <w:rPr>
                <w:b/>
              </w:rPr>
            </w:pPr>
            <w:r>
              <w:rPr>
                <w:b/>
              </w:rPr>
              <w:t xml:space="preserve">    1 267 103,-</w:t>
            </w:r>
          </w:p>
          <w:p w:rsidR="006B5D1A" w:rsidRPr="00EA630C" w:rsidRDefault="006B5D1A" w:rsidP="006B5D1A">
            <w:pPr>
              <w:snapToGrid w:val="0"/>
              <w:rPr>
                <w:b/>
              </w:rPr>
            </w:pPr>
          </w:p>
        </w:tc>
      </w:tr>
    </w:tbl>
    <w:p w:rsidR="006B5D1A" w:rsidRPr="00EA630C" w:rsidRDefault="006B5D1A" w:rsidP="006B5D1A">
      <w:pPr>
        <w:jc w:val="both"/>
        <w:rPr>
          <w:b/>
          <w:i/>
          <w:color w:val="CC0000"/>
          <w:u w:val="single"/>
        </w:rPr>
      </w:pPr>
    </w:p>
    <w:p w:rsidR="006B5D1A" w:rsidRPr="008C05A5" w:rsidRDefault="006B5D1A" w:rsidP="006B5D1A">
      <w:pPr>
        <w:jc w:val="both"/>
        <w:rPr>
          <w:b/>
          <w:i/>
          <w:color w:val="CC0000"/>
          <w:u w:val="single"/>
        </w:rPr>
      </w:pPr>
      <w:r>
        <w:rPr>
          <w:b/>
          <w:i/>
          <w:color w:val="CC0000"/>
          <w:u w:val="single"/>
        </w:rPr>
        <w:t xml:space="preserve">B e ž n é    p r í j m y                                                                           </w:t>
      </w:r>
      <w:r w:rsidR="008C05A5">
        <w:rPr>
          <w:b/>
          <w:i/>
          <w:color w:val="CC0000"/>
          <w:u w:val="single"/>
        </w:rPr>
        <w:t xml:space="preserve">                 1 267 103,-  €</w:t>
      </w:r>
    </w:p>
    <w:p w:rsidR="006B5D1A" w:rsidRPr="006B5D1A" w:rsidRDefault="006B5D1A" w:rsidP="006B5D1A">
      <w:pPr>
        <w:jc w:val="both"/>
        <w:rPr>
          <w:b/>
          <w:color w:val="0000FF"/>
          <w:u w:val="double"/>
        </w:rPr>
      </w:pPr>
      <w:r w:rsidRPr="006B5D1A">
        <w:rPr>
          <w:b/>
          <w:color w:val="0000FF"/>
          <w:u w:val="double"/>
        </w:rPr>
        <w:lastRenderedPageBreak/>
        <w:t>1. Daňové príjmy</w:t>
      </w:r>
      <w:r w:rsidRPr="006B5D1A">
        <w:rPr>
          <w:b/>
          <w:color w:val="0000FF"/>
          <w:u w:val="double"/>
        </w:rPr>
        <w:tab/>
        <w:t xml:space="preserve">                                                                                            626 157,-  €</w:t>
      </w:r>
    </w:p>
    <w:p w:rsidR="006B5D1A" w:rsidRDefault="006B5D1A" w:rsidP="006B5D1A">
      <w:pPr>
        <w:jc w:val="both"/>
        <w:rPr>
          <w:b/>
          <w:sz w:val="20"/>
          <w:szCs w:val="20"/>
        </w:rPr>
      </w:pPr>
      <w:r>
        <w:rPr>
          <w:b/>
          <w:sz w:val="20"/>
          <w:szCs w:val="20"/>
        </w:rPr>
        <w:t>1.1. Výnos dane z príjmov poukázaný územnej samospráve                                                            565 457,- €</w:t>
      </w:r>
    </w:p>
    <w:p w:rsidR="006B5D1A" w:rsidRDefault="006B5D1A" w:rsidP="006B5D1A">
      <w:pPr>
        <w:jc w:val="both"/>
        <w:rPr>
          <w:color w:val="000000"/>
          <w:sz w:val="20"/>
          <w:szCs w:val="20"/>
        </w:rPr>
      </w:pPr>
      <w:r>
        <w:rPr>
          <w:sz w:val="20"/>
          <w:szCs w:val="20"/>
        </w:rPr>
        <w:t xml:space="preserve">   - v zmysle zákona č. 564/2004 Z. z. o rozpočtovom určení výnosu dane z príjmov územnej samospráve a o zmene a doplnení niektorých zákonov v znení neskorších výnos dane z príjmov  fyzických osôb je príjmov rozpočtu obcí vo výške 65,4%. Výnos dane sa rozdeľuje podľa kritérií v zmysle nariadenia vlády č. 668/2004 Z.z o rozdeľovaní výnosu dane z príjmov územnej samospráve </w:t>
      </w:r>
      <w:r>
        <w:rPr>
          <w:color w:val="000000"/>
          <w:sz w:val="20"/>
          <w:szCs w:val="20"/>
        </w:rPr>
        <w:t>nasledovne:</w:t>
      </w:r>
    </w:p>
    <w:p w:rsidR="006B5D1A" w:rsidRDefault="006B5D1A" w:rsidP="005C10DD">
      <w:pPr>
        <w:numPr>
          <w:ilvl w:val="0"/>
          <w:numId w:val="11"/>
        </w:numPr>
        <w:tabs>
          <w:tab w:val="left" w:pos="720"/>
        </w:tabs>
        <w:suppressAutoHyphens/>
        <w:spacing w:after="0" w:line="240" w:lineRule="auto"/>
        <w:jc w:val="both"/>
        <w:rPr>
          <w:color w:val="000000"/>
          <w:sz w:val="20"/>
          <w:szCs w:val="20"/>
        </w:rPr>
      </w:pPr>
      <w:r>
        <w:rPr>
          <w:color w:val="000000"/>
          <w:sz w:val="20"/>
          <w:szCs w:val="20"/>
        </w:rPr>
        <w:t>23% podľa počtu obyvateľov obce s trvalým pobytom na území obce k 1.januáru predchádzajúceho kalendárneho roka, z toho 57 % prepočítaný koeficientom nadmorskej výšky stredu obce,</w:t>
      </w:r>
    </w:p>
    <w:p w:rsidR="006B5D1A" w:rsidRDefault="006B5D1A" w:rsidP="005C10DD">
      <w:pPr>
        <w:numPr>
          <w:ilvl w:val="0"/>
          <w:numId w:val="11"/>
        </w:numPr>
        <w:tabs>
          <w:tab w:val="left" w:pos="720"/>
        </w:tabs>
        <w:suppressAutoHyphens/>
        <w:spacing w:after="0" w:line="240" w:lineRule="auto"/>
        <w:jc w:val="both"/>
        <w:rPr>
          <w:color w:val="000000"/>
          <w:sz w:val="20"/>
          <w:szCs w:val="20"/>
        </w:rPr>
      </w:pPr>
      <w:r>
        <w:rPr>
          <w:color w:val="000000"/>
          <w:sz w:val="20"/>
          <w:szCs w:val="20"/>
        </w:rPr>
        <w:t>32% podľa počtu obyvateľov obce s trvalým pobytom na území obce k 1.januáru predchádzajúceho kalendárneho roka prepočítaného koeficientom v závislosti od zaradenia obce do veľkostnej kategórie,</w:t>
      </w:r>
    </w:p>
    <w:p w:rsidR="006B5D1A" w:rsidRDefault="006B5D1A" w:rsidP="005C10DD">
      <w:pPr>
        <w:numPr>
          <w:ilvl w:val="0"/>
          <w:numId w:val="11"/>
        </w:numPr>
        <w:tabs>
          <w:tab w:val="left" w:pos="720"/>
        </w:tabs>
        <w:suppressAutoHyphens/>
        <w:spacing w:after="0" w:line="240" w:lineRule="auto"/>
        <w:jc w:val="both"/>
        <w:rPr>
          <w:color w:val="000000"/>
          <w:sz w:val="20"/>
          <w:szCs w:val="20"/>
        </w:rPr>
      </w:pPr>
      <w:r>
        <w:rPr>
          <w:color w:val="000000"/>
          <w:sz w:val="20"/>
          <w:szCs w:val="20"/>
        </w:rPr>
        <w:t>40%  podľa počtu žiakov (detí) základných umeleckých škôl a školských zariadení v zriaďovateľskej pôsobnosti obce vrátane neštátnych škôl a školských zariadení k 15. septembru predchádzajúceho kalendárneho roka prepočítaného koeficientom základnej umeleckej školy a školského zariadenia,</w:t>
      </w:r>
    </w:p>
    <w:p w:rsidR="006B5D1A" w:rsidRDefault="006B5D1A" w:rsidP="005C10DD">
      <w:pPr>
        <w:numPr>
          <w:ilvl w:val="0"/>
          <w:numId w:val="11"/>
        </w:numPr>
        <w:tabs>
          <w:tab w:val="left" w:pos="720"/>
        </w:tabs>
        <w:suppressAutoHyphens/>
        <w:spacing w:after="0" w:line="240" w:lineRule="auto"/>
        <w:jc w:val="both"/>
        <w:rPr>
          <w:color w:val="000000"/>
          <w:sz w:val="20"/>
          <w:szCs w:val="20"/>
        </w:rPr>
      </w:pPr>
      <w:r>
        <w:rPr>
          <w:color w:val="000000"/>
          <w:sz w:val="20"/>
          <w:szCs w:val="20"/>
        </w:rPr>
        <w:t>5% podľa počtu obyvateľov obce, ktorí dovŕšili vek šesťdesiatdva rokov, s trvalým pobytom na území obce k 1. januáru predchádzajúceho kalendárneho roka.</w:t>
      </w:r>
    </w:p>
    <w:p w:rsidR="006B5D1A" w:rsidRDefault="006B5D1A" w:rsidP="006B5D1A">
      <w:pPr>
        <w:jc w:val="both"/>
        <w:rPr>
          <w:b/>
          <w:sz w:val="20"/>
          <w:szCs w:val="20"/>
        </w:rPr>
      </w:pPr>
    </w:p>
    <w:p w:rsidR="006B5D1A" w:rsidRDefault="006B5D1A" w:rsidP="006B5D1A">
      <w:pPr>
        <w:jc w:val="both"/>
        <w:rPr>
          <w:b/>
          <w:sz w:val="20"/>
          <w:szCs w:val="20"/>
        </w:rPr>
      </w:pPr>
      <w:r>
        <w:rPr>
          <w:b/>
          <w:sz w:val="20"/>
          <w:szCs w:val="20"/>
        </w:rPr>
        <w:t>1.2. Daň z nehnuteľnosti                                                                                                                       32 000,- €</w:t>
      </w:r>
    </w:p>
    <w:p w:rsidR="006B5D1A" w:rsidRDefault="006B5D1A" w:rsidP="006B5D1A">
      <w:pPr>
        <w:pStyle w:val="Zarkazkladnhotextu21"/>
        <w:ind w:left="0" w:firstLine="708"/>
        <w:rPr>
          <w:szCs w:val="20"/>
        </w:rPr>
      </w:pPr>
      <w:r>
        <w:rPr>
          <w:szCs w:val="20"/>
        </w:rPr>
        <w:t>Daň z nehnuteľnosti upravuje zákon č.582/2004 o miestnych daniach a poplatku za komunálne odpady a drobné stavebné odpady v znení neskorších predpisov. Daň z nehnuteľností sa člení na daň z pozemkov, daň zo stavieb a daň z bytov a nebytových priestorov. Pre vyrubenie dane je rozhodujúci stav k 1.januáru zdaňovacieho obdobia. Na zmeny skutočností rozhodujúcich pre daňovú povinnosť, ktoré nastanú v priebehu zdaňovacieho obdobia sa neprihliada, ak zákon neustanovuje inak.</w:t>
      </w:r>
    </w:p>
    <w:p w:rsidR="006B5D1A" w:rsidRDefault="006B5D1A" w:rsidP="006B5D1A">
      <w:pPr>
        <w:pStyle w:val="Zarkazkladnhotextu21"/>
        <w:ind w:left="0"/>
        <w:rPr>
          <w:szCs w:val="20"/>
        </w:rPr>
      </w:pPr>
      <w:r>
        <w:rPr>
          <w:szCs w:val="20"/>
        </w:rPr>
        <w:t>Sadzby dane z nehnuteľností pre rok 2016 sú upravené v navrhovanom VZN o miestnych daniach a miestnom poplatku za komunálne odpady a drobné stavebné odpady.</w:t>
      </w:r>
    </w:p>
    <w:p w:rsidR="006B5D1A" w:rsidRDefault="006B5D1A" w:rsidP="006B5D1A">
      <w:pPr>
        <w:pStyle w:val="Zarkazkladnhotextu21"/>
        <w:ind w:left="0"/>
        <w:rPr>
          <w:szCs w:val="20"/>
        </w:rPr>
      </w:pPr>
    </w:p>
    <w:p w:rsidR="006B5D1A" w:rsidRDefault="006B5D1A" w:rsidP="006B5D1A">
      <w:pPr>
        <w:jc w:val="both"/>
        <w:rPr>
          <w:b/>
          <w:sz w:val="20"/>
          <w:szCs w:val="20"/>
        </w:rPr>
      </w:pPr>
      <w:r>
        <w:rPr>
          <w:b/>
          <w:sz w:val="20"/>
          <w:szCs w:val="20"/>
        </w:rPr>
        <w:t>1.3. Daň za užívanie verejného priestranstva                                                                                         950,- €</w:t>
      </w:r>
    </w:p>
    <w:p w:rsidR="006B5D1A" w:rsidRDefault="006B5D1A" w:rsidP="006B5D1A">
      <w:pPr>
        <w:jc w:val="both"/>
        <w:rPr>
          <w:sz w:val="20"/>
          <w:szCs w:val="20"/>
        </w:rPr>
      </w:pPr>
      <w:r>
        <w:rPr>
          <w:sz w:val="20"/>
          <w:szCs w:val="20"/>
        </w:rPr>
        <w:tab/>
        <w:t>Predmetom dane za užívanie verejného priestranstva je v zmysle zákona č.582/2004 Z. z. o miestnych daniach a poplatku za komunálne odpady a drobné stavebné odpady v znení neskorších predpisov osobitné užívanie verejného priestranstva (umiestnenie zariadenia na poskytovanie služieb, stavebného zariadenia, predajného zariadenia, lunaparku a iných atrakcií, skládky, trvalé parkovanie vozidla).</w:t>
      </w:r>
    </w:p>
    <w:p w:rsidR="006B5D1A" w:rsidRDefault="006B5D1A" w:rsidP="006B5D1A">
      <w:pPr>
        <w:pStyle w:val="Zarkazkladnhotextu21"/>
        <w:ind w:left="0"/>
        <w:rPr>
          <w:szCs w:val="20"/>
        </w:rPr>
      </w:pPr>
    </w:p>
    <w:p w:rsidR="006B5D1A" w:rsidRDefault="006B5D1A" w:rsidP="006B5D1A">
      <w:pPr>
        <w:jc w:val="both"/>
        <w:rPr>
          <w:b/>
          <w:sz w:val="20"/>
          <w:szCs w:val="20"/>
        </w:rPr>
      </w:pPr>
      <w:r>
        <w:rPr>
          <w:b/>
          <w:sz w:val="20"/>
          <w:szCs w:val="20"/>
        </w:rPr>
        <w:t>1.4. Poplatok za komunálne odpady a drobný stavebný odpad                                                    26 500,- €</w:t>
      </w:r>
    </w:p>
    <w:p w:rsidR="006B5D1A" w:rsidRDefault="006B5D1A" w:rsidP="006B5D1A">
      <w:pPr>
        <w:ind w:firstLine="708"/>
        <w:jc w:val="both"/>
        <w:rPr>
          <w:sz w:val="20"/>
          <w:szCs w:val="20"/>
        </w:rPr>
      </w:pPr>
      <w:r>
        <w:rPr>
          <w:sz w:val="20"/>
          <w:szCs w:val="20"/>
        </w:rPr>
        <w:t>Miestny poplatok za komunálne odpady a drobné stavebné odpady sa v zmysle zákona č.582/2004 Z. z. o miestnych daniach a poplatku za komunálne a drobné stavebné odpady v znení neskorších predpisov sa platí za komunálne odpady a drobné stavebné odpady, ktoré vznikajú na území Obce. Poplatníkom je:</w:t>
      </w:r>
    </w:p>
    <w:p w:rsidR="006B5D1A" w:rsidRDefault="006B5D1A" w:rsidP="005C10DD">
      <w:pPr>
        <w:numPr>
          <w:ilvl w:val="0"/>
          <w:numId w:val="9"/>
        </w:numPr>
        <w:tabs>
          <w:tab w:val="left" w:pos="720"/>
        </w:tabs>
        <w:suppressAutoHyphens/>
        <w:spacing w:after="0" w:line="240" w:lineRule="auto"/>
        <w:jc w:val="both"/>
        <w:rPr>
          <w:sz w:val="20"/>
          <w:szCs w:val="20"/>
        </w:rPr>
      </w:pPr>
      <w:r>
        <w:rPr>
          <w:sz w:val="20"/>
          <w:szCs w:val="20"/>
        </w:rPr>
        <w:t>fyzická osoba, ktorá má v obci trvalý pobyt alebo prechodný pobyt alebo užíva nehnuteľnosť na území Obce na iný účel ako na podnikanie</w:t>
      </w:r>
    </w:p>
    <w:p w:rsidR="006B5D1A" w:rsidRDefault="006B5D1A" w:rsidP="005C10DD">
      <w:pPr>
        <w:numPr>
          <w:ilvl w:val="0"/>
          <w:numId w:val="9"/>
        </w:numPr>
        <w:tabs>
          <w:tab w:val="left" w:pos="720"/>
        </w:tabs>
        <w:suppressAutoHyphens/>
        <w:spacing w:after="0" w:line="240" w:lineRule="auto"/>
        <w:jc w:val="both"/>
        <w:rPr>
          <w:sz w:val="20"/>
          <w:szCs w:val="20"/>
        </w:rPr>
      </w:pPr>
      <w:r>
        <w:rPr>
          <w:sz w:val="20"/>
          <w:szCs w:val="20"/>
        </w:rPr>
        <w:t>právnická osoba, ktorá je oprávnená užívať alebo užíva nehnuteľnosť nachádzajúcu sa na území Obce na iný účel ako na podnikanie</w:t>
      </w:r>
    </w:p>
    <w:p w:rsidR="006B5D1A" w:rsidRDefault="006B5D1A" w:rsidP="005C10DD">
      <w:pPr>
        <w:numPr>
          <w:ilvl w:val="0"/>
          <w:numId w:val="9"/>
        </w:numPr>
        <w:tabs>
          <w:tab w:val="left" w:pos="720"/>
        </w:tabs>
        <w:suppressAutoHyphens/>
        <w:spacing w:after="0" w:line="240" w:lineRule="auto"/>
        <w:jc w:val="both"/>
        <w:rPr>
          <w:sz w:val="20"/>
          <w:szCs w:val="20"/>
        </w:rPr>
      </w:pPr>
      <w:r>
        <w:rPr>
          <w:sz w:val="20"/>
          <w:szCs w:val="20"/>
        </w:rPr>
        <w:t>podnikateľ, ktorý je oprávnený užívať alebo užíva nehnuteľnosť nachádzajúcu sa na území Obce na účel podnikania</w:t>
      </w:r>
    </w:p>
    <w:p w:rsidR="006B5D1A" w:rsidRDefault="006B5D1A" w:rsidP="006B5D1A">
      <w:pPr>
        <w:pStyle w:val="Zarkazkladnhotextu21"/>
        <w:tabs>
          <w:tab w:val="left" w:pos="0"/>
        </w:tabs>
        <w:ind w:left="0"/>
        <w:rPr>
          <w:szCs w:val="20"/>
        </w:rPr>
      </w:pPr>
      <w:r>
        <w:rPr>
          <w:szCs w:val="20"/>
        </w:rPr>
        <w:t>V prípade schválenia nového pripravovaného VZN o miestnych daniach a poplatku za komunálne odpady a drobné stavebné odpady Obecným zastupiteľstvom v Spišskom Bystrom bude sadzba poplatku na osobu a kalendárny deň upravená podľa tohto VZN.</w:t>
      </w:r>
    </w:p>
    <w:p w:rsidR="006B5D1A" w:rsidRPr="006B5D1A" w:rsidRDefault="006B5D1A" w:rsidP="006B5D1A">
      <w:pPr>
        <w:pStyle w:val="Zarkazkladnhotextu21"/>
        <w:tabs>
          <w:tab w:val="left" w:pos="0"/>
        </w:tabs>
        <w:ind w:left="0"/>
        <w:rPr>
          <w:szCs w:val="20"/>
        </w:rPr>
      </w:pPr>
      <w:r>
        <w:rPr>
          <w:szCs w:val="20"/>
        </w:rPr>
        <w:t>Podnikateľ, ktorý je oprávnený užívať alebo užíva nehnuteľnosť na území Obce na účel podnikania a právnická osoba, ktorá je oprávnená užívať alebo užíva nehnuteľnosť na území Obce na iný účel ako na podnikanie  realizuje v zmysle vyššie uvedeného VZN platenie poplatku množstvovým zberom.</w:t>
      </w:r>
    </w:p>
    <w:p w:rsidR="006B5D1A" w:rsidRDefault="006B5D1A" w:rsidP="006B5D1A">
      <w:pPr>
        <w:pStyle w:val="Zarkazkladnhotextu21"/>
        <w:tabs>
          <w:tab w:val="left" w:pos="0"/>
        </w:tabs>
        <w:ind w:left="0"/>
        <w:rPr>
          <w:szCs w:val="20"/>
        </w:rPr>
      </w:pPr>
      <w:r>
        <w:rPr>
          <w:szCs w:val="20"/>
        </w:rPr>
        <w:t>V zmysle zákona č.223/2001 Z. z. o odpadoch môže z obec z vybraného miestneho poplatku za komunálne odpady a drobné stavebné odpady uhradiť náklady na likvidáciu:</w:t>
      </w:r>
    </w:p>
    <w:p w:rsidR="006B5D1A" w:rsidRDefault="006B5D1A" w:rsidP="005C10DD">
      <w:pPr>
        <w:pStyle w:val="Zarkazkladnhotextu21"/>
        <w:numPr>
          <w:ilvl w:val="0"/>
          <w:numId w:val="7"/>
        </w:numPr>
        <w:tabs>
          <w:tab w:val="left" w:pos="360"/>
        </w:tabs>
        <w:ind w:left="360"/>
        <w:rPr>
          <w:szCs w:val="20"/>
        </w:rPr>
      </w:pPr>
      <w:r>
        <w:rPr>
          <w:szCs w:val="20"/>
        </w:rPr>
        <w:t xml:space="preserve">komunálneho odpadu z domácností fyzických osôb (FO), právnických osôb (PO) a fyzických osôb podnikateľov (FOP), </w:t>
      </w:r>
    </w:p>
    <w:p w:rsidR="006B5D1A" w:rsidRDefault="006B5D1A" w:rsidP="005C10DD">
      <w:pPr>
        <w:pStyle w:val="Zarkazkladnhotextu21"/>
        <w:numPr>
          <w:ilvl w:val="0"/>
          <w:numId w:val="7"/>
        </w:numPr>
        <w:tabs>
          <w:tab w:val="left" w:pos="360"/>
        </w:tabs>
        <w:ind w:left="360"/>
        <w:rPr>
          <w:szCs w:val="20"/>
        </w:rPr>
      </w:pPr>
      <w:r>
        <w:rPr>
          <w:szCs w:val="20"/>
        </w:rPr>
        <w:t>odpadu z čistenia ulíc,</w:t>
      </w:r>
    </w:p>
    <w:p w:rsidR="006B5D1A" w:rsidRDefault="006B5D1A" w:rsidP="005C10DD">
      <w:pPr>
        <w:pStyle w:val="Zarkazkladnhotextu21"/>
        <w:numPr>
          <w:ilvl w:val="0"/>
          <w:numId w:val="7"/>
        </w:numPr>
        <w:tabs>
          <w:tab w:val="left" w:pos="360"/>
        </w:tabs>
        <w:ind w:left="360"/>
        <w:rPr>
          <w:szCs w:val="20"/>
        </w:rPr>
      </w:pPr>
      <w:r>
        <w:rPr>
          <w:szCs w:val="20"/>
        </w:rPr>
        <w:lastRenderedPageBreak/>
        <w:t>odpadu z údržby verejnej zelene, parkov, cintorínov,</w:t>
      </w:r>
    </w:p>
    <w:p w:rsidR="006B5D1A" w:rsidRDefault="006B5D1A" w:rsidP="005C10DD">
      <w:pPr>
        <w:pStyle w:val="Zarkazkladnhotextu21"/>
        <w:numPr>
          <w:ilvl w:val="0"/>
          <w:numId w:val="7"/>
        </w:numPr>
        <w:tabs>
          <w:tab w:val="left" w:pos="360"/>
        </w:tabs>
        <w:ind w:left="360"/>
        <w:rPr>
          <w:szCs w:val="20"/>
        </w:rPr>
      </w:pPr>
      <w:r>
        <w:rPr>
          <w:szCs w:val="20"/>
        </w:rPr>
        <w:t>bioodpadu z verejnej zelene, parkov, cintorínov, z pozemkov FO, PO, FOP, občianskych združení,</w:t>
      </w:r>
    </w:p>
    <w:p w:rsidR="006B5D1A" w:rsidRDefault="006B5D1A" w:rsidP="005C10DD">
      <w:pPr>
        <w:pStyle w:val="Zarkazkladnhotextu21"/>
        <w:numPr>
          <w:ilvl w:val="0"/>
          <w:numId w:val="7"/>
        </w:numPr>
        <w:tabs>
          <w:tab w:val="left" w:pos="360"/>
        </w:tabs>
        <w:ind w:left="360"/>
        <w:rPr>
          <w:szCs w:val="20"/>
        </w:rPr>
      </w:pPr>
      <w:r>
        <w:rPr>
          <w:szCs w:val="20"/>
        </w:rPr>
        <w:t>drobného stavebného odpadu od FO,</w:t>
      </w:r>
    </w:p>
    <w:p w:rsidR="006B5D1A" w:rsidRDefault="006B5D1A" w:rsidP="005C10DD">
      <w:pPr>
        <w:pStyle w:val="Zarkazkladnhotextu21"/>
        <w:numPr>
          <w:ilvl w:val="0"/>
          <w:numId w:val="7"/>
        </w:numPr>
        <w:tabs>
          <w:tab w:val="left" w:pos="360"/>
        </w:tabs>
        <w:ind w:left="360"/>
        <w:rPr>
          <w:szCs w:val="20"/>
        </w:rPr>
      </w:pPr>
      <w:r>
        <w:rPr>
          <w:szCs w:val="20"/>
        </w:rPr>
        <w:t>separáciu odpadu.</w:t>
      </w:r>
    </w:p>
    <w:p w:rsidR="006B5D1A" w:rsidRPr="006B5D1A" w:rsidRDefault="006B5D1A" w:rsidP="006B5D1A">
      <w:pPr>
        <w:jc w:val="both"/>
        <w:rPr>
          <w:b/>
          <w:color w:val="0000FF"/>
          <w:u w:val="double"/>
        </w:rPr>
      </w:pPr>
    </w:p>
    <w:p w:rsidR="006B5D1A" w:rsidRPr="006B5D1A" w:rsidRDefault="006B5D1A" w:rsidP="006B5D1A">
      <w:pPr>
        <w:jc w:val="both"/>
        <w:rPr>
          <w:b/>
          <w:sz w:val="20"/>
          <w:szCs w:val="20"/>
        </w:rPr>
      </w:pPr>
      <w:r w:rsidRPr="006B5D1A">
        <w:rPr>
          <w:b/>
          <w:sz w:val="20"/>
          <w:szCs w:val="20"/>
        </w:rPr>
        <w:t>1.5 Daň za psa                                                                                                                                          1 250,- €</w:t>
      </w:r>
    </w:p>
    <w:p w:rsidR="006B5D1A" w:rsidRPr="006B5D1A" w:rsidRDefault="006B5D1A" w:rsidP="006B5D1A">
      <w:pPr>
        <w:jc w:val="both"/>
        <w:rPr>
          <w:sz w:val="20"/>
          <w:szCs w:val="20"/>
        </w:rPr>
      </w:pPr>
      <w:r w:rsidRPr="006B5D1A">
        <w:rPr>
          <w:sz w:val="20"/>
          <w:szCs w:val="20"/>
        </w:rPr>
        <w:t>Predmetom dane je pes starší ako šesť mesiacov chovaný fyzickou alebo právnickou osobou. Podmienky povinnosti vzniku, výška a  splatnosť sú stanovené VZN obce.</w:t>
      </w:r>
    </w:p>
    <w:p w:rsidR="006B5D1A" w:rsidRPr="006B5D1A" w:rsidRDefault="006B5D1A" w:rsidP="006B5D1A">
      <w:pPr>
        <w:jc w:val="both"/>
        <w:rPr>
          <w:sz w:val="20"/>
          <w:szCs w:val="20"/>
        </w:rPr>
      </w:pPr>
    </w:p>
    <w:p w:rsidR="006B5D1A" w:rsidRPr="006B5D1A" w:rsidRDefault="006B5D1A" w:rsidP="006B5D1A">
      <w:pPr>
        <w:jc w:val="both"/>
        <w:rPr>
          <w:b/>
          <w:sz w:val="20"/>
          <w:szCs w:val="20"/>
        </w:rPr>
      </w:pPr>
      <w:r w:rsidRPr="006B5D1A">
        <w:rPr>
          <w:b/>
          <w:sz w:val="20"/>
          <w:szCs w:val="20"/>
        </w:rPr>
        <w:t>1.6 Daň za ubytovanie                                                                                                                                0,- €</w:t>
      </w:r>
    </w:p>
    <w:p w:rsidR="006B5D1A" w:rsidRPr="008C05A5" w:rsidRDefault="006B5D1A" w:rsidP="006B5D1A">
      <w:pPr>
        <w:jc w:val="both"/>
        <w:rPr>
          <w:sz w:val="20"/>
          <w:szCs w:val="20"/>
        </w:rPr>
      </w:pPr>
      <w:r w:rsidRPr="006B5D1A">
        <w:rPr>
          <w:sz w:val="20"/>
          <w:szCs w:val="20"/>
        </w:rPr>
        <w:t xml:space="preserve">     Predmetom dane je odplatné prechodné ubytovanie fyzickej osoby v ubytovacom zariadení, ktorého kategorizáciu určuje osobitný predpis. VZN obce stanovuje pla</w:t>
      </w:r>
      <w:r w:rsidR="008C05A5">
        <w:rPr>
          <w:sz w:val="20"/>
          <w:szCs w:val="20"/>
        </w:rPr>
        <w:t xml:space="preserve">titeľa, výšku, splatnosť dane. </w:t>
      </w:r>
    </w:p>
    <w:p w:rsidR="006B5D1A" w:rsidRPr="00D33D38" w:rsidRDefault="006B5D1A" w:rsidP="006B5D1A">
      <w:pPr>
        <w:jc w:val="both"/>
        <w:rPr>
          <w:b/>
          <w:color w:val="0000FF"/>
          <w:u w:val="double"/>
        </w:rPr>
      </w:pPr>
      <w:r w:rsidRPr="006B5D1A">
        <w:rPr>
          <w:b/>
          <w:color w:val="0000FF"/>
          <w:u w:val="double"/>
        </w:rPr>
        <w:t xml:space="preserve">2. Nedaňové príjmy    </w:t>
      </w:r>
      <w:r w:rsidRPr="006B5D1A">
        <w:rPr>
          <w:b/>
          <w:color w:val="0000FF"/>
          <w:u w:val="double"/>
        </w:rPr>
        <w:tab/>
      </w:r>
      <w:r w:rsidRPr="006B5D1A">
        <w:rPr>
          <w:b/>
          <w:color w:val="0000FF"/>
          <w:u w:val="double"/>
        </w:rPr>
        <w:tab/>
      </w:r>
      <w:r w:rsidRPr="006B5D1A">
        <w:rPr>
          <w:b/>
          <w:color w:val="0000FF"/>
          <w:u w:val="double"/>
        </w:rPr>
        <w:tab/>
      </w:r>
      <w:r w:rsidRPr="006B5D1A">
        <w:rPr>
          <w:b/>
          <w:color w:val="0000FF"/>
          <w:u w:val="double"/>
        </w:rPr>
        <w:tab/>
      </w:r>
      <w:r w:rsidR="00EB555C">
        <w:rPr>
          <w:b/>
          <w:color w:val="0000FF"/>
          <w:u w:val="double"/>
        </w:rPr>
        <w:t xml:space="preserve">                     67 724</w:t>
      </w:r>
      <w:r w:rsidR="00D33D38">
        <w:rPr>
          <w:b/>
          <w:color w:val="0000FF"/>
          <w:u w:val="double"/>
        </w:rPr>
        <w:t>,- €</w:t>
      </w:r>
    </w:p>
    <w:p w:rsidR="006B5D1A" w:rsidRDefault="006B5D1A" w:rsidP="006B5D1A">
      <w:pPr>
        <w:jc w:val="both"/>
        <w:rPr>
          <w:b/>
          <w:sz w:val="20"/>
          <w:szCs w:val="20"/>
        </w:rPr>
      </w:pPr>
      <w:r>
        <w:rPr>
          <w:b/>
          <w:sz w:val="20"/>
          <w:szCs w:val="20"/>
        </w:rPr>
        <w:t>2.1. Príjmy z prenajatých nebytových priestorov                                                                          15 000,- €</w:t>
      </w:r>
    </w:p>
    <w:p w:rsidR="006B5D1A" w:rsidRDefault="006B5D1A" w:rsidP="006B5D1A">
      <w:pPr>
        <w:jc w:val="both"/>
        <w:rPr>
          <w:sz w:val="20"/>
          <w:szCs w:val="20"/>
        </w:rPr>
      </w:pPr>
      <w:r>
        <w:rPr>
          <w:sz w:val="20"/>
          <w:szCs w:val="20"/>
        </w:rPr>
        <w:tab/>
        <w:t>- príjem z uzatvorených platných nájomných zmlúv na prenájom budov. Najväčšie očakávané príjmy v roku 2015  vyplývajú z prenájmu nasledovných objektov: za prenájom priestorov – Obecného úradu, prenájom priestoro</w:t>
      </w:r>
      <w:r w:rsidR="00D33D38">
        <w:rPr>
          <w:sz w:val="20"/>
          <w:szCs w:val="20"/>
        </w:rPr>
        <w:t>v kultúrneho domu, domu smútku.</w:t>
      </w:r>
    </w:p>
    <w:p w:rsidR="006B5D1A" w:rsidRDefault="006B5D1A" w:rsidP="006B5D1A">
      <w:pPr>
        <w:jc w:val="both"/>
        <w:rPr>
          <w:b/>
          <w:sz w:val="20"/>
          <w:szCs w:val="20"/>
        </w:rPr>
      </w:pPr>
      <w:r>
        <w:rPr>
          <w:b/>
          <w:sz w:val="20"/>
          <w:szCs w:val="20"/>
        </w:rPr>
        <w:t>2.2. Ostatné administratívne poplatky                                                                                              3 000,-  €</w:t>
      </w:r>
    </w:p>
    <w:p w:rsidR="006B5D1A" w:rsidRDefault="006B5D1A" w:rsidP="006B5D1A">
      <w:pPr>
        <w:jc w:val="both"/>
        <w:rPr>
          <w:sz w:val="20"/>
          <w:szCs w:val="20"/>
        </w:rPr>
      </w:pPr>
      <w:r>
        <w:rPr>
          <w:b/>
          <w:sz w:val="20"/>
          <w:szCs w:val="20"/>
        </w:rPr>
        <w:tab/>
      </w:r>
      <w:r>
        <w:rPr>
          <w:sz w:val="20"/>
          <w:szCs w:val="20"/>
        </w:rPr>
        <w:t>- administratívne poplatky – správne poplatky vyberané podľa zákona č. 145/1995 Z. z. o správnych poplatkoch v znení neskorších predpisov – vyhotovenie a osvedčenie matričných dokladov, výpis z úradných kníh, správny poplatok za overenie podpisov,  žiadosť o povolenie stavby a o dodat</w:t>
      </w:r>
      <w:r w:rsidR="00D33D38">
        <w:rPr>
          <w:sz w:val="20"/>
          <w:szCs w:val="20"/>
        </w:rPr>
        <w:t>očné povolenie stavby a pod.</w:t>
      </w:r>
    </w:p>
    <w:p w:rsidR="006B5D1A" w:rsidRDefault="006B5D1A" w:rsidP="006B5D1A">
      <w:pPr>
        <w:jc w:val="both"/>
        <w:rPr>
          <w:b/>
          <w:sz w:val="20"/>
          <w:szCs w:val="20"/>
        </w:rPr>
      </w:pPr>
      <w:r>
        <w:rPr>
          <w:b/>
          <w:sz w:val="20"/>
          <w:szCs w:val="20"/>
        </w:rPr>
        <w:t>2.3. Prostriedky z recyklačného fondu a za vyseparovaný KO                                                             0</w:t>
      </w:r>
    </w:p>
    <w:p w:rsidR="006B5D1A" w:rsidRDefault="006B5D1A" w:rsidP="006B5D1A">
      <w:pPr>
        <w:jc w:val="both"/>
        <w:rPr>
          <w:sz w:val="20"/>
          <w:szCs w:val="20"/>
        </w:rPr>
      </w:pPr>
      <w:r>
        <w:rPr>
          <w:sz w:val="20"/>
          <w:szCs w:val="20"/>
        </w:rPr>
        <w:tab/>
        <w:t xml:space="preserve">- príjem z recyklačného fondu na vyseparované zložky komunálneho odpadu </w:t>
      </w:r>
    </w:p>
    <w:p w:rsidR="006B5D1A" w:rsidRDefault="006B5D1A" w:rsidP="006B5D1A">
      <w:pPr>
        <w:jc w:val="both"/>
        <w:rPr>
          <w:sz w:val="20"/>
          <w:szCs w:val="20"/>
        </w:rPr>
      </w:pPr>
      <w:r>
        <w:rPr>
          <w:sz w:val="20"/>
          <w:szCs w:val="20"/>
        </w:rPr>
        <w:t xml:space="preserve">                 bude upresnený podľa oznámeni</w:t>
      </w:r>
      <w:r w:rsidR="00D33D38">
        <w:rPr>
          <w:sz w:val="20"/>
          <w:szCs w:val="20"/>
        </w:rPr>
        <w:t>a odberateľa separovaného zberu</w:t>
      </w:r>
    </w:p>
    <w:p w:rsidR="006B5D1A" w:rsidRDefault="006B5D1A" w:rsidP="006B5D1A">
      <w:pPr>
        <w:jc w:val="both"/>
        <w:rPr>
          <w:b/>
          <w:sz w:val="20"/>
          <w:szCs w:val="20"/>
        </w:rPr>
      </w:pPr>
      <w:r>
        <w:rPr>
          <w:b/>
          <w:sz w:val="20"/>
          <w:szCs w:val="20"/>
        </w:rPr>
        <w:t>2.4. Cintorínske služby – hrobové miesta                                                                                         2 000,- €</w:t>
      </w:r>
    </w:p>
    <w:p w:rsidR="006B5D1A" w:rsidRDefault="006B5D1A" w:rsidP="006B5D1A">
      <w:pPr>
        <w:jc w:val="both"/>
        <w:rPr>
          <w:color w:val="000000"/>
          <w:spacing w:val="4"/>
          <w:sz w:val="20"/>
          <w:szCs w:val="20"/>
        </w:rPr>
      </w:pPr>
      <w:r>
        <w:rPr>
          <w:b/>
          <w:sz w:val="20"/>
          <w:szCs w:val="20"/>
        </w:rPr>
        <w:t xml:space="preserve">            -  </w:t>
      </w:r>
      <w:r>
        <w:rPr>
          <w:sz w:val="20"/>
          <w:szCs w:val="20"/>
        </w:rPr>
        <w:t xml:space="preserve">príjem za cintorínske služby – hrobové miesta vyplýva z VZN Prevádzkový poriadok Obce Spišské Bystré. </w:t>
      </w:r>
      <w:r>
        <w:rPr>
          <w:color w:val="000000"/>
          <w:spacing w:val="3"/>
          <w:sz w:val="20"/>
          <w:szCs w:val="20"/>
        </w:rPr>
        <w:t xml:space="preserve">Pohrebiská (cintoríny  a urnové háje) zriaďuje a zrušuje obec Spišské Bystré výlučne po prerokovaní </w:t>
      </w:r>
      <w:r>
        <w:rPr>
          <w:color w:val="000000"/>
          <w:sz w:val="20"/>
          <w:szCs w:val="20"/>
        </w:rPr>
        <w:t xml:space="preserve">s príslušným Regionálnym úradom verejného zdravotníctva. Obec Spišské Bystré </w:t>
      </w:r>
      <w:r>
        <w:rPr>
          <w:color w:val="000000"/>
          <w:spacing w:val="4"/>
          <w:sz w:val="20"/>
          <w:szCs w:val="20"/>
        </w:rPr>
        <w:t>prevádzkuje cintorín.</w:t>
      </w:r>
    </w:p>
    <w:p w:rsidR="006B5D1A" w:rsidRDefault="006B5D1A" w:rsidP="006B5D1A">
      <w:pPr>
        <w:jc w:val="both"/>
        <w:rPr>
          <w:b/>
          <w:sz w:val="20"/>
          <w:szCs w:val="20"/>
        </w:rPr>
      </w:pPr>
    </w:p>
    <w:p w:rsidR="006B5D1A" w:rsidRDefault="006B5D1A" w:rsidP="00D33D38">
      <w:pPr>
        <w:jc w:val="both"/>
        <w:rPr>
          <w:b/>
          <w:sz w:val="20"/>
          <w:szCs w:val="20"/>
        </w:rPr>
      </w:pPr>
      <w:r>
        <w:rPr>
          <w:b/>
          <w:sz w:val="20"/>
          <w:szCs w:val="20"/>
        </w:rPr>
        <w:t>2.5.  Stočné                                                                                                                                        7 000 ,- €</w:t>
      </w:r>
    </w:p>
    <w:p w:rsidR="006B5D1A" w:rsidRDefault="006B5D1A" w:rsidP="00D33D38">
      <w:pPr>
        <w:ind w:left="540" w:hanging="540"/>
        <w:jc w:val="both"/>
        <w:rPr>
          <w:sz w:val="20"/>
          <w:szCs w:val="20"/>
        </w:rPr>
      </w:pPr>
      <w:r>
        <w:rPr>
          <w:sz w:val="20"/>
          <w:szCs w:val="20"/>
        </w:rPr>
        <w:t xml:space="preserve">        - príjem za používanie verejnej kanalizácie a čistiarne odpadových vôd. O výške poplatku ako aj podmienkach úhrady r</w:t>
      </w:r>
      <w:r w:rsidR="00D33D38">
        <w:rPr>
          <w:sz w:val="20"/>
          <w:szCs w:val="20"/>
        </w:rPr>
        <w:t>ozhoduje obecné zastupiteľstvo.</w:t>
      </w:r>
    </w:p>
    <w:p w:rsidR="006B5D1A" w:rsidRDefault="006B5D1A" w:rsidP="006B5D1A">
      <w:pPr>
        <w:jc w:val="both"/>
        <w:rPr>
          <w:b/>
          <w:sz w:val="20"/>
          <w:szCs w:val="20"/>
        </w:rPr>
      </w:pPr>
      <w:r>
        <w:rPr>
          <w:b/>
          <w:sz w:val="20"/>
          <w:szCs w:val="20"/>
        </w:rPr>
        <w:t>2.6. Ostatné                                                                                                                                        1 000,- €</w:t>
      </w:r>
    </w:p>
    <w:p w:rsidR="006B5D1A" w:rsidRDefault="006B5D1A" w:rsidP="006B5D1A">
      <w:pPr>
        <w:jc w:val="both"/>
        <w:rPr>
          <w:sz w:val="20"/>
          <w:szCs w:val="20"/>
        </w:rPr>
      </w:pPr>
      <w:r>
        <w:rPr>
          <w:sz w:val="20"/>
          <w:szCs w:val="20"/>
        </w:rPr>
        <w:tab/>
        <w:t>- predmetné príjmy zahŕňajú predovšetkým príjmy z vyhlásení v obecnom rozhlase, z dobropisov, vratky  zo zúčtovania za rok 2015, trovy konania a pod., príjmy za použitie telefó</w:t>
      </w:r>
      <w:r w:rsidR="00D33D38">
        <w:rPr>
          <w:sz w:val="20"/>
          <w:szCs w:val="20"/>
        </w:rPr>
        <w:t>nu, faxu, za kopírovanie a pod.</w:t>
      </w:r>
    </w:p>
    <w:p w:rsidR="006B5D1A" w:rsidRDefault="006B5D1A" w:rsidP="006B5D1A">
      <w:pPr>
        <w:jc w:val="both"/>
        <w:rPr>
          <w:b/>
          <w:sz w:val="20"/>
          <w:szCs w:val="20"/>
        </w:rPr>
      </w:pPr>
      <w:r w:rsidRPr="00AD4B8E">
        <w:rPr>
          <w:b/>
          <w:sz w:val="20"/>
          <w:szCs w:val="20"/>
        </w:rPr>
        <w:t>2.</w:t>
      </w:r>
      <w:r>
        <w:rPr>
          <w:b/>
          <w:sz w:val="20"/>
          <w:szCs w:val="20"/>
        </w:rPr>
        <w:t xml:space="preserve">7.  Zápisné knižnica                                                                                                   </w:t>
      </w:r>
      <w:r w:rsidR="00D33D38">
        <w:rPr>
          <w:b/>
          <w:sz w:val="20"/>
          <w:szCs w:val="20"/>
        </w:rPr>
        <w:t xml:space="preserve">                         80,- €</w:t>
      </w:r>
    </w:p>
    <w:p w:rsidR="006B5D1A" w:rsidRDefault="006B5D1A" w:rsidP="006B5D1A">
      <w:pPr>
        <w:jc w:val="both"/>
        <w:rPr>
          <w:b/>
          <w:sz w:val="20"/>
          <w:szCs w:val="20"/>
        </w:rPr>
      </w:pPr>
      <w:r>
        <w:rPr>
          <w:b/>
          <w:sz w:val="20"/>
          <w:szCs w:val="20"/>
        </w:rPr>
        <w:t xml:space="preserve">2.8.  Poplatok za prenájom kanvy                                                                              </w:t>
      </w:r>
      <w:r w:rsidR="00D33D38">
        <w:rPr>
          <w:b/>
          <w:sz w:val="20"/>
          <w:szCs w:val="20"/>
        </w:rPr>
        <w:t xml:space="preserve">                      1 000,- €</w:t>
      </w:r>
    </w:p>
    <w:p w:rsidR="00D33D38" w:rsidRDefault="006B5D1A" w:rsidP="006B5D1A">
      <w:pPr>
        <w:jc w:val="both"/>
        <w:rPr>
          <w:sz w:val="20"/>
          <w:szCs w:val="20"/>
        </w:rPr>
      </w:pPr>
      <w:r>
        <w:rPr>
          <w:b/>
          <w:sz w:val="20"/>
          <w:szCs w:val="20"/>
        </w:rPr>
        <w:lastRenderedPageBreak/>
        <w:t>2.9.   Úrok z vkladov                                                                                                                             50,- €</w:t>
      </w:r>
    </w:p>
    <w:p w:rsidR="006B5D1A" w:rsidRPr="006B5D1A" w:rsidRDefault="006B5D1A" w:rsidP="006B5D1A">
      <w:pPr>
        <w:jc w:val="both"/>
        <w:rPr>
          <w:b/>
          <w:bCs/>
          <w:sz w:val="20"/>
          <w:szCs w:val="20"/>
        </w:rPr>
      </w:pPr>
      <w:r w:rsidRPr="006B5D1A">
        <w:rPr>
          <w:b/>
          <w:bCs/>
          <w:sz w:val="20"/>
          <w:szCs w:val="20"/>
        </w:rPr>
        <w:t>2.10.  Príjem Základná škola s materskou školou celkom                                                           16 094,- €</w:t>
      </w:r>
    </w:p>
    <w:p w:rsidR="006B5D1A" w:rsidRPr="006B5D1A" w:rsidRDefault="006B5D1A" w:rsidP="006B5D1A">
      <w:pPr>
        <w:jc w:val="both"/>
        <w:rPr>
          <w:bCs/>
          <w:sz w:val="20"/>
          <w:szCs w:val="20"/>
        </w:rPr>
      </w:pPr>
      <w:r w:rsidRPr="006B5D1A">
        <w:rPr>
          <w:bCs/>
          <w:sz w:val="20"/>
          <w:szCs w:val="20"/>
        </w:rPr>
        <w:t>z toho  -  poplatky za ŠDK                                                                                                          1 530,- €</w:t>
      </w:r>
    </w:p>
    <w:p w:rsidR="006B5D1A" w:rsidRPr="006B5D1A" w:rsidRDefault="006B5D1A" w:rsidP="006B5D1A">
      <w:pPr>
        <w:jc w:val="both"/>
        <w:rPr>
          <w:bCs/>
          <w:sz w:val="20"/>
          <w:szCs w:val="20"/>
        </w:rPr>
      </w:pPr>
      <w:r w:rsidRPr="006B5D1A">
        <w:rPr>
          <w:bCs/>
          <w:sz w:val="20"/>
          <w:szCs w:val="20"/>
        </w:rPr>
        <w:t xml:space="preserve">                     - poplatky za stravu                                                                                                         7 800,- €</w:t>
      </w:r>
    </w:p>
    <w:p w:rsidR="006B5D1A" w:rsidRPr="006B5D1A" w:rsidRDefault="006B5D1A" w:rsidP="006B5D1A">
      <w:pPr>
        <w:ind w:left="709"/>
        <w:rPr>
          <w:bCs/>
          <w:sz w:val="20"/>
          <w:szCs w:val="20"/>
        </w:rPr>
      </w:pPr>
      <w:r w:rsidRPr="006B5D1A">
        <w:rPr>
          <w:bCs/>
          <w:sz w:val="20"/>
          <w:szCs w:val="20"/>
        </w:rPr>
        <w:t xml:space="preserve">       - poplatky za MŠ                                                                                                             3 432,- €</w:t>
      </w:r>
    </w:p>
    <w:p w:rsidR="006B5D1A" w:rsidRPr="006B5D1A" w:rsidRDefault="006B5D1A" w:rsidP="006B5D1A">
      <w:pPr>
        <w:ind w:left="709"/>
        <w:rPr>
          <w:bCs/>
          <w:sz w:val="20"/>
          <w:szCs w:val="20"/>
        </w:rPr>
      </w:pPr>
      <w:r w:rsidRPr="006B5D1A">
        <w:rPr>
          <w:bCs/>
          <w:sz w:val="20"/>
          <w:szCs w:val="20"/>
        </w:rPr>
        <w:t xml:space="preserve">       - príjem z prenájmu                                                                                                         3 332,- €</w:t>
      </w:r>
    </w:p>
    <w:p w:rsidR="00EB555C" w:rsidRPr="00EB555C" w:rsidRDefault="00EB555C" w:rsidP="00EB555C">
      <w:pPr>
        <w:jc w:val="both"/>
        <w:rPr>
          <w:b/>
          <w:bCs/>
          <w:sz w:val="20"/>
          <w:szCs w:val="20"/>
        </w:rPr>
      </w:pPr>
      <w:r w:rsidRPr="00EB555C">
        <w:rPr>
          <w:b/>
          <w:bCs/>
          <w:sz w:val="20"/>
          <w:szCs w:val="20"/>
        </w:rPr>
        <w:t>2.11.  Nájom 8 b.j.                                                                                                                             14 500,- €</w:t>
      </w:r>
    </w:p>
    <w:p w:rsidR="00EB555C" w:rsidRPr="00EB555C" w:rsidRDefault="00EB555C" w:rsidP="00EB555C">
      <w:pPr>
        <w:jc w:val="both"/>
        <w:rPr>
          <w:bCs/>
          <w:sz w:val="20"/>
          <w:szCs w:val="20"/>
        </w:rPr>
      </w:pPr>
      <w:r w:rsidRPr="00EB555C">
        <w:rPr>
          <w:b/>
          <w:bCs/>
          <w:sz w:val="20"/>
          <w:szCs w:val="20"/>
        </w:rPr>
        <w:t xml:space="preserve">          - </w:t>
      </w:r>
      <w:r w:rsidRPr="00EB555C">
        <w:rPr>
          <w:bCs/>
          <w:sz w:val="20"/>
          <w:szCs w:val="20"/>
        </w:rPr>
        <w:t xml:space="preserve">predmetné príjmy zahŕňajú  nájomné v 8 b. j. na ulici Družstevnej </w:t>
      </w:r>
    </w:p>
    <w:p w:rsidR="00EB555C" w:rsidRPr="00EB555C" w:rsidRDefault="00EB555C" w:rsidP="00EB555C">
      <w:pPr>
        <w:jc w:val="both"/>
        <w:rPr>
          <w:b/>
          <w:bCs/>
          <w:sz w:val="20"/>
          <w:szCs w:val="20"/>
        </w:rPr>
      </w:pPr>
      <w:r w:rsidRPr="00EB555C">
        <w:rPr>
          <w:b/>
          <w:bCs/>
          <w:sz w:val="20"/>
          <w:szCs w:val="20"/>
        </w:rPr>
        <w:t>2.12.  Poplatky za služby 8 b.j.                                                                                                           8 000,- €</w:t>
      </w:r>
    </w:p>
    <w:p w:rsidR="006B5D1A" w:rsidRPr="00EB555C" w:rsidRDefault="00EB555C" w:rsidP="006B5D1A">
      <w:pPr>
        <w:jc w:val="both"/>
        <w:rPr>
          <w:bCs/>
          <w:sz w:val="20"/>
          <w:szCs w:val="20"/>
        </w:rPr>
      </w:pPr>
      <w:r w:rsidRPr="00EB555C">
        <w:rPr>
          <w:bCs/>
          <w:sz w:val="20"/>
          <w:szCs w:val="20"/>
        </w:rPr>
        <w:t xml:space="preserve">          - príjmy zahŕňajú poplatky za energie (voda, plyn, elektrina)</w:t>
      </w:r>
    </w:p>
    <w:p w:rsidR="006B5D1A" w:rsidRPr="00D33D38" w:rsidRDefault="006B5D1A" w:rsidP="006B5D1A">
      <w:pPr>
        <w:jc w:val="both"/>
        <w:rPr>
          <w:b/>
          <w:color w:val="0000FF"/>
          <w:u w:val="double"/>
        </w:rPr>
      </w:pPr>
      <w:r w:rsidRPr="006B5D1A">
        <w:rPr>
          <w:b/>
          <w:color w:val="0000FF"/>
          <w:u w:val="double"/>
        </w:rPr>
        <w:t xml:space="preserve">3. Granty a transfery </w:t>
      </w:r>
      <w:r w:rsidRPr="006B5D1A">
        <w:rPr>
          <w:b/>
          <w:color w:val="0000FF"/>
          <w:u w:val="double"/>
        </w:rPr>
        <w:tab/>
      </w:r>
      <w:r w:rsidR="00D33D38">
        <w:rPr>
          <w:b/>
          <w:color w:val="0000FF"/>
          <w:u w:val="double"/>
        </w:rPr>
        <w:t xml:space="preserve">                   573 222,-  €</w:t>
      </w:r>
    </w:p>
    <w:p w:rsidR="006B5D1A" w:rsidRDefault="006B5D1A" w:rsidP="006B5D1A">
      <w:pPr>
        <w:jc w:val="both"/>
        <w:rPr>
          <w:sz w:val="20"/>
          <w:szCs w:val="20"/>
        </w:rPr>
      </w:pPr>
      <w:r>
        <w:rPr>
          <w:sz w:val="20"/>
          <w:szCs w:val="20"/>
        </w:rPr>
        <w:t>Predpokladané príjmy z tuzemských grantov a dotácií v roku 2016 budú realizované v</w:t>
      </w:r>
      <w:r w:rsidR="00D33D38">
        <w:rPr>
          <w:sz w:val="20"/>
          <w:szCs w:val="20"/>
        </w:rPr>
        <w:t> nasledujúcej štruktúre:</w:t>
      </w:r>
    </w:p>
    <w:p w:rsidR="006B5D1A" w:rsidRDefault="006B5D1A" w:rsidP="006B5D1A">
      <w:pPr>
        <w:jc w:val="both"/>
        <w:rPr>
          <w:b/>
          <w:sz w:val="20"/>
          <w:szCs w:val="20"/>
        </w:rPr>
      </w:pPr>
      <w:r>
        <w:rPr>
          <w:b/>
          <w:sz w:val="20"/>
          <w:szCs w:val="20"/>
        </w:rPr>
        <w:t>3.1. Dotácie na základné vzdelanie s bežnou starostlivosťou  - ZŠ s MŠ                          563 581,-  €</w:t>
      </w:r>
    </w:p>
    <w:p w:rsidR="006B5D1A" w:rsidRDefault="006B5D1A" w:rsidP="006B5D1A">
      <w:pPr>
        <w:jc w:val="both"/>
        <w:rPr>
          <w:b/>
          <w:sz w:val="20"/>
          <w:szCs w:val="20"/>
        </w:rPr>
      </w:pPr>
      <w:r>
        <w:rPr>
          <w:b/>
          <w:sz w:val="20"/>
          <w:szCs w:val="20"/>
        </w:rPr>
        <w:t xml:space="preserve">    (prenesené kompetencie na základnú školu, dopravné žiakov,</w:t>
      </w:r>
    </w:p>
    <w:p w:rsidR="006B5D1A" w:rsidRDefault="006B5D1A" w:rsidP="006B5D1A">
      <w:pPr>
        <w:jc w:val="both"/>
        <w:rPr>
          <w:b/>
          <w:sz w:val="20"/>
          <w:szCs w:val="20"/>
        </w:rPr>
      </w:pPr>
      <w:r>
        <w:rPr>
          <w:b/>
          <w:sz w:val="20"/>
          <w:szCs w:val="20"/>
        </w:rPr>
        <w:t xml:space="preserve">    vzdelá</w:t>
      </w:r>
      <w:r w:rsidR="00D33D38">
        <w:rPr>
          <w:b/>
          <w:sz w:val="20"/>
          <w:szCs w:val="20"/>
        </w:rPr>
        <w:t>vacie poukazy a materskú školu)</w:t>
      </w:r>
    </w:p>
    <w:p w:rsidR="006B5D1A" w:rsidRDefault="006B5D1A" w:rsidP="006B5D1A">
      <w:pPr>
        <w:jc w:val="both"/>
        <w:rPr>
          <w:b/>
          <w:sz w:val="20"/>
          <w:szCs w:val="20"/>
        </w:rPr>
      </w:pPr>
      <w:r>
        <w:rPr>
          <w:b/>
          <w:sz w:val="20"/>
          <w:szCs w:val="20"/>
        </w:rPr>
        <w:t xml:space="preserve">3.2. Stavebný úrad                                                                                                  </w:t>
      </w:r>
      <w:r w:rsidR="00D33D38">
        <w:rPr>
          <w:b/>
          <w:sz w:val="20"/>
          <w:szCs w:val="20"/>
        </w:rPr>
        <w:t xml:space="preserve">                     2 290,-  €</w:t>
      </w:r>
    </w:p>
    <w:p w:rsidR="006B5D1A" w:rsidRDefault="006B5D1A" w:rsidP="006B5D1A">
      <w:pPr>
        <w:jc w:val="both"/>
        <w:rPr>
          <w:b/>
          <w:sz w:val="20"/>
          <w:szCs w:val="20"/>
        </w:rPr>
      </w:pPr>
      <w:r>
        <w:rPr>
          <w:b/>
          <w:sz w:val="20"/>
          <w:szCs w:val="20"/>
        </w:rPr>
        <w:t xml:space="preserve">3.3. Matričná činnosť                                                                                                     </w:t>
      </w:r>
      <w:r w:rsidR="00D33D38">
        <w:rPr>
          <w:b/>
          <w:sz w:val="20"/>
          <w:szCs w:val="20"/>
        </w:rPr>
        <w:t xml:space="preserve">              6 000,- € </w:t>
      </w:r>
    </w:p>
    <w:p w:rsidR="006B5D1A" w:rsidRDefault="006B5D1A" w:rsidP="006B5D1A">
      <w:pPr>
        <w:jc w:val="both"/>
        <w:rPr>
          <w:b/>
          <w:sz w:val="20"/>
          <w:szCs w:val="20"/>
        </w:rPr>
      </w:pPr>
      <w:r>
        <w:rPr>
          <w:b/>
          <w:sz w:val="20"/>
          <w:szCs w:val="20"/>
        </w:rPr>
        <w:t xml:space="preserve">3.4 MPC projekt vzdel. ZŠ                                                                                        </w:t>
      </w:r>
      <w:r w:rsidR="00D33D38">
        <w:rPr>
          <w:b/>
          <w:sz w:val="20"/>
          <w:szCs w:val="20"/>
        </w:rPr>
        <w:t xml:space="preserve">                          0,- €</w:t>
      </w:r>
    </w:p>
    <w:p w:rsidR="006B5D1A" w:rsidRDefault="006B5D1A" w:rsidP="006B5D1A">
      <w:pPr>
        <w:jc w:val="both"/>
        <w:rPr>
          <w:b/>
          <w:sz w:val="20"/>
          <w:szCs w:val="20"/>
        </w:rPr>
      </w:pPr>
      <w:r>
        <w:rPr>
          <w:b/>
          <w:sz w:val="20"/>
          <w:szCs w:val="20"/>
        </w:rPr>
        <w:t>3.5. Ostatné dotácie – KÚ, ObÚ, ministerstvá                                                                           1 351,- €</w:t>
      </w:r>
    </w:p>
    <w:p w:rsidR="006B5D1A" w:rsidRPr="00A91F63" w:rsidRDefault="006B5D1A" w:rsidP="006B5D1A">
      <w:pPr>
        <w:jc w:val="both"/>
        <w:rPr>
          <w:b/>
        </w:rPr>
      </w:pPr>
      <w:r w:rsidRPr="00A91F63">
        <w:rPr>
          <w:b/>
          <w:i/>
          <w:color w:val="FF0000"/>
          <w:u w:val="single"/>
        </w:rPr>
        <w:t>K a</w:t>
      </w:r>
      <w:r>
        <w:rPr>
          <w:b/>
          <w:i/>
          <w:color w:val="FF0000"/>
          <w:u w:val="single"/>
        </w:rPr>
        <w:t> </w:t>
      </w:r>
      <w:r w:rsidRPr="00A91F63">
        <w:rPr>
          <w:b/>
          <w:i/>
          <w:color w:val="FF0000"/>
          <w:u w:val="single"/>
        </w:rPr>
        <w:t>pi</w:t>
      </w:r>
      <w:r>
        <w:rPr>
          <w:b/>
          <w:i/>
          <w:color w:val="FF0000"/>
          <w:u w:val="single"/>
        </w:rPr>
        <w:t> </w:t>
      </w:r>
      <w:r w:rsidRPr="00A91F63">
        <w:rPr>
          <w:b/>
          <w:i/>
          <w:color w:val="FF0000"/>
          <w:u w:val="single"/>
        </w:rPr>
        <w:t>tálo v</w:t>
      </w:r>
      <w:r>
        <w:rPr>
          <w:b/>
          <w:i/>
          <w:color w:val="FF0000"/>
          <w:u w:val="single"/>
        </w:rPr>
        <w:t> </w:t>
      </w:r>
      <w:r w:rsidRPr="00A91F63">
        <w:rPr>
          <w:b/>
          <w:i/>
          <w:color w:val="FF0000"/>
          <w:u w:val="single"/>
        </w:rPr>
        <w:t>é</w:t>
      </w:r>
      <w:r>
        <w:rPr>
          <w:b/>
          <w:i/>
          <w:color w:val="FF0000"/>
          <w:u w:val="single"/>
        </w:rPr>
        <w:t xml:space="preserve">    p r í j m y    23 000</w:t>
      </w:r>
      <w:r w:rsidRPr="00A91F63">
        <w:rPr>
          <w:b/>
          <w:i/>
          <w:color w:val="FF0000"/>
          <w:u w:val="single"/>
        </w:rPr>
        <w:t>,- €</w:t>
      </w:r>
    </w:p>
    <w:p w:rsidR="006B5D1A" w:rsidRDefault="006B5D1A" w:rsidP="006B5D1A">
      <w:pPr>
        <w:jc w:val="both"/>
        <w:rPr>
          <w:b/>
          <w:sz w:val="20"/>
          <w:szCs w:val="20"/>
        </w:rPr>
      </w:pPr>
    </w:p>
    <w:p w:rsidR="006B5D1A" w:rsidRDefault="006B5D1A" w:rsidP="005C10DD">
      <w:pPr>
        <w:numPr>
          <w:ilvl w:val="0"/>
          <w:numId w:val="36"/>
        </w:numPr>
        <w:suppressAutoHyphens/>
        <w:spacing w:after="0" w:line="240" w:lineRule="auto"/>
        <w:jc w:val="both"/>
        <w:rPr>
          <w:b/>
          <w:sz w:val="20"/>
          <w:szCs w:val="20"/>
        </w:rPr>
      </w:pPr>
      <w:r>
        <w:rPr>
          <w:b/>
          <w:sz w:val="20"/>
          <w:szCs w:val="20"/>
        </w:rPr>
        <w:t>Predaj pozemkov – Kamenec                                                                                      23 000,- €</w:t>
      </w:r>
    </w:p>
    <w:p w:rsidR="006B5D1A" w:rsidRDefault="006B5D1A" w:rsidP="006B5D1A">
      <w:pPr>
        <w:jc w:val="both"/>
        <w:rPr>
          <w:b/>
          <w:sz w:val="20"/>
          <w:szCs w:val="20"/>
        </w:rPr>
      </w:pPr>
    </w:p>
    <w:p w:rsidR="006B5D1A" w:rsidRDefault="006B5D1A" w:rsidP="006B5D1A">
      <w:pPr>
        <w:jc w:val="both"/>
        <w:rPr>
          <w:b/>
        </w:rPr>
      </w:pPr>
      <w:r>
        <w:rPr>
          <w:b/>
          <w:i/>
          <w:color w:val="FF0000"/>
          <w:u w:val="single"/>
        </w:rPr>
        <w:t>F i n a n č n é   o p e r á c i e  0</w:t>
      </w:r>
      <w:r w:rsidRPr="00A91F63">
        <w:rPr>
          <w:b/>
          <w:i/>
          <w:color w:val="FF0000"/>
          <w:u w:val="single"/>
        </w:rPr>
        <w:t>,- €</w:t>
      </w:r>
    </w:p>
    <w:p w:rsidR="006B5D1A" w:rsidRPr="00014A55" w:rsidRDefault="006B5D1A" w:rsidP="006B5D1A">
      <w:pPr>
        <w:jc w:val="both"/>
        <w:rPr>
          <w:b/>
          <w:sz w:val="20"/>
          <w:szCs w:val="20"/>
        </w:rPr>
      </w:pPr>
    </w:p>
    <w:p w:rsidR="006B5D1A" w:rsidRPr="00D33D38" w:rsidRDefault="00D33D38" w:rsidP="006B5D1A">
      <w:pPr>
        <w:jc w:val="both"/>
        <w:rPr>
          <w:b/>
          <w:i/>
          <w:color w:val="CC0000"/>
          <w:sz w:val="28"/>
          <w:szCs w:val="28"/>
          <w:u w:val="single"/>
        </w:rPr>
      </w:pPr>
      <w:r>
        <w:rPr>
          <w:b/>
          <w:i/>
          <w:color w:val="CC0000"/>
          <w:sz w:val="28"/>
          <w:szCs w:val="28"/>
          <w:u w:val="single"/>
        </w:rPr>
        <w:t>REKAPITULÁCIA príjmov: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2"/>
        <w:gridCol w:w="2302"/>
        <w:gridCol w:w="2302"/>
        <w:gridCol w:w="2303"/>
      </w:tblGrid>
      <w:tr w:rsidR="006B5D1A" w:rsidRPr="0089462E" w:rsidTr="006B5D1A">
        <w:tc>
          <w:tcPr>
            <w:tcW w:w="2302" w:type="dxa"/>
          </w:tcPr>
          <w:p w:rsidR="006B5D1A" w:rsidRPr="0089462E" w:rsidRDefault="006B5D1A" w:rsidP="006B5D1A">
            <w:pPr>
              <w:jc w:val="both"/>
              <w:rPr>
                <w:b/>
                <w:i/>
                <w:color w:val="CC0000"/>
                <w:u w:val="single"/>
              </w:rPr>
            </w:pPr>
          </w:p>
        </w:tc>
        <w:tc>
          <w:tcPr>
            <w:tcW w:w="2302" w:type="dxa"/>
          </w:tcPr>
          <w:p w:rsidR="006B5D1A" w:rsidRPr="0089462E" w:rsidRDefault="006B5D1A" w:rsidP="006B5D1A">
            <w:pPr>
              <w:jc w:val="both"/>
              <w:rPr>
                <w:b/>
                <w:color w:val="CC0000"/>
              </w:rPr>
            </w:pPr>
            <w:r w:rsidRPr="0089462E">
              <w:rPr>
                <w:b/>
                <w:color w:val="CC0000"/>
              </w:rPr>
              <w:t xml:space="preserve">       ROK   2 0 1 </w:t>
            </w:r>
            <w:r>
              <w:rPr>
                <w:b/>
                <w:color w:val="CC0000"/>
              </w:rPr>
              <w:t>6</w:t>
            </w:r>
          </w:p>
        </w:tc>
        <w:tc>
          <w:tcPr>
            <w:tcW w:w="2302" w:type="dxa"/>
          </w:tcPr>
          <w:p w:rsidR="006B5D1A" w:rsidRPr="0089462E" w:rsidRDefault="006B5D1A" w:rsidP="006B5D1A">
            <w:pPr>
              <w:jc w:val="both"/>
              <w:rPr>
                <w:b/>
                <w:color w:val="CC0000"/>
              </w:rPr>
            </w:pPr>
            <w:r w:rsidRPr="0089462E">
              <w:rPr>
                <w:b/>
                <w:color w:val="CC0000"/>
              </w:rPr>
              <w:t xml:space="preserve">ROK   2 0 1 </w:t>
            </w:r>
            <w:r>
              <w:rPr>
                <w:b/>
                <w:color w:val="CC0000"/>
              </w:rPr>
              <w:t>7</w:t>
            </w:r>
          </w:p>
        </w:tc>
        <w:tc>
          <w:tcPr>
            <w:tcW w:w="2303" w:type="dxa"/>
          </w:tcPr>
          <w:p w:rsidR="006B5D1A" w:rsidRPr="0089462E" w:rsidRDefault="006B5D1A" w:rsidP="006B5D1A">
            <w:pPr>
              <w:jc w:val="both"/>
              <w:rPr>
                <w:b/>
                <w:color w:val="CC0000"/>
              </w:rPr>
            </w:pPr>
            <w:r w:rsidRPr="0089462E">
              <w:rPr>
                <w:b/>
                <w:color w:val="CC0000"/>
              </w:rPr>
              <w:t xml:space="preserve">        ROK  2 0 1 </w:t>
            </w:r>
            <w:r>
              <w:rPr>
                <w:b/>
                <w:color w:val="CC0000"/>
              </w:rPr>
              <w:t>8</w:t>
            </w:r>
          </w:p>
        </w:tc>
      </w:tr>
      <w:tr w:rsidR="006B5D1A" w:rsidRPr="0089462E" w:rsidTr="006B5D1A">
        <w:tc>
          <w:tcPr>
            <w:tcW w:w="2302" w:type="dxa"/>
          </w:tcPr>
          <w:p w:rsidR="006B5D1A" w:rsidRDefault="006B5D1A" w:rsidP="006B5D1A">
            <w:pPr>
              <w:jc w:val="both"/>
              <w:rPr>
                <w:b/>
                <w:color w:val="CC0000"/>
              </w:rPr>
            </w:pPr>
            <w:r w:rsidRPr="0089462E">
              <w:rPr>
                <w:b/>
                <w:color w:val="CC0000"/>
              </w:rPr>
              <w:t>BEŽNÉ</w:t>
            </w:r>
          </w:p>
          <w:p w:rsidR="006B5D1A" w:rsidRPr="0089462E" w:rsidRDefault="006B5D1A" w:rsidP="006B5D1A">
            <w:pPr>
              <w:jc w:val="both"/>
              <w:rPr>
                <w:b/>
                <w:color w:val="CC0000"/>
              </w:rPr>
            </w:pPr>
          </w:p>
        </w:tc>
        <w:tc>
          <w:tcPr>
            <w:tcW w:w="2302" w:type="dxa"/>
          </w:tcPr>
          <w:p w:rsidR="006B5D1A" w:rsidRPr="00EF1B01" w:rsidRDefault="006B5D1A" w:rsidP="006B5D1A">
            <w:pPr>
              <w:jc w:val="both"/>
              <w:rPr>
                <w:b/>
                <w:color w:val="CC0000"/>
              </w:rPr>
            </w:pPr>
            <w:r w:rsidRPr="00EF1B01">
              <w:rPr>
                <w:b/>
                <w:color w:val="CC0000"/>
              </w:rPr>
              <w:t>1</w:t>
            </w:r>
            <w:r>
              <w:rPr>
                <w:b/>
                <w:color w:val="CC0000"/>
              </w:rPr>
              <w:t> 267 103</w:t>
            </w:r>
            <w:r w:rsidRPr="00EF1B01">
              <w:rPr>
                <w:b/>
                <w:color w:val="CC0000"/>
              </w:rPr>
              <w:t xml:space="preserve">,- €  </w:t>
            </w:r>
          </w:p>
        </w:tc>
        <w:tc>
          <w:tcPr>
            <w:tcW w:w="2302" w:type="dxa"/>
          </w:tcPr>
          <w:p w:rsidR="006B5D1A" w:rsidRPr="00EF1B01" w:rsidRDefault="006B5D1A" w:rsidP="006B5D1A">
            <w:pPr>
              <w:jc w:val="both"/>
              <w:rPr>
                <w:b/>
                <w:color w:val="CC0000"/>
              </w:rPr>
            </w:pPr>
            <w:r w:rsidRPr="00EF1B01">
              <w:rPr>
                <w:b/>
                <w:color w:val="CC0000"/>
              </w:rPr>
              <w:t>1</w:t>
            </w:r>
            <w:r>
              <w:rPr>
                <w:b/>
                <w:color w:val="CC0000"/>
              </w:rPr>
              <w:t> 267 103</w:t>
            </w:r>
            <w:r w:rsidRPr="00EF1B01">
              <w:rPr>
                <w:b/>
                <w:color w:val="CC0000"/>
              </w:rPr>
              <w:t>,- €</w:t>
            </w:r>
          </w:p>
        </w:tc>
        <w:tc>
          <w:tcPr>
            <w:tcW w:w="2303" w:type="dxa"/>
          </w:tcPr>
          <w:p w:rsidR="006B5D1A" w:rsidRPr="00EF1B01" w:rsidRDefault="006B5D1A" w:rsidP="006B5D1A">
            <w:pPr>
              <w:jc w:val="both"/>
              <w:rPr>
                <w:b/>
                <w:color w:val="CC0000"/>
              </w:rPr>
            </w:pPr>
            <w:r w:rsidRPr="00EF1B01">
              <w:rPr>
                <w:b/>
                <w:color w:val="CC0000"/>
              </w:rPr>
              <w:t>1</w:t>
            </w:r>
            <w:r>
              <w:rPr>
                <w:b/>
                <w:color w:val="CC0000"/>
              </w:rPr>
              <w:t> 267 103</w:t>
            </w:r>
            <w:r w:rsidRPr="00EF1B01">
              <w:rPr>
                <w:b/>
                <w:color w:val="CC0000"/>
              </w:rPr>
              <w:t>,- €</w:t>
            </w:r>
          </w:p>
        </w:tc>
      </w:tr>
      <w:tr w:rsidR="006B5D1A" w:rsidRPr="0089462E" w:rsidTr="006B5D1A">
        <w:tc>
          <w:tcPr>
            <w:tcW w:w="2302" w:type="dxa"/>
          </w:tcPr>
          <w:p w:rsidR="006B5D1A" w:rsidRDefault="006B5D1A" w:rsidP="006B5D1A">
            <w:pPr>
              <w:jc w:val="both"/>
              <w:rPr>
                <w:b/>
                <w:color w:val="CC0000"/>
              </w:rPr>
            </w:pPr>
            <w:r w:rsidRPr="0089462E">
              <w:rPr>
                <w:b/>
                <w:color w:val="CC0000"/>
              </w:rPr>
              <w:t>KAPITÁLOVÉ</w:t>
            </w:r>
          </w:p>
          <w:p w:rsidR="006B5D1A" w:rsidRPr="0089462E" w:rsidRDefault="006B5D1A" w:rsidP="006B5D1A">
            <w:pPr>
              <w:jc w:val="both"/>
              <w:rPr>
                <w:b/>
                <w:color w:val="CC0000"/>
              </w:rPr>
            </w:pPr>
          </w:p>
        </w:tc>
        <w:tc>
          <w:tcPr>
            <w:tcW w:w="2302" w:type="dxa"/>
          </w:tcPr>
          <w:p w:rsidR="006B5D1A" w:rsidRPr="00EF1B01" w:rsidRDefault="006B5D1A" w:rsidP="006B5D1A">
            <w:pPr>
              <w:jc w:val="both"/>
              <w:rPr>
                <w:b/>
                <w:color w:val="CC0000"/>
              </w:rPr>
            </w:pPr>
            <w:r>
              <w:rPr>
                <w:b/>
                <w:color w:val="CC0000"/>
              </w:rPr>
              <w:lastRenderedPageBreak/>
              <w:t xml:space="preserve">  23 000</w:t>
            </w:r>
            <w:r w:rsidRPr="00EF1B01">
              <w:rPr>
                <w:b/>
                <w:color w:val="CC0000"/>
              </w:rPr>
              <w:t>,-</w:t>
            </w:r>
          </w:p>
        </w:tc>
        <w:tc>
          <w:tcPr>
            <w:tcW w:w="2302" w:type="dxa"/>
          </w:tcPr>
          <w:p w:rsidR="006B5D1A" w:rsidRPr="0089462E" w:rsidRDefault="006B5D1A" w:rsidP="006B5D1A">
            <w:pPr>
              <w:jc w:val="both"/>
              <w:rPr>
                <w:color w:val="CC0000"/>
              </w:rPr>
            </w:pPr>
            <w:r w:rsidRPr="0089462E">
              <w:rPr>
                <w:color w:val="CC0000"/>
              </w:rPr>
              <w:t xml:space="preserve">                           0 </w:t>
            </w:r>
          </w:p>
        </w:tc>
        <w:tc>
          <w:tcPr>
            <w:tcW w:w="2303" w:type="dxa"/>
          </w:tcPr>
          <w:p w:rsidR="006B5D1A" w:rsidRPr="0089462E" w:rsidRDefault="006B5D1A" w:rsidP="006B5D1A">
            <w:pPr>
              <w:jc w:val="both"/>
              <w:rPr>
                <w:color w:val="CC0000"/>
              </w:rPr>
            </w:pPr>
            <w:r w:rsidRPr="0089462E">
              <w:rPr>
                <w:color w:val="CC0000"/>
              </w:rPr>
              <w:t xml:space="preserve">                           0</w:t>
            </w:r>
          </w:p>
        </w:tc>
      </w:tr>
      <w:tr w:rsidR="006B5D1A" w:rsidRPr="0089462E" w:rsidTr="006B5D1A">
        <w:trPr>
          <w:trHeight w:val="448"/>
        </w:trPr>
        <w:tc>
          <w:tcPr>
            <w:tcW w:w="2302" w:type="dxa"/>
          </w:tcPr>
          <w:p w:rsidR="006B5D1A" w:rsidRPr="0089462E" w:rsidRDefault="006B5D1A" w:rsidP="006B5D1A">
            <w:pPr>
              <w:jc w:val="both"/>
              <w:rPr>
                <w:b/>
                <w:color w:val="CC0000"/>
              </w:rPr>
            </w:pPr>
            <w:r w:rsidRPr="0089462E">
              <w:rPr>
                <w:b/>
                <w:color w:val="CC0000"/>
              </w:rPr>
              <w:lastRenderedPageBreak/>
              <w:t>FIN. OPERÁCIE</w:t>
            </w:r>
          </w:p>
        </w:tc>
        <w:tc>
          <w:tcPr>
            <w:tcW w:w="2302" w:type="dxa"/>
          </w:tcPr>
          <w:p w:rsidR="006B5D1A" w:rsidRPr="0089462E" w:rsidRDefault="006B5D1A" w:rsidP="006B5D1A">
            <w:pPr>
              <w:jc w:val="both"/>
              <w:rPr>
                <w:color w:val="CC0000"/>
              </w:rPr>
            </w:pPr>
            <w:r>
              <w:rPr>
                <w:b/>
                <w:color w:val="CC0000"/>
              </w:rPr>
              <w:t>0</w:t>
            </w:r>
            <w:r w:rsidRPr="00EF3642">
              <w:rPr>
                <w:b/>
                <w:color w:val="CC0000"/>
              </w:rPr>
              <w:t>,-</w:t>
            </w:r>
          </w:p>
        </w:tc>
        <w:tc>
          <w:tcPr>
            <w:tcW w:w="2302" w:type="dxa"/>
          </w:tcPr>
          <w:p w:rsidR="006B5D1A" w:rsidRPr="0089462E" w:rsidRDefault="006B5D1A" w:rsidP="006B5D1A">
            <w:pPr>
              <w:jc w:val="both"/>
              <w:rPr>
                <w:color w:val="CC0000"/>
              </w:rPr>
            </w:pPr>
            <w:r w:rsidRPr="0089462E">
              <w:rPr>
                <w:color w:val="CC0000"/>
              </w:rPr>
              <w:t xml:space="preserve">                           0</w:t>
            </w:r>
          </w:p>
        </w:tc>
        <w:tc>
          <w:tcPr>
            <w:tcW w:w="2303" w:type="dxa"/>
          </w:tcPr>
          <w:p w:rsidR="006B5D1A" w:rsidRPr="0089462E" w:rsidRDefault="006B5D1A" w:rsidP="006B5D1A">
            <w:pPr>
              <w:jc w:val="both"/>
              <w:rPr>
                <w:color w:val="CC0000"/>
              </w:rPr>
            </w:pPr>
            <w:r w:rsidRPr="0089462E">
              <w:rPr>
                <w:color w:val="CC0000"/>
              </w:rPr>
              <w:t xml:space="preserve">                           0</w:t>
            </w:r>
          </w:p>
        </w:tc>
      </w:tr>
      <w:tr w:rsidR="006B5D1A" w:rsidRPr="0089462E" w:rsidTr="006B5D1A">
        <w:tc>
          <w:tcPr>
            <w:tcW w:w="2302" w:type="dxa"/>
          </w:tcPr>
          <w:p w:rsidR="006B5D1A" w:rsidRDefault="006B5D1A" w:rsidP="006B5D1A">
            <w:pPr>
              <w:jc w:val="both"/>
              <w:rPr>
                <w:b/>
                <w:color w:val="CC0000"/>
              </w:rPr>
            </w:pPr>
            <w:r w:rsidRPr="0089462E">
              <w:rPr>
                <w:b/>
                <w:color w:val="CC0000"/>
              </w:rPr>
              <w:t>C E L K O</w:t>
            </w:r>
            <w:r>
              <w:rPr>
                <w:b/>
                <w:color w:val="CC0000"/>
              </w:rPr>
              <w:t> </w:t>
            </w:r>
            <w:r w:rsidRPr="0089462E">
              <w:rPr>
                <w:b/>
                <w:color w:val="CC0000"/>
              </w:rPr>
              <w:t>M</w:t>
            </w:r>
          </w:p>
          <w:p w:rsidR="006B5D1A" w:rsidRPr="0089462E" w:rsidRDefault="006B5D1A" w:rsidP="006B5D1A">
            <w:pPr>
              <w:jc w:val="both"/>
              <w:rPr>
                <w:b/>
                <w:color w:val="CC0000"/>
              </w:rPr>
            </w:pPr>
          </w:p>
        </w:tc>
        <w:tc>
          <w:tcPr>
            <w:tcW w:w="2302" w:type="dxa"/>
          </w:tcPr>
          <w:p w:rsidR="006B5D1A" w:rsidRPr="001F096C" w:rsidRDefault="006B5D1A" w:rsidP="006B5D1A">
            <w:pPr>
              <w:pStyle w:val="Nadpis1"/>
              <w:rPr>
                <w:color w:val="FF0000"/>
                <w:sz w:val="24"/>
              </w:rPr>
            </w:pPr>
            <w:r w:rsidRPr="001F096C">
              <w:rPr>
                <w:color w:val="FF0000"/>
                <w:sz w:val="24"/>
              </w:rPr>
              <w:t>1</w:t>
            </w:r>
            <w:r>
              <w:rPr>
                <w:color w:val="FF0000"/>
                <w:sz w:val="24"/>
              </w:rPr>
              <w:t> 290 103,</w:t>
            </w:r>
            <w:r w:rsidRPr="001F096C">
              <w:rPr>
                <w:color w:val="FF0000"/>
                <w:sz w:val="24"/>
              </w:rPr>
              <w:t>- €</w:t>
            </w:r>
          </w:p>
        </w:tc>
        <w:tc>
          <w:tcPr>
            <w:tcW w:w="2302" w:type="dxa"/>
          </w:tcPr>
          <w:p w:rsidR="006B5D1A" w:rsidRPr="0089462E" w:rsidRDefault="006B5D1A" w:rsidP="006B5D1A">
            <w:pPr>
              <w:jc w:val="both"/>
              <w:rPr>
                <w:b/>
                <w:color w:val="CC0000"/>
              </w:rPr>
            </w:pPr>
            <w:r w:rsidRPr="0089462E">
              <w:rPr>
                <w:b/>
                <w:color w:val="CC0000"/>
              </w:rPr>
              <w:t xml:space="preserve">             1</w:t>
            </w:r>
            <w:r>
              <w:rPr>
                <w:b/>
                <w:color w:val="CC0000"/>
              </w:rPr>
              <w:t> 267 103</w:t>
            </w:r>
            <w:r w:rsidRPr="0089462E">
              <w:rPr>
                <w:b/>
                <w:color w:val="CC0000"/>
              </w:rPr>
              <w:t>,- €</w:t>
            </w:r>
          </w:p>
        </w:tc>
        <w:tc>
          <w:tcPr>
            <w:tcW w:w="2303" w:type="dxa"/>
          </w:tcPr>
          <w:p w:rsidR="006B5D1A" w:rsidRPr="0089462E" w:rsidRDefault="006B5D1A" w:rsidP="006B5D1A">
            <w:pPr>
              <w:keepNext/>
              <w:jc w:val="both"/>
              <w:rPr>
                <w:b/>
                <w:color w:val="CC0000"/>
              </w:rPr>
            </w:pPr>
            <w:r w:rsidRPr="0089462E">
              <w:rPr>
                <w:b/>
                <w:color w:val="CC0000"/>
              </w:rPr>
              <w:t xml:space="preserve">             1</w:t>
            </w:r>
            <w:r>
              <w:rPr>
                <w:b/>
                <w:color w:val="CC0000"/>
              </w:rPr>
              <w:t> 267 103</w:t>
            </w:r>
            <w:r w:rsidRPr="0089462E">
              <w:rPr>
                <w:b/>
                <w:color w:val="CC0000"/>
              </w:rPr>
              <w:t>,- €</w:t>
            </w:r>
          </w:p>
        </w:tc>
      </w:tr>
    </w:tbl>
    <w:p w:rsidR="008C05A5" w:rsidRPr="008C05A5" w:rsidRDefault="008C05A5" w:rsidP="008C05A5">
      <w:pPr>
        <w:rPr>
          <w:lang w:eastAsia="ar-SA"/>
        </w:rPr>
      </w:pPr>
    </w:p>
    <w:p w:rsidR="008C05A5" w:rsidRDefault="008C05A5" w:rsidP="006B5D1A">
      <w:pPr>
        <w:pStyle w:val="Nadpis3"/>
        <w:rPr>
          <w:color w:val="C00000"/>
          <w:sz w:val="40"/>
          <w:szCs w:val="40"/>
        </w:rPr>
      </w:pPr>
    </w:p>
    <w:p w:rsidR="006B5D1A" w:rsidRPr="001E3CB7" w:rsidRDefault="006B5D1A" w:rsidP="006B5D1A">
      <w:pPr>
        <w:pStyle w:val="Nadpis3"/>
        <w:rPr>
          <w:color w:val="C00000"/>
          <w:sz w:val="40"/>
          <w:szCs w:val="40"/>
        </w:rPr>
      </w:pPr>
      <w:r w:rsidRPr="001E3CB7">
        <w:rPr>
          <w:color w:val="C00000"/>
          <w:sz w:val="40"/>
          <w:szCs w:val="40"/>
        </w:rPr>
        <w:t>2.  V  Ý  D  A  V  K  O  V  Á      Č  A  S  Ť</w:t>
      </w:r>
    </w:p>
    <w:p w:rsidR="006B5D1A" w:rsidRDefault="006B5D1A" w:rsidP="006B5D1A">
      <w:pPr>
        <w:jc w:val="both"/>
      </w:pPr>
    </w:p>
    <w:p w:rsidR="006B5D1A" w:rsidRPr="00D33D38" w:rsidRDefault="006B5D1A" w:rsidP="00D33D38">
      <w:pPr>
        <w:jc w:val="center"/>
        <w:rPr>
          <w:b/>
          <w:smallCaps/>
          <w:color w:val="CC0000"/>
          <w:sz w:val="36"/>
          <w:szCs w:val="36"/>
        </w:rPr>
      </w:pPr>
      <w:r w:rsidRPr="006B5D1A">
        <w:rPr>
          <w:b/>
          <w:smallCaps/>
          <w:color w:val="CC0000"/>
          <w:sz w:val="36"/>
          <w:szCs w:val="36"/>
        </w:rPr>
        <w:t>Program č. 1: P</w:t>
      </w:r>
      <w:r w:rsidR="00D33D38">
        <w:rPr>
          <w:b/>
          <w:smallCaps/>
          <w:color w:val="CC0000"/>
          <w:sz w:val="36"/>
          <w:szCs w:val="36"/>
        </w:rPr>
        <w:t>lánovanie, manažment a kontrola</w:t>
      </w:r>
    </w:p>
    <w:p w:rsidR="006B5D1A" w:rsidRPr="006B5D1A" w:rsidRDefault="006B5D1A" w:rsidP="006B5D1A">
      <w:pPr>
        <w:jc w:val="center"/>
        <w:rPr>
          <w:b/>
          <w:sz w:val="26"/>
          <w:szCs w:val="26"/>
        </w:rPr>
      </w:pPr>
      <w:r w:rsidRPr="006B5D1A">
        <w:rPr>
          <w:b/>
          <w:sz w:val="26"/>
          <w:szCs w:val="26"/>
        </w:rPr>
        <w:t>Zámer programu:</w:t>
      </w:r>
    </w:p>
    <w:p w:rsidR="006B5D1A" w:rsidRPr="008C05A5" w:rsidRDefault="006B5D1A" w:rsidP="008C05A5">
      <w:pPr>
        <w:pBdr>
          <w:top w:val="single" w:sz="1" w:space="1" w:color="000000"/>
          <w:left w:val="single" w:sz="1" w:space="4" w:color="000000"/>
          <w:bottom w:val="single" w:sz="1" w:space="1" w:color="000000"/>
          <w:right w:val="single" w:sz="1" w:space="4" w:color="000000"/>
        </w:pBdr>
        <w:jc w:val="center"/>
        <w:rPr>
          <w:b/>
          <w:color w:val="0000FF"/>
          <w:sz w:val="26"/>
          <w:szCs w:val="26"/>
        </w:rPr>
      </w:pPr>
      <w:r w:rsidRPr="006B5D1A">
        <w:rPr>
          <w:b/>
          <w:color w:val="0000FF"/>
          <w:sz w:val="26"/>
          <w:szCs w:val="26"/>
        </w:rPr>
        <w:t>SAMOSPRÁVA,  FLEXIBILNE  REAGUJÚCA  NA  POTREBY OBYVATEĽOV,  PODNIKATEĽOV,  ČI  NÁVŠTEVNÍKOV  OBCE SPIŠSKÉ BYSTRÉ  PLÁNUJÚCA  V  ZMYSLE  TRVALO  UDRŽATEĽNÉHO ROZVOJA  A  RIADIACA  VŠETKY  PROCESY  S  MAXIMÁLNOU EFEK</w:t>
      </w:r>
      <w:r w:rsidR="008C05A5">
        <w:rPr>
          <w:b/>
          <w:color w:val="0000FF"/>
          <w:sz w:val="26"/>
          <w:szCs w:val="26"/>
        </w:rPr>
        <w:t>TÍVNOSŤOU  A  TRANSPARENTNOSŤOU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9"/>
        <w:gridCol w:w="3070"/>
        <w:gridCol w:w="3070"/>
      </w:tblGrid>
      <w:tr w:rsidR="006B5D1A" w:rsidRPr="001F096C" w:rsidTr="006B5D1A">
        <w:tc>
          <w:tcPr>
            <w:tcW w:w="3069" w:type="dxa"/>
          </w:tcPr>
          <w:p w:rsidR="006B5D1A" w:rsidRPr="001F096C" w:rsidRDefault="006B5D1A" w:rsidP="006B5D1A">
            <w:pPr>
              <w:jc w:val="both"/>
              <w:rPr>
                <w:b/>
                <w:color w:val="0000FF"/>
                <w:sz w:val="28"/>
                <w:szCs w:val="28"/>
              </w:rPr>
            </w:pPr>
            <w:r w:rsidRPr="001F096C">
              <w:rPr>
                <w:b/>
                <w:color w:val="0000FF"/>
                <w:sz w:val="28"/>
                <w:szCs w:val="28"/>
              </w:rPr>
              <w:t xml:space="preserve">         ROK   2 0 1 </w:t>
            </w:r>
            <w:r>
              <w:rPr>
                <w:b/>
                <w:color w:val="0000FF"/>
                <w:sz w:val="28"/>
                <w:szCs w:val="28"/>
              </w:rPr>
              <w:t>6</w:t>
            </w:r>
          </w:p>
        </w:tc>
        <w:tc>
          <w:tcPr>
            <w:tcW w:w="3070" w:type="dxa"/>
          </w:tcPr>
          <w:p w:rsidR="006B5D1A" w:rsidRPr="001F096C" w:rsidRDefault="006B5D1A" w:rsidP="006B5D1A">
            <w:pPr>
              <w:jc w:val="both"/>
              <w:rPr>
                <w:b/>
                <w:color w:val="0000FF"/>
                <w:sz w:val="28"/>
                <w:szCs w:val="28"/>
              </w:rPr>
            </w:pPr>
            <w:r w:rsidRPr="001F096C">
              <w:rPr>
                <w:b/>
                <w:color w:val="0000FF"/>
                <w:sz w:val="28"/>
                <w:szCs w:val="28"/>
              </w:rPr>
              <w:t xml:space="preserve">        ROK  2 0 1 </w:t>
            </w:r>
            <w:r>
              <w:rPr>
                <w:b/>
                <w:color w:val="0000FF"/>
                <w:sz w:val="28"/>
                <w:szCs w:val="28"/>
              </w:rPr>
              <w:t>7</w:t>
            </w:r>
          </w:p>
        </w:tc>
        <w:tc>
          <w:tcPr>
            <w:tcW w:w="3070" w:type="dxa"/>
          </w:tcPr>
          <w:p w:rsidR="006B5D1A" w:rsidRPr="001F096C" w:rsidRDefault="006B5D1A" w:rsidP="006B5D1A">
            <w:pPr>
              <w:jc w:val="both"/>
              <w:rPr>
                <w:b/>
                <w:color w:val="0000FF"/>
                <w:sz w:val="28"/>
                <w:szCs w:val="28"/>
              </w:rPr>
            </w:pPr>
            <w:r w:rsidRPr="001F096C">
              <w:rPr>
                <w:b/>
                <w:color w:val="0000FF"/>
                <w:sz w:val="28"/>
                <w:szCs w:val="28"/>
              </w:rPr>
              <w:t xml:space="preserve">         ROK  2 0 1 </w:t>
            </w:r>
            <w:r>
              <w:rPr>
                <w:b/>
                <w:color w:val="0000FF"/>
                <w:sz w:val="28"/>
                <w:szCs w:val="28"/>
              </w:rPr>
              <w:t>8</w:t>
            </w:r>
          </w:p>
        </w:tc>
      </w:tr>
      <w:tr w:rsidR="006B5D1A" w:rsidRPr="001F096C" w:rsidTr="006B5D1A">
        <w:tc>
          <w:tcPr>
            <w:tcW w:w="3069" w:type="dxa"/>
          </w:tcPr>
          <w:p w:rsidR="006B5D1A" w:rsidRPr="001F096C" w:rsidRDefault="006B5D1A" w:rsidP="006B5D1A">
            <w:pPr>
              <w:jc w:val="both"/>
              <w:rPr>
                <w:b/>
                <w:color w:val="0000FF"/>
                <w:sz w:val="28"/>
                <w:szCs w:val="28"/>
              </w:rPr>
            </w:pPr>
            <w:r>
              <w:rPr>
                <w:b/>
                <w:color w:val="0000FF"/>
                <w:sz w:val="28"/>
                <w:szCs w:val="28"/>
              </w:rPr>
              <w:t>7 520</w:t>
            </w:r>
            <w:r w:rsidRPr="001F096C">
              <w:rPr>
                <w:b/>
                <w:color w:val="0000FF"/>
                <w:sz w:val="28"/>
                <w:szCs w:val="28"/>
              </w:rPr>
              <w:t>,- €</w:t>
            </w:r>
          </w:p>
        </w:tc>
        <w:tc>
          <w:tcPr>
            <w:tcW w:w="3070" w:type="dxa"/>
          </w:tcPr>
          <w:p w:rsidR="006B5D1A" w:rsidRPr="001F096C" w:rsidRDefault="006B5D1A" w:rsidP="006B5D1A">
            <w:pPr>
              <w:jc w:val="both"/>
              <w:rPr>
                <w:b/>
                <w:color w:val="0000FF"/>
                <w:sz w:val="28"/>
                <w:szCs w:val="28"/>
              </w:rPr>
            </w:pPr>
            <w:r>
              <w:rPr>
                <w:b/>
                <w:color w:val="0000FF"/>
                <w:sz w:val="28"/>
                <w:szCs w:val="28"/>
              </w:rPr>
              <w:t>5 410</w:t>
            </w:r>
            <w:r w:rsidRPr="001F096C">
              <w:rPr>
                <w:b/>
                <w:color w:val="0000FF"/>
                <w:sz w:val="28"/>
                <w:szCs w:val="28"/>
              </w:rPr>
              <w:t xml:space="preserve">,- €  </w:t>
            </w:r>
          </w:p>
        </w:tc>
        <w:tc>
          <w:tcPr>
            <w:tcW w:w="3070" w:type="dxa"/>
          </w:tcPr>
          <w:p w:rsidR="006B5D1A" w:rsidRPr="001F096C" w:rsidRDefault="006B5D1A" w:rsidP="006B5D1A">
            <w:pPr>
              <w:keepNext/>
              <w:jc w:val="both"/>
              <w:rPr>
                <w:b/>
                <w:color w:val="0000FF"/>
                <w:sz w:val="28"/>
                <w:szCs w:val="28"/>
              </w:rPr>
            </w:pPr>
            <w:r>
              <w:rPr>
                <w:b/>
                <w:color w:val="0000FF"/>
                <w:sz w:val="28"/>
                <w:szCs w:val="28"/>
              </w:rPr>
              <w:t>5 410</w:t>
            </w:r>
            <w:r w:rsidRPr="001F096C">
              <w:rPr>
                <w:b/>
                <w:color w:val="0000FF"/>
                <w:sz w:val="28"/>
                <w:szCs w:val="28"/>
              </w:rPr>
              <w:t>,- €</w:t>
            </w:r>
          </w:p>
        </w:tc>
      </w:tr>
    </w:tbl>
    <w:p w:rsidR="006B5D1A" w:rsidRDefault="006B5D1A" w:rsidP="006B5D1A">
      <w:pPr>
        <w:jc w:val="both"/>
        <w:rPr>
          <w:b/>
          <w:color w:val="0000FF"/>
          <w:sz w:val="26"/>
          <w:szCs w:val="26"/>
          <w:u w:val="single"/>
        </w:rPr>
      </w:pPr>
      <w:r>
        <w:rPr>
          <w:b/>
          <w:color w:val="0000FF"/>
          <w:sz w:val="26"/>
          <w:szCs w:val="26"/>
          <w:u w:val="single"/>
        </w:rPr>
        <w:t>Podprogram 1.1 Výkon funkc</w:t>
      </w:r>
      <w:r w:rsidR="00D33D38">
        <w:rPr>
          <w:b/>
          <w:color w:val="0000FF"/>
          <w:sz w:val="26"/>
          <w:szCs w:val="26"/>
          <w:u w:val="single"/>
        </w:rPr>
        <w:t>ie starostu obce Spišské Bystré</w:t>
      </w:r>
    </w:p>
    <w:p w:rsidR="006B5D1A" w:rsidRPr="00D33D38" w:rsidRDefault="006B5D1A" w:rsidP="00D33D38">
      <w:pPr>
        <w:ind w:left="1800" w:hanging="1800"/>
        <w:rPr>
          <w:b/>
          <w:i/>
          <w:color w:val="0000FF"/>
        </w:rPr>
      </w:pPr>
      <w:r>
        <w:rPr>
          <w:b/>
          <w:i/>
          <w:color w:val="0000FF"/>
        </w:rPr>
        <w:t>Zámer  Podprogramu :  Vzájomné informovanie obč</w:t>
      </w:r>
      <w:r w:rsidR="00D33D38">
        <w:rPr>
          <w:b/>
          <w:i/>
          <w:color w:val="0000FF"/>
        </w:rPr>
        <w:t>anov a starostu o dianí v obci.</w:t>
      </w:r>
    </w:p>
    <w:p w:rsidR="006B5D1A" w:rsidRDefault="006B5D1A" w:rsidP="006B5D1A">
      <w:pPr>
        <w:jc w:val="both"/>
        <w:rPr>
          <w:sz w:val="20"/>
          <w:szCs w:val="20"/>
        </w:rPr>
      </w:pPr>
      <w:r>
        <w:rPr>
          <w:sz w:val="20"/>
          <w:szCs w:val="20"/>
        </w:rPr>
        <w:t>Finančné prostriedky sú určené na občerstvenie pri príležitosti pracovných rokovaní starostu obce so zástupcami samosprávy, štátnej správy, rôznych organizácií a pri pracovných poradách vedenia obce. Ďalej pokrývajú náklady na reštauračné služby poskytované pri príležitosti pracovných obedov starostu obce. Finančné prostriedky sú taktiež určené na reprezentačné účely - zakúpenie kytíc a darov pre členov rôznych delegácií, pre významných predstaviteľov hospodárskeho, spoločenského či kultúrneho života pri</w:t>
      </w:r>
      <w:r w:rsidR="00D33D38">
        <w:rPr>
          <w:sz w:val="20"/>
          <w:szCs w:val="20"/>
        </w:rPr>
        <w:t>jatých na úrovni starostu obce.</w:t>
      </w:r>
    </w:p>
    <w:tbl>
      <w:tblPr>
        <w:tblW w:w="0" w:type="auto"/>
        <w:tblInd w:w="108" w:type="dxa"/>
        <w:tblBorders>
          <w:top w:val="single" w:sz="4" w:space="0" w:color="auto"/>
          <w:left w:val="single" w:sz="4" w:space="0" w:color="auto"/>
          <w:bottom w:val="single" w:sz="4" w:space="0" w:color="auto"/>
          <w:right w:val="single" w:sz="4" w:space="0" w:color="auto"/>
        </w:tblBorders>
        <w:tblLook w:val="01E0"/>
      </w:tblPr>
      <w:tblGrid>
        <w:gridCol w:w="4300"/>
        <w:gridCol w:w="4448"/>
        <w:gridCol w:w="1220"/>
      </w:tblGrid>
      <w:tr w:rsidR="006B5D1A" w:rsidRPr="00D86CCA" w:rsidTr="006B5D1A">
        <w:trPr>
          <w:trHeight w:val="772"/>
        </w:trPr>
        <w:tc>
          <w:tcPr>
            <w:tcW w:w="0" w:type="auto"/>
            <w:tcBorders>
              <w:bottom w:val="nil"/>
            </w:tcBorders>
            <w:shd w:val="clear" w:color="auto" w:fill="0A55A3"/>
            <w:vAlign w:val="center"/>
          </w:tcPr>
          <w:p w:rsidR="006B5D1A" w:rsidRPr="00D86CCA" w:rsidRDefault="006B5D1A" w:rsidP="006B5D1A">
            <w:pPr>
              <w:spacing w:before="40" w:line="360" w:lineRule="auto"/>
              <w:rPr>
                <w:b/>
                <w:color w:val="FFFFFF"/>
                <w:sz w:val="18"/>
                <w:szCs w:val="18"/>
              </w:rPr>
            </w:pPr>
            <w:r w:rsidRPr="00D86CCA">
              <w:rPr>
                <w:b/>
                <w:color w:val="FFFFFF"/>
                <w:sz w:val="18"/>
                <w:szCs w:val="18"/>
              </w:rPr>
              <w:t>Cieľ</w:t>
            </w:r>
          </w:p>
        </w:tc>
        <w:tc>
          <w:tcPr>
            <w:tcW w:w="0" w:type="auto"/>
            <w:shd w:val="clear" w:color="auto" w:fill="0A55A3"/>
            <w:vAlign w:val="center"/>
          </w:tcPr>
          <w:p w:rsidR="006B5D1A" w:rsidRPr="00D86CCA" w:rsidRDefault="006B5D1A" w:rsidP="006B5D1A">
            <w:pPr>
              <w:spacing w:before="40" w:line="360" w:lineRule="auto"/>
              <w:rPr>
                <w:b/>
                <w:color w:val="FFFFFF"/>
                <w:sz w:val="18"/>
                <w:szCs w:val="18"/>
              </w:rPr>
            </w:pPr>
            <w:r>
              <w:rPr>
                <w:b/>
                <w:color w:val="FFFFFF"/>
                <w:sz w:val="18"/>
                <w:szCs w:val="18"/>
              </w:rPr>
              <w:t>Merateľný ukazovateľ</w:t>
            </w:r>
          </w:p>
        </w:tc>
        <w:tc>
          <w:tcPr>
            <w:tcW w:w="0" w:type="auto"/>
            <w:shd w:val="clear" w:color="auto" w:fill="0A55A3"/>
            <w:vAlign w:val="center"/>
          </w:tcPr>
          <w:p w:rsidR="006B5D1A" w:rsidRPr="00D86CCA" w:rsidRDefault="006B5D1A" w:rsidP="006B5D1A">
            <w:pPr>
              <w:spacing w:before="40" w:line="360" w:lineRule="auto"/>
              <w:rPr>
                <w:b/>
                <w:color w:val="FFFFFF"/>
                <w:sz w:val="18"/>
                <w:szCs w:val="18"/>
              </w:rPr>
            </w:pPr>
            <w:r w:rsidRPr="00D86CCA">
              <w:rPr>
                <w:b/>
                <w:color w:val="FFFFFF"/>
                <w:sz w:val="18"/>
                <w:szCs w:val="18"/>
              </w:rPr>
              <w:t>Cieľová hodnota</w:t>
            </w:r>
          </w:p>
        </w:tc>
      </w:tr>
      <w:tr w:rsidR="006B5D1A" w:rsidRPr="00D86CCA" w:rsidTr="006B5D1A">
        <w:trPr>
          <w:trHeight w:val="298"/>
        </w:trPr>
        <w:tc>
          <w:tcPr>
            <w:tcW w:w="0" w:type="auto"/>
            <w:vMerge w:val="restart"/>
            <w:tcBorders>
              <w:top w:val="nil"/>
              <w:bottom w:val="single" w:sz="4" w:space="0" w:color="auto"/>
            </w:tcBorders>
            <w:shd w:val="clear" w:color="auto" w:fill="auto"/>
          </w:tcPr>
          <w:p w:rsidR="006B5D1A" w:rsidRPr="00D86CCA" w:rsidRDefault="006B5D1A" w:rsidP="006B5D1A">
            <w:pPr>
              <w:spacing w:before="40" w:line="360" w:lineRule="auto"/>
              <w:rPr>
                <w:sz w:val="18"/>
                <w:szCs w:val="18"/>
              </w:rPr>
            </w:pPr>
            <w:r w:rsidRPr="00D86CCA">
              <w:rPr>
                <w:sz w:val="18"/>
                <w:szCs w:val="18"/>
              </w:rPr>
              <w:t>Dosiahnuť vysoký stupeň otvorenosti informovania občanov  a podnikateľov Obce</w:t>
            </w:r>
          </w:p>
        </w:tc>
        <w:tc>
          <w:tcPr>
            <w:tcW w:w="0" w:type="auto"/>
            <w:shd w:val="clear" w:color="auto" w:fill="auto"/>
          </w:tcPr>
          <w:p w:rsidR="006B5D1A" w:rsidRPr="002F6772" w:rsidRDefault="006B5D1A" w:rsidP="005C10DD">
            <w:pPr>
              <w:pStyle w:val="Odsekzoznamu"/>
              <w:numPr>
                <w:ilvl w:val="0"/>
                <w:numId w:val="39"/>
              </w:numPr>
              <w:spacing w:before="40" w:after="0" w:line="240" w:lineRule="auto"/>
              <w:rPr>
                <w:sz w:val="18"/>
                <w:szCs w:val="18"/>
              </w:rPr>
            </w:pPr>
            <w:r w:rsidRPr="002F6772">
              <w:rPr>
                <w:sz w:val="18"/>
                <w:szCs w:val="18"/>
              </w:rPr>
              <w:t>Počet osobných stretnutí s občanmi</w:t>
            </w:r>
          </w:p>
        </w:tc>
        <w:tc>
          <w:tcPr>
            <w:tcW w:w="0" w:type="auto"/>
            <w:shd w:val="clear" w:color="auto" w:fill="auto"/>
          </w:tcPr>
          <w:p w:rsidR="006B5D1A" w:rsidRPr="00D86CCA" w:rsidRDefault="006B5D1A" w:rsidP="005C10DD">
            <w:pPr>
              <w:numPr>
                <w:ilvl w:val="0"/>
                <w:numId w:val="30"/>
              </w:numPr>
              <w:tabs>
                <w:tab w:val="num" w:pos="169"/>
              </w:tabs>
              <w:spacing w:before="40" w:after="0" w:line="240" w:lineRule="auto"/>
              <w:ind w:left="169" w:hanging="180"/>
              <w:rPr>
                <w:sz w:val="18"/>
                <w:szCs w:val="18"/>
              </w:rPr>
            </w:pPr>
            <w:r>
              <w:rPr>
                <w:sz w:val="18"/>
                <w:szCs w:val="18"/>
              </w:rPr>
              <w:t>550</w:t>
            </w:r>
          </w:p>
        </w:tc>
      </w:tr>
      <w:tr w:rsidR="006B5D1A" w:rsidRPr="00D86CCA" w:rsidTr="006B5D1A">
        <w:trPr>
          <w:trHeight w:val="315"/>
        </w:trPr>
        <w:tc>
          <w:tcPr>
            <w:tcW w:w="0" w:type="auto"/>
            <w:vMerge/>
            <w:tcBorders>
              <w:top w:val="nil"/>
              <w:bottom w:val="single" w:sz="4" w:space="0" w:color="auto"/>
            </w:tcBorders>
            <w:shd w:val="clear" w:color="auto" w:fill="auto"/>
          </w:tcPr>
          <w:p w:rsidR="006B5D1A" w:rsidRPr="00D86CCA" w:rsidRDefault="006B5D1A" w:rsidP="006B5D1A">
            <w:pPr>
              <w:spacing w:before="40" w:line="360" w:lineRule="auto"/>
              <w:jc w:val="both"/>
              <w:rPr>
                <w:sz w:val="18"/>
                <w:szCs w:val="18"/>
              </w:rPr>
            </w:pPr>
          </w:p>
        </w:tc>
        <w:tc>
          <w:tcPr>
            <w:tcW w:w="0" w:type="auto"/>
            <w:shd w:val="clear" w:color="auto" w:fill="auto"/>
          </w:tcPr>
          <w:p w:rsidR="006B5D1A" w:rsidRPr="00D86CCA" w:rsidRDefault="006B5D1A" w:rsidP="006B5D1A">
            <w:pPr>
              <w:spacing w:before="40"/>
              <w:rPr>
                <w:sz w:val="18"/>
                <w:szCs w:val="18"/>
              </w:rPr>
            </w:pPr>
          </w:p>
        </w:tc>
        <w:tc>
          <w:tcPr>
            <w:tcW w:w="0" w:type="auto"/>
            <w:shd w:val="clear" w:color="auto" w:fill="auto"/>
          </w:tcPr>
          <w:p w:rsidR="006B5D1A" w:rsidRPr="00D86CCA" w:rsidRDefault="006B5D1A" w:rsidP="006B5D1A">
            <w:pPr>
              <w:spacing w:before="40"/>
              <w:ind w:left="-11"/>
              <w:rPr>
                <w:sz w:val="18"/>
                <w:szCs w:val="18"/>
              </w:rPr>
            </w:pPr>
          </w:p>
        </w:tc>
      </w:tr>
      <w:tr w:rsidR="006B5D1A" w:rsidRPr="00D86CCA" w:rsidTr="006B5D1A">
        <w:trPr>
          <w:trHeight w:val="298"/>
        </w:trPr>
        <w:tc>
          <w:tcPr>
            <w:tcW w:w="0" w:type="auto"/>
            <w:vMerge/>
            <w:tcBorders>
              <w:top w:val="nil"/>
              <w:bottom w:val="single" w:sz="4" w:space="0" w:color="auto"/>
            </w:tcBorders>
            <w:shd w:val="clear" w:color="auto" w:fill="auto"/>
          </w:tcPr>
          <w:p w:rsidR="006B5D1A" w:rsidRPr="00D86CCA" w:rsidRDefault="006B5D1A" w:rsidP="006B5D1A">
            <w:pPr>
              <w:spacing w:before="40" w:line="360" w:lineRule="auto"/>
              <w:jc w:val="both"/>
              <w:rPr>
                <w:sz w:val="18"/>
                <w:szCs w:val="18"/>
              </w:rPr>
            </w:pPr>
          </w:p>
        </w:tc>
        <w:tc>
          <w:tcPr>
            <w:tcW w:w="0" w:type="auto"/>
            <w:shd w:val="clear" w:color="auto" w:fill="auto"/>
          </w:tcPr>
          <w:p w:rsidR="006B5D1A" w:rsidRPr="00D86CCA" w:rsidRDefault="006B5D1A" w:rsidP="006B5D1A">
            <w:pPr>
              <w:spacing w:before="40"/>
              <w:rPr>
                <w:sz w:val="18"/>
                <w:szCs w:val="18"/>
              </w:rPr>
            </w:pPr>
          </w:p>
        </w:tc>
        <w:tc>
          <w:tcPr>
            <w:tcW w:w="0" w:type="auto"/>
            <w:shd w:val="clear" w:color="auto" w:fill="auto"/>
          </w:tcPr>
          <w:p w:rsidR="006B5D1A" w:rsidRPr="00D86CCA" w:rsidRDefault="006B5D1A" w:rsidP="006B5D1A">
            <w:pPr>
              <w:spacing w:before="40"/>
              <w:ind w:left="-11"/>
              <w:rPr>
                <w:sz w:val="18"/>
                <w:szCs w:val="18"/>
              </w:rPr>
            </w:pPr>
          </w:p>
        </w:tc>
      </w:tr>
      <w:tr w:rsidR="006B5D1A" w:rsidRPr="00D86CCA" w:rsidTr="006B5D1A">
        <w:trPr>
          <w:trHeight w:val="298"/>
        </w:trPr>
        <w:tc>
          <w:tcPr>
            <w:tcW w:w="0" w:type="auto"/>
            <w:vMerge/>
            <w:shd w:val="clear" w:color="auto" w:fill="auto"/>
          </w:tcPr>
          <w:p w:rsidR="006B5D1A" w:rsidRPr="00D86CCA" w:rsidRDefault="006B5D1A" w:rsidP="006B5D1A">
            <w:pPr>
              <w:spacing w:before="40" w:line="360" w:lineRule="auto"/>
              <w:rPr>
                <w:sz w:val="18"/>
                <w:szCs w:val="18"/>
              </w:rPr>
            </w:pPr>
          </w:p>
        </w:tc>
        <w:tc>
          <w:tcPr>
            <w:tcW w:w="0" w:type="auto"/>
            <w:tcBorders>
              <w:top w:val="nil"/>
              <w:bottom w:val="nil"/>
              <w:right w:val="nil"/>
            </w:tcBorders>
            <w:shd w:val="clear" w:color="auto" w:fill="auto"/>
          </w:tcPr>
          <w:p w:rsidR="006B5D1A" w:rsidRPr="00D86CCA" w:rsidRDefault="006B5D1A" w:rsidP="006B5D1A">
            <w:pPr>
              <w:spacing w:before="40"/>
              <w:rPr>
                <w:sz w:val="18"/>
                <w:szCs w:val="18"/>
              </w:rPr>
            </w:pPr>
          </w:p>
        </w:tc>
        <w:tc>
          <w:tcPr>
            <w:tcW w:w="0" w:type="auto"/>
            <w:tcBorders>
              <w:top w:val="nil"/>
              <w:left w:val="nil"/>
              <w:bottom w:val="nil"/>
            </w:tcBorders>
            <w:shd w:val="clear" w:color="auto" w:fill="auto"/>
          </w:tcPr>
          <w:p w:rsidR="006B5D1A" w:rsidRPr="00D86CCA" w:rsidRDefault="006B5D1A" w:rsidP="005C10DD">
            <w:pPr>
              <w:numPr>
                <w:ilvl w:val="0"/>
                <w:numId w:val="30"/>
              </w:numPr>
              <w:tabs>
                <w:tab w:val="num" w:pos="169"/>
              </w:tabs>
              <w:spacing w:before="40" w:after="0" w:line="240" w:lineRule="auto"/>
              <w:ind w:hanging="720"/>
              <w:jc w:val="both"/>
              <w:rPr>
                <w:sz w:val="18"/>
                <w:szCs w:val="18"/>
              </w:rPr>
            </w:pPr>
          </w:p>
        </w:tc>
      </w:tr>
      <w:tr w:rsidR="006B5D1A" w:rsidRPr="00D86CCA" w:rsidTr="006B5D1A">
        <w:trPr>
          <w:trHeight w:val="93"/>
        </w:trPr>
        <w:tc>
          <w:tcPr>
            <w:tcW w:w="0" w:type="auto"/>
            <w:vMerge/>
            <w:tcBorders>
              <w:bottom w:val="single" w:sz="4" w:space="0" w:color="auto"/>
            </w:tcBorders>
            <w:shd w:val="clear" w:color="auto" w:fill="auto"/>
          </w:tcPr>
          <w:p w:rsidR="006B5D1A" w:rsidRPr="00D86CCA" w:rsidRDefault="006B5D1A" w:rsidP="006B5D1A">
            <w:pPr>
              <w:spacing w:before="40" w:line="360" w:lineRule="auto"/>
              <w:rPr>
                <w:sz w:val="18"/>
                <w:szCs w:val="18"/>
              </w:rPr>
            </w:pPr>
          </w:p>
        </w:tc>
        <w:tc>
          <w:tcPr>
            <w:tcW w:w="0" w:type="auto"/>
            <w:tcBorders>
              <w:top w:val="nil"/>
              <w:bottom w:val="single" w:sz="4" w:space="0" w:color="auto"/>
              <w:right w:val="nil"/>
            </w:tcBorders>
            <w:shd w:val="clear" w:color="auto" w:fill="auto"/>
          </w:tcPr>
          <w:p w:rsidR="006B5D1A" w:rsidRPr="00D86CCA" w:rsidRDefault="006B5D1A" w:rsidP="006B5D1A">
            <w:pPr>
              <w:spacing w:before="40"/>
              <w:rPr>
                <w:sz w:val="18"/>
                <w:szCs w:val="18"/>
              </w:rPr>
            </w:pPr>
          </w:p>
        </w:tc>
        <w:tc>
          <w:tcPr>
            <w:tcW w:w="0" w:type="auto"/>
            <w:tcBorders>
              <w:top w:val="nil"/>
              <w:left w:val="nil"/>
              <w:bottom w:val="single" w:sz="4" w:space="0" w:color="auto"/>
            </w:tcBorders>
            <w:shd w:val="clear" w:color="auto" w:fill="auto"/>
          </w:tcPr>
          <w:p w:rsidR="006B5D1A" w:rsidRPr="00D86CCA" w:rsidRDefault="006B5D1A" w:rsidP="005C10DD">
            <w:pPr>
              <w:numPr>
                <w:ilvl w:val="0"/>
                <w:numId w:val="30"/>
              </w:numPr>
              <w:tabs>
                <w:tab w:val="num" w:pos="169"/>
              </w:tabs>
              <w:spacing w:before="40" w:after="0" w:line="240" w:lineRule="auto"/>
              <w:ind w:hanging="720"/>
              <w:jc w:val="both"/>
              <w:rPr>
                <w:sz w:val="18"/>
                <w:szCs w:val="18"/>
              </w:rPr>
            </w:pPr>
          </w:p>
        </w:tc>
      </w:tr>
      <w:tr w:rsidR="006B5D1A" w:rsidRPr="00D86CCA" w:rsidTr="006B5D1A">
        <w:trPr>
          <w:trHeight w:val="824"/>
        </w:trPr>
        <w:tc>
          <w:tcPr>
            <w:tcW w:w="0" w:type="auto"/>
            <w:vMerge w:val="restart"/>
            <w:shd w:val="clear" w:color="auto" w:fill="auto"/>
          </w:tcPr>
          <w:p w:rsidR="006B5D1A" w:rsidRPr="00D86CCA" w:rsidRDefault="006B5D1A" w:rsidP="006B5D1A">
            <w:pPr>
              <w:spacing w:before="40" w:line="360" w:lineRule="auto"/>
              <w:rPr>
                <w:sz w:val="18"/>
                <w:szCs w:val="18"/>
              </w:rPr>
            </w:pPr>
            <w:r w:rsidRPr="00D86CCA">
              <w:rPr>
                <w:sz w:val="18"/>
                <w:szCs w:val="18"/>
              </w:rPr>
              <w:t>Zabezpečiť aktívnu  reprezentáciu</w:t>
            </w:r>
            <w:r>
              <w:rPr>
                <w:sz w:val="18"/>
                <w:szCs w:val="18"/>
              </w:rPr>
              <w:t xml:space="preserve"> Obce Spišské </w:t>
            </w:r>
            <w:r>
              <w:rPr>
                <w:sz w:val="18"/>
                <w:szCs w:val="18"/>
              </w:rPr>
              <w:lastRenderedPageBreak/>
              <w:t>Bystré</w:t>
            </w:r>
            <w:r w:rsidRPr="00D86CCA">
              <w:rPr>
                <w:sz w:val="18"/>
                <w:szCs w:val="18"/>
              </w:rPr>
              <w:t xml:space="preserve">na domácej pôde </w:t>
            </w:r>
          </w:p>
        </w:tc>
        <w:tc>
          <w:tcPr>
            <w:tcW w:w="0" w:type="auto"/>
            <w:tcBorders>
              <w:top w:val="single" w:sz="4" w:space="0" w:color="auto"/>
              <w:bottom w:val="nil"/>
            </w:tcBorders>
            <w:shd w:val="clear" w:color="auto" w:fill="auto"/>
          </w:tcPr>
          <w:p w:rsidR="006B5D1A" w:rsidRDefault="006B5D1A" w:rsidP="005C10DD">
            <w:pPr>
              <w:numPr>
                <w:ilvl w:val="0"/>
                <w:numId w:val="29"/>
              </w:numPr>
              <w:tabs>
                <w:tab w:val="num" w:pos="347"/>
              </w:tabs>
              <w:spacing w:before="40" w:after="0" w:line="240" w:lineRule="auto"/>
              <w:ind w:left="347" w:hanging="347"/>
              <w:rPr>
                <w:sz w:val="18"/>
                <w:szCs w:val="18"/>
              </w:rPr>
            </w:pPr>
            <w:r>
              <w:rPr>
                <w:sz w:val="18"/>
                <w:szCs w:val="18"/>
              </w:rPr>
              <w:lastRenderedPageBreak/>
              <w:t>Počet pracovných rokovaní so zástupcami samosprávy, štátnej správy, organizácií</w:t>
            </w:r>
          </w:p>
          <w:p w:rsidR="006B5D1A" w:rsidRPr="00F63B46" w:rsidRDefault="006B5D1A" w:rsidP="006B5D1A">
            <w:pPr>
              <w:spacing w:before="40"/>
              <w:rPr>
                <w:sz w:val="18"/>
                <w:szCs w:val="18"/>
              </w:rPr>
            </w:pPr>
          </w:p>
        </w:tc>
        <w:tc>
          <w:tcPr>
            <w:tcW w:w="0" w:type="auto"/>
            <w:tcBorders>
              <w:top w:val="single" w:sz="4" w:space="0" w:color="auto"/>
              <w:bottom w:val="nil"/>
            </w:tcBorders>
            <w:shd w:val="clear" w:color="auto" w:fill="auto"/>
          </w:tcPr>
          <w:p w:rsidR="006B5D1A" w:rsidRDefault="006B5D1A" w:rsidP="005C10DD">
            <w:pPr>
              <w:numPr>
                <w:ilvl w:val="0"/>
                <w:numId w:val="29"/>
              </w:numPr>
              <w:tabs>
                <w:tab w:val="num" w:pos="186"/>
              </w:tabs>
              <w:spacing w:before="40" w:after="0" w:line="240" w:lineRule="auto"/>
              <w:ind w:left="186" w:hanging="186"/>
              <w:jc w:val="both"/>
              <w:rPr>
                <w:sz w:val="18"/>
                <w:szCs w:val="18"/>
              </w:rPr>
            </w:pPr>
            <w:r>
              <w:rPr>
                <w:sz w:val="18"/>
                <w:szCs w:val="18"/>
              </w:rPr>
              <w:lastRenderedPageBreak/>
              <w:t>150</w:t>
            </w:r>
          </w:p>
          <w:p w:rsidR="006B5D1A" w:rsidRPr="00D86CCA" w:rsidRDefault="006B5D1A" w:rsidP="006B5D1A">
            <w:pPr>
              <w:spacing w:before="40"/>
              <w:jc w:val="both"/>
              <w:rPr>
                <w:sz w:val="18"/>
                <w:szCs w:val="18"/>
              </w:rPr>
            </w:pPr>
          </w:p>
        </w:tc>
      </w:tr>
      <w:tr w:rsidR="006B5D1A" w:rsidRPr="00D86CCA" w:rsidTr="006B5D1A">
        <w:trPr>
          <w:trHeight w:val="281"/>
        </w:trPr>
        <w:tc>
          <w:tcPr>
            <w:tcW w:w="0" w:type="auto"/>
            <w:vMerge/>
            <w:shd w:val="clear" w:color="auto" w:fill="auto"/>
          </w:tcPr>
          <w:p w:rsidR="006B5D1A" w:rsidRPr="00D86CCA" w:rsidRDefault="006B5D1A" w:rsidP="006B5D1A">
            <w:pPr>
              <w:spacing w:before="40" w:line="360" w:lineRule="auto"/>
              <w:rPr>
                <w:sz w:val="18"/>
                <w:szCs w:val="18"/>
              </w:rPr>
            </w:pPr>
          </w:p>
        </w:tc>
        <w:tc>
          <w:tcPr>
            <w:tcW w:w="0" w:type="auto"/>
            <w:tcBorders>
              <w:top w:val="nil"/>
            </w:tcBorders>
            <w:shd w:val="clear" w:color="auto" w:fill="auto"/>
          </w:tcPr>
          <w:p w:rsidR="006B5D1A" w:rsidRPr="00D86CCA" w:rsidRDefault="006B5D1A" w:rsidP="006B5D1A">
            <w:pPr>
              <w:spacing w:before="40"/>
              <w:rPr>
                <w:sz w:val="18"/>
                <w:szCs w:val="18"/>
              </w:rPr>
            </w:pPr>
          </w:p>
        </w:tc>
        <w:tc>
          <w:tcPr>
            <w:tcW w:w="0" w:type="auto"/>
            <w:tcBorders>
              <w:top w:val="nil"/>
            </w:tcBorders>
            <w:shd w:val="clear" w:color="auto" w:fill="auto"/>
          </w:tcPr>
          <w:p w:rsidR="006B5D1A" w:rsidRPr="00D86CCA" w:rsidRDefault="006B5D1A" w:rsidP="006B5D1A">
            <w:pPr>
              <w:spacing w:before="40"/>
              <w:jc w:val="both"/>
              <w:rPr>
                <w:sz w:val="18"/>
                <w:szCs w:val="18"/>
              </w:rPr>
            </w:pPr>
          </w:p>
        </w:tc>
      </w:tr>
    </w:tbl>
    <w:p w:rsidR="006B5D1A" w:rsidRPr="001B116F" w:rsidRDefault="006B5D1A" w:rsidP="006B5D1A">
      <w:pPr>
        <w:jc w:val="both"/>
        <w:rPr>
          <w:b/>
          <w:i/>
          <w:color w:val="FF0000"/>
        </w:rPr>
      </w:pPr>
    </w:p>
    <w:p w:rsidR="006B5D1A" w:rsidRPr="00D33D38" w:rsidRDefault="006B5D1A" w:rsidP="00D33D38">
      <w:r>
        <w:rPr>
          <w:i/>
          <w:u w:val="single"/>
        </w:rPr>
        <w:t>01.1.1 Reprezentačné výdavky                                                                                                     2 200,- €</w:t>
      </w:r>
    </w:p>
    <w:p w:rsidR="006B5D1A" w:rsidRPr="00D33D38" w:rsidRDefault="006B5D1A" w:rsidP="006B5D1A">
      <w:pPr>
        <w:jc w:val="both"/>
        <w:rPr>
          <w:b/>
          <w:color w:val="0000FF"/>
          <w:sz w:val="26"/>
          <w:szCs w:val="26"/>
          <w:u w:val="single"/>
        </w:rPr>
      </w:pPr>
      <w:r>
        <w:rPr>
          <w:b/>
          <w:color w:val="0000FF"/>
          <w:sz w:val="26"/>
          <w:szCs w:val="26"/>
          <w:u w:val="single"/>
        </w:rPr>
        <w:t>Podprogram  1.2:   Členstvo v samospráv</w:t>
      </w:r>
      <w:r w:rsidR="00D33D38">
        <w:rPr>
          <w:b/>
          <w:color w:val="0000FF"/>
          <w:sz w:val="26"/>
          <w:szCs w:val="26"/>
          <w:u w:val="single"/>
        </w:rPr>
        <w:t xml:space="preserve">nych organizáciách združeniach </w:t>
      </w:r>
    </w:p>
    <w:p w:rsidR="006B5D1A" w:rsidRPr="00D33D38" w:rsidRDefault="006B5D1A" w:rsidP="00D33D38">
      <w:pPr>
        <w:ind w:left="1800" w:hanging="1800"/>
        <w:jc w:val="both"/>
        <w:rPr>
          <w:b/>
          <w:i/>
          <w:color w:val="0000FF"/>
        </w:rPr>
      </w:pPr>
      <w:r>
        <w:rPr>
          <w:b/>
          <w:i/>
          <w:color w:val="0000FF"/>
        </w:rPr>
        <w:t>Zámer  Podprogramu :  Aktívna účasť obce v záujmov</w:t>
      </w:r>
      <w:r w:rsidR="00D33D38">
        <w:rPr>
          <w:b/>
          <w:i/>
          <w:color w:val="0000FF"/>
        </w:rPr>
        <w:t>ých organizáciách a združeniach</w:t>
      </w:r>
    </w:p>
    <w:tbl>
      <w:tblPr>
        <w:tblStyle w:val="Mriekatabuky"/>
        <w:tblW w:w="0" w:type="auto"/>
        <w:jc w:val="center"/>
        <w:tblLayout w:type="fixed"/>
        <w:tblLook w:val="0000"/>
      </w:tblPr>
      <w:tblGrid>
        <w:gridCol w:w="3845"/>
        <w:gridCol w:w="3845"/>
        <w:gridCol w:w="1610"/>
      </w:tblGrid>
      <w:tr w:rsidR="0068745A" w:rsidTr="006B5D1A">
        <w:trPr>
          <w:cantSplit/>
          <w:trHeight w:val="347"/>
          <w:jc w:val="center"/>
        </w:trPr>
        <w:tc>
          <w:tcPr>
            <w:tcW w:w="3845" w:type="dxa"/>
            <w:shd w:val="clear" w:color="auto" w:fill="0A55A3"/>
          </w:tcPr>
          <w:p w:rsidR="006B5D1A" w:rsidRDefault="006B5D1A" w:rsidP="006B5D1A">
            <w:pPr>
              <w:snapToGrid w:val="0"/>
              <w:spacing w:before="40" w:line="360" w:lineRule="auto"/>
              <w:jc w:val="both"/>
              <w:rPr>
                <w:b/>
                <w:color w:val="FFFFFF"/>
                <w:sz w:val="18"/>
                <w:szCs w:val="18"/>
              </w:rPr>
            </w:pPr>
            <w:r>
              <w:rPr>
                <w:b/>
                <w:color w:val="FFFFFF"/>
                <w:sz w:val="18"/>
                <w:szCs w:val="18"/>
              </w:rPr>
              <w:t>Cieľ</w:t>
            </w:r>
          </w:p>
        </w:tc>
        <w:tc>
          <w:tcPr>
            <w:tcW w:w="3845" w:type="dxa"/>
            <w:shd w:val="clear" w:color="auto" w:fill="0A55A3"/>
          </w:tcPr>
          <w:p w:rsidR="006B5D1A" w:rsidRDefault="006B5D1A" w:rsidP="006B5D1A">
            <w:pPr>
              <w:snapToGrid w:val="0"/>
              <w:spacing w:before="40" w:line="360" w:lineRule="auto"/>
              <w:jc w:val="both"/>
              <w:rPr>
                <w:b/>
                <w:color w:val="FFFFFF"/>
                <w:sz w:val="18"/>
                <w:szCs w:val="18"/>
              </w:rPr>
            </w:pPr>
            <w:r>
              <w:rPr>
                <w:b/>
                <w:color w:val="FFFFFF"/>
                <w:sz w:val="18"/>
                <w:szCs w:val="18"/>
              </w:rPr>
              <w:t>Merateľný ukazovateľ</w:t>
            </w:r>
          </w:p>
        </w:tc>
        <w:tc>
          <w:tcPr>
            <w:tcW w:w="1610" w:type="dxa"/>
            <w:shd w:val="clear" w:color="auto" w:fill="0A55A3"/>
          </w:tcPr>
          <w:p w:rsidR="006B5D1A" w:rsidRDefault="006B5D1A" w:rsidP="006B5D1A">
            <w:pPr>
              <w:snapToGrid w:val="0"/>
              <w:spacing w:before="40" w:line="360" w:lineRule="auto"/>
              <w:jc w:val="both"/>
              <w:rPr>
                <w:b/>
                <w:color w:val="FFFFFF"/>
                <w:sz w:val="18"/>
                <w:szCs w:val="18"/>
              </w:rPr>
            </w:pPr>
            <w:r>
              <w:rPr>
                <w:b/>
                <w:color w:val="FFFFFF"/>
                <w:sz w:val="18"/>
                <w:szCs w:val="18"/>
              </w:rPr>
              <w:t>Cieľová hodnota</w:t>
            </w:r>
          </w:p>
        </w:tc>
      </w:tr>
    </w:tbl>
    <w:tbl>
      <w:tblPr>
        <w:tblW w:w="0" w:type="auto"/>
        <w:jc w:val="center"/>
        <w:tblLayout w:type="fixed"/>
        <w:tblLook w:val="0000"/>
      </w:tblPr>
      <w:tblGrid>
        <w:gridCol w:w="3845"/>
        <w:gridCol w:w="3845"/>
        <w:gridCol w:w="1610"/>
      </w:tblGrid>
      <w:tr w:rsidR="0068745A" w:rsidTr="006B5D1A">
        <w:trPr>
          <w:cantSplit/>
          <w:trHeight w:val="519"/>
          <w:jc w:val="center"/>
        </w:trPr>
        <w:tc>
          <w:tcPr>
            <w:tcW w:w="3845" w:type="dxa"/>
          </w:tcPr>
          <w:p w:rsidR="006B5D1A" w:rsidRDefault="006B5D1A" w:rsidP="006B5D1A">
            <w:pPr>
              <w:snapToGrid w:val="0"/>
              <w:spacing w:before="40" w:line="360" w:lineRule="auto"/>
              <w:rPr>
                <w:sz w:val="18"/>
                <w:szCs w:val="18"/>
              </w:rPr>
            </w:pPr>
            <w:r>
              <w:rPr>
                <w:sz w:val="18"/>
                <w:szCs w:val="18"/>
              </w:rPr>
              <w:t>Zabezpečiť aktívnu účasť Obce Spišské Bystré v záujmových organizáciách a združeniach</w:t>
            </w:r>
          </w:p>
        </w:tc>
        <w:tc>
          <w:tcPr>
            <w:tcW w:w="3845" w:type="dxa"/>
          </w:tcPr>
          <w:p w:rsidR="006B5D1A" w:rsidRDefault="006B5D1A" w:rsidP="005C10DD">
            <w:pPr>
              <w:numPr>
                <w:ilvl w:val="0"/>
                <w:numId w:val="6"/>
              </w:numPr>
              <w:tabs>
                <w:tab w:val="left" w:pos="360"/>
                <w:tab w:val="left" w:pos="720"/>
              </w:tabs>
              <w:suppressAutoHyphens/>
              <w:snapToGrid w:val="0"/>
              <w:spacing w:before="40" w:after="0" w:line="240" w:lineRule="auto"/>
              <w:ind w:left="360"/>
              <w:rPr>
                <w:sz w:val="18"/>
                <w:szCs w:val="18"/>
              </w:rPr>
            </w:pPr>
            <w:r>
              <w:rPr>
                <w:sz w:val="18"/>
                <w:szCs w:val="18"/>
              </w:rPr>
              <w:t>počet členstiev Obce v organizáciách a združeniach</w:t>
            </w:r>
          </w:p>
        </w:tc>
        <w:tc>
          <w:tcPr>
            <w:tcW w:w="1610" w:type="dxa"/>
          </w:tcPr>
          <w:p w:rsidR="006B5D1A" w:rsidRDefault="006B5D1A" w:rsidP="005C10DD">
            <w:pPr>
              <w:numPr>
                <w:ilvl w:val="0"/>
                <w:numId w:val="5"/>
              </w:numPr>
              <w:tabs>
                <w:tab w:val="left" w:pos="360"/>
              </w:tabs>
              <w:suppressAutoHyphens/>
              <w:snapToGrid w:val="0"/>
              <w:spacing w:before="40" w:after="0" w:line="240" w:lineRule="auto"/>
              <w:ind w:left="360"/>
              <w:jc w:val="both"/>
              <w:rPr>
                <w:sz w:val="18"/>
                <w:szCs w:val="18"/>
              </w:rPr>
            </w:pPr>
            <w:r>
              <w:rPr>
                <w:sz w:val="18"/>
                <w:szCs w:val="18"/>
              </w:rPr>
              <w:t>4</w:t>
            </w:r>
          </w:p>
        </w:tc>
      </w:tr>
    </w:tbl>
    <w:p w:rsidR="006B5D1A" w:rsidRDefault="006B5D1A" w:rsidP="006B5D1A">
      <w:pPr>
        <w:ind w:firstLine="708"/>
        <w:jc w:val="both"/>
      </w:pPr>
    </w:p>
    <w:p w:rsidR="006B5D1A" w:rsidRDefault="006B5D1A" w:rsidP="006B5D1A">
      <w:pPr>
        <w:jc w:val="both"/>
        <w:rPr>
          <w:sz w:val="20"/>
          <w:szCs w:val="20"/>
        </w:rPr>
      </w:pPr>
      <w:r>
        <w:rPr>
          <w:sz w:val="20"/>
          <w:szCs w:val="20"/>
        </w:rPr>
        <w:t>Podprogram  zahŕňa zabezpečenie aktívnej účasti Obce  v záujmový</w:t>
      </w:r>
      <w:r w:rsidR="00B2077D">
        <w:rPr>
          <w:sz w:val="20"/>
          <w:szCs w:val="20"/>
        </w:rPr>
        <w:t>ch združeniach a organizáciách.</w:t>
      </w:r>
    </w:p>
    <w:p w:rsidR="006B5D1A" w:rsidRPr="00D51CBB" w:rsidRDefault="006B5D1A" w:rsidP="006B5D1A">
      <w:pPr>
        <w:pStyle w:val="Nadpis1"/>
        <w:rPr>
          <w:b w:val="0"/>
          <w:i/>
          <w:color w:val="auto"/>
          <w:sz w:val="22"/>
          <w:szCs w:val="22"/>
          <w:u w:val="single"/>
        </w:rPr>
      </w:pPr>
      <w:r>
        <w:rPr>
          <w:b w:val="0"/>
          <w:i/>
          <w:color w:val="auto"/>
          <w:sz w:val="22"/>
          <w:szCs w:val="22"/>
          <w:u w:val="single"/>
        </w:rPr>
        <w:t>01.1.1. Členstvo v samospráv. organiz. a  združeniach                                                             2 100,- €</w:t>
      </w:r>
    </w:p>
    <w:p w:rsidR="006B5D1A" w:rsidRDefault="006B5D1A" w:rsidP="005C10DD">
      <w:pPr>
        <w:numPr>
          <w:ilvl w:val="0"/>
          <w:numId w:val="8"/>
        </w:numPr>
        <w:tabs>
          <w:tab w:val="left" w:pos="360"/>
        </w:tabs>
        <w:suppressAutoHyphens/>
        <w:spacing w:after="0" w:line="240" w:lineRule="auto"/>
        <w:jc w:val="both"/>
        <w:rPr>
          <w:sz w:val="20"/>
          <w:szCs w:val="20"/>
        </w:rPr>
      </w:pPr>
      <w:r w:rsidRPr="003402B5">
        <w:rPr>
          <w:sz w:val="20"/>
          <w:szCs w:val="20"/>
        </w:rPr>
        <w:t>ročné poplatky obce za členstvo obce v organizáciách a združeniach uvádza nasledujúca tabuľka</w:t>
      </w:r>
    </w:p>
    <w:p w:rsidR="006B5D1A" w:rsidRDefault="006B5D1A" w:rsidP="006B5D1A">
      <w:pPr>
        <w:jc w:val="both"/>
        <w:rPr>
          <w:sz w:val="20"/>
          <w:szCs w:val="20"/>
        </w:rPr>
      </w:pPr>
    </w:p>
    <w:tbl>
      <w:tblPr>
        <w:tblStyle w:val="Mriekatabuky"/>
        <w:tblW w:w="0" w:type="auto"/>
        <w:jc w:val="center"/>
        <w:tblLayout w:type="fixed"/>
        <w:tblLook w:val="0000"/>
      </w:tblPr>
      <w:tblGrid>
        <w:gridCol w:w="4454"/>
        <w:gridCol w:w="1534"/>
      </w:tblGrid>
      <w:tr w:rsidR="0068745A" w:rsidTr="006B5D1A">
        <w:trPr>
          <w:cantSplit/>
          <w:trHeight w:val="1097"/>
          <w:jc w:val="center"/>
        </w:trPr>
        <w:tc>
          <w:tcPr>
            <w:tcW w:w="4454" w:type="dxa"/>
            <w:shd w:val="clear" w:color="auto" w:fill="C0C0C0"/>
            <w:vAlign w:val="center"/>
          </w:tcPr>
          <w:p w:rsidR="006B5D1A" w:rsidRDefault="006B5D1A" w:rsidP="006B5D1A">
            <w:pPr>
              <w:snapToGrid w:val="0"/>
              <w:jc w:val="center"/>
              <w:rPr>
                <w:b/>
                <w:sz w:val="18"/>
                <w:szCs w:val="18"/>
              </w:rPr>
            </w:pPr>
            <w:r>
              <w:rPr>
                <w:b/>
                <w:sz w:val="18"/>
                <w:szCs w:val="18"/>
              </w:rPr>
              <w:t>Organizácia, združenie</w:t>
            </w:r>
          </w:p>
        </w:tc>
        <w:tc>
          <w:tcPr>
            <w:tcW w:w="1534" w:type="dxa"/>
            <w:shd w:val="clear" w:color="auto" w:fill="C0C0C0"/>
            <w:vAlign w:val="center"/>
          </w:tcPr>
          <w:p w:rsidR="006B5D1A" w:rsidRDefault="006B5D1A" w:rsidP="006B5D1A">
            <w:pPr>
              <w:snapToGrid w:val="0"/>
              <w:jc w:val="center"/>
              <w:rPr>
                <w:b/>
                <w:sz w:val="18"/>
                <w:szCs w:val="18"/>
              </w:rPr>
            </w:pPr>
            <w:r>
              <w:rPr>
                <w:b/>
                <w:sz w:val="18"/>
                <w:szCs w:val="18"/>
              </w:rPr>
              <w:t>Členský poplatok</w:t>
            </w:r>
          </w:p>
          <w:p w:rsidR="006B5D1A" w:rsidRDefault="006B5D1A" w:rsidP="006B5D1A">
            <w:pPr>
              <w:jc w:val="center"/>
              <w:rPr>
                <w:b/>
                <w:sz w:val="18"/>
                <w:szCs w:val="18"/>
              </w:rPr>
            </w:pPr>
            <w:r>
              <w:rPr>
                <w:b/>
                <w:sz w:val="18"/>
                <w:szCs w:val="18"/>
              </w:rPr>
              <w:t xml:space="preserve"> /rok/  </w:t>
            </w:r>
          </w:p>
          <w:p w:rsidR="006B5D1A" w:rsidRDefault="006B5D1A" w:rsidP="006B5D1A">
            <w:pPr>
              <w:jc w:val="center"/>
              <w:rPr>
                <w:b/>
                <w:sz w:val="18"/>
                <w:szCs w:val="18"/>
              </w:rPr>
            </w:pPr>
            <w:r>
              <w:rPr>
                <w:b/>
                <w:sz w:val="18"/>
                <w:szCs w:val="18"/>
              </w:rPr>
              <w:t>v €</w:t>
            </w:r>
          </w:p>
        </w:tc>
      </w:tr>
    </w:tbl>
    <w:tbl>
      <w:tblPr>
        <w:tblW w:w="0" w:type="auto"/>
        <w:jc w:val="center"/>
        <w:tblLayout w:type="fixed"/>
        <w:tblLook w:val="0000"/>
      </w:tblPr>
      <w:tblGrid>
        <w:gridCol w:w="4454"/>
        <w:gridCol w:w="1534"/>
      </w:tblGrid>
      <w:tr w:rsidR="0068745A" w:rsidTr="006B5D1A">
        <w:trPr>
          <w:cantSplit/>
          <w:jc w:val="center"/>
        </w:trPr>
        <w:tc>
          <w:tcPr>
            <w:tcW w:w="4454" w:type="dxa"/>
          </w:tcPr>
          <w:p w:rsidR="006B5D1A" w:rsidRDefault="006B5D1A" w:rsidP="006B5D1A">
            <w:pPr>
              <w:snapToGrid w:val="0"/>
              <w:jc w:val="both"/>
              <w:rPr>
                <w:sz w:val="18"/>
                <w:szCs w:val="18"/>
              </w:rPr>
            </w:pPr>
            <w:r>
              <w:rPr>
                <w:sz w:val="18"/>
                <w:szCs w:val="18"/>
              </w:rPr>
              <w:t>Regionálne  vzdelávacie centrum</w:t>
            </w:r>
          </w:p>
        </w:tc>
        <w:tc>
          <w:tcPr>
            <w:tcW w:w="1534" w:type="dxa"/>
          </w:tcPr>
          <w:p w:rsidR="006B5D1A" w:rsidRDefault="006B5D1A" w:rsidP="006B5D1A">
            <w:pPr>
              <w:snapToGrid w:val="0"/>
              <w:jc w:val="center"/>
              <w:rPr>
                <w:sz w:val="18"/>
                <w:szCs w:val="18"/>
              </w:rPr>
            </w:pPr>
            <w:r>
              <w:rPr>
                <w:sz w:val="18"/>
                <w:szCs w:val="18"/>
              </w:rPr>
              <w:t>170</w:t>
            </w:r>
          </w:p>
        </w:tc>
      </w:tr>
    </w:tbl>
    <w:tbl>
      <w:tblPr>
        <w:tblStyle w:val="Mriekatabuky"/>
        <w:tblW w:w="0" w:type="auto"/>
        <w:jc w:val="center"/>
        <w:tblLayout w:type="fixed"/>
        <w:tblLook w:val="0000"/>
      </w:tblPr>
      <w:tblGrid>
        <w:gridCol w:w="4454"/>
        <w:gridCol w:w="1534"/>
      </w:tblGrid>
      <w:tr w:rsidR="0068745A" w:rsidTr="006B5D1A">
        <w:trPr>
          <w:cantSplit/>
          <w:jc w:val="center"/>
        </w:trPr>
        <w:tc>
          <w:tcPr>
            <w:tcW w:w="4454" w:type="dxa"/>
          </w:tcPr>
          <w:p w:rsidR="006B5D1A" w:rsidRDefault="006B5D1A" w:rsidP="006B5D1A">
            <w:pPr>
              <w:snapToGrid w:val="0"/>
              <w:jc w:val="both"/>
              <w:rPr>
                <w:sz w:val="18"/>
                <w:szCs w:val="18"/>
              </w:rPr>
            </w:pPr>
            <w:r>
              <w:rPr>
                <w:sz w:val="18"/>
                <w:szCs w:val="18"/>
              </w:rPr>
              <w:t xml:space="preserve">Mikroregión PRAMENE </w:t>
            </w:r>
          </w:p>
        </w:tc>
        <w:tc>
          <w:tcPr>
            <w:tcW w:w="1534" w:type="dxa"/>
          </w:tcPr>
          <w:p w:rsidR="006B5D1A" w:rsidRDefault="006B5D1A" w:rsidP="006B5D1A">
            <w:pPr>
              <w:snapToGrid w:val="0"/>
              <w:jc w:val="center"/>
              <w:rPr>
                <w:sz w:val="18"/>
                <w:szCs w:val="18"/>
              </w:rPr>
            </w:pPr>
            <w:r>
              <w:rPr>
                <w:sz w:val="18"/>
                <w:szCs w:val="18"/>
              </w:rPr>
              <w:t>480</w:t>
            </w:r>
          </w:p>
        </w:tc>
      </w:tr>
    </w:tbl>
    <w:tbl>
      <w:tblPr>
        <w:tblW w:w="0" w:type="auto"/>
        <w:jc w:val="center"/>
        <w:tblLayout w:type="fixed"/>
        <w:tblLook w:val="0000"/>
      </w:tblPr>
      <w:tblGrid>
        <w:gridCol w:w="4454"/>
        <w:gridCol w:w="1534"/>
      </w:tblGrid>
      <w:tr w:rsidR="0068745A" w:rsidTr="006B5D1A">
        <w:trPr>
          <w:cantSplit/>
          <w:jc w:val="center"/>
        </w:trPr>
        <w:tc>
          <w:tcPr>
            <w:tcW w:w="4454" w:type="dxa"/>
          </w:tcPr>
          <w:p w:rsidR="006B5D1A" w:rsidRDefault="006B5D1A" w:rsidP="006B5D1A">
            <w:pPr>
              <w:snapToGrid w:val="0"/>
              <w:jc w:val="both"/>
              <w:rPr>
                <w:sz w:val="18"/>
                <w:szCs w:val="18"/>
              </w:rPr>
            </w:pPr>
            <w:r>
              <w:rPr>
                <w:sz w:val="18"/>
                <w:szCs w:val="18"/>
              </w:rPr>
              <w:t>Regionálne združenie tatranských a podtatranských obcí</w:t>
            </w:r>
          </w:p>
        </w:tc>
        <w:tc>
          <w:tcPr>
            <w:tcW w:w="1534" w:type="dxa"/>
          </w:tcPr>
          <w:p w:rsidR="006B5D1A" w:rsidRDefault="006B5D1A" w:rsidP="006B5D1A">
            <w:pPr>
              <w:snapToGrid w:val="0"/>
              <w:rPr>
                <w:sz w:val="18"/>
                <w:szCs w:val="18"/>
              </w:rPr>
            </w:pPr>
            <w:r>
              <w:rPr>
                <w:sz w:val="18"/>
                <w:szCs w:val="18"/>
              </w:rPr>
              <w:t xml:space="preserve">            250</w:t>
            </w:r>
          </w:p>
        </w:tc>
      </w:tr>
    </w:tbl>
    <w:tbl>
      <w:tblPr>
        <w:tblStyle w:val="Mriekatabuky"/>
        <w:tblW w:w="0" w:type="auto"/>
        <w:jc w:val="center"/>
        <w:tblLayout w:type="fixed"/>
        <w:tblLook w:val="0000"/>
      </w:tblPr>
      <w:tblGrid>
        <w:gridCol w:w="4454"/>
        <w:gridCol w:w="1534"/>
      </w:tblGrid>
      <w:tr w:rsidR="0068745A" w:rsidTr="006B5D1A">
        <w:trPr>
          <w:cantSplit/>
          <w:jc w:val="center"/>
        </w:trPr>
        <w:tc>
          <w:tcPr>
            <w:tcW w:w="4454" w:type="dxa"/>
          </w:tcPr>
          <w:p w:rsidR="006B5D1A" w:rsidRDefault="006B5D1A" w:rsidP="006B5D1A">
            <w:pPr>
              <w:snapToGrid w:val="0"/>
              <w:jc w:val="both"/>
              <w:rPr>
                <w:sz w:val="18"/>
                <w:szCs w:val="18"/>
              </w:rPr>
            </w:pPr>
            <w:r>
              <w:rPr>
                <w:sz w:val="18"/>
                <w:szCs w:val="18"/>
              </w:rPr>
              <w:t>OZMAS PRAMENE</w:t>
            </w:r>
          </w:p>
        </w:tc>
        <w:tc>
          <w:tcPr>
            <w:tcW w:w="1534" w:type="dxa"/>
          </w:tcPr>
          <w:p w:rsidR="006B5D1A" w:rsidRDefault="006B5D1A" w:rsidP="006B5D1A">
            <w:pPr>
              <w:snapToGrid w:val="0"/>
              <w:rPr>
                <w:sz w:val="18"/>
                <w:szCs w:val="18"/>
              </w:rPr>
            </w:pPr>
            <w:r>
              <w:rPr>
                <w:sz w:val="18"/>
                <w:szCs w:val="18"/>
              </w:rPr>
              <w:t xml:space="preserve">         1 200</w:t>
            </w:r>
          </w:p>
        </w:tc>
      </w:tr>
    </w:tbl>
    <w:tbl>
      <w:tblPr>
        <w:tblW w:w="0" w:type="auto"/>
        <w:jc w:val="center"/>
        <w:tblLayout w:type="fixed"/>
        <w:tblLook w:val="0000"/>
      </w:tblPr>
      <w:tblGrid>
        <w:gridCol w:w="4454"/>
        <w:gridCol w:w="1534"/>
      </w:tblGrid>
      <w:tr w:rsidR="0068745A" w:rsidTr="006B5D1A">
        <w:trPr>
          <w:cantSplit/>
          <w:jc w:val="center"/>
        </w:trPr>
        <w:tc>
          <w:tcPr>
            <w:tcW w:w="4454" w:type="dxa"/>
          </w:tcPr>
          <w:p w:rsidR="006B5D1A" w:rsidRPr="00F0762B" w:rsidRDefault="006B5D1A" w:rsidP="006B5D1A">
            <w:pPr>
              <w:snapToGrid w:val="0"/>
              <w:jc w:val="both"/>
              <w:rPr>
                <w:b/>
                <w:sz w:val="18"/>
                <w:szCs w:val="18"/>
              </w:rPr>
            </w:pPr>
            <w:r>
              <w:rPr>
                <w:b/>
                <w:sz w:val="18"/>
                <w:szCs w:val="18"/>
              </w:rPr>
              <w:t xml:space="preserve">S P O L U </w:t>
            </w:r>
          </w:p>
        </w:tc>
        <w:tc>
          <w:tcPr>
            <w:tcW w:w="1534" w:type="dxa"/>
          </w:tcPr>
          <w:p w:rsidR="006B5D1A" w:rsidRPr="00F0762B" w:rsidRDefault="006B5D1A" w:rsidP="006B5D1A">
            <w:pPr>
              <w:snapToGrid w:val="0"/>
              <w:rPr>
                <w:b/>
                <w:sz w:val="18"/>
                <w:szCs w:val="18"/>
              </w:rPr>
            </w:pPr>
            <w:r>
              <w:rPr>
                <w:b/>
                <w:sz w:val="18"/>
                <w:szCs w:val="18"/>
              </w:rPr>
              <w:t>2 100</w:t>
            </w:r>
            <w:r w:rsidRPr="00F0762B">
              <w:rPr>
                <w:b/>
                <w:sz w:val="18"/>
                <w:szCs w:val="18"/>
              </w:rPr>
              <w:t>,-</w:t>
            </w:r>
          </w:p>
        </w:tc>
      </w:tr>
    </w:tbl>
    <w:p w:rsidR="006B5D1A" w:rsidRDefault="006B5D1A" w:rsidP="006B5D1A"/>
    <w:p w:rsidR="006B5D1A" w:rsidRPr="00D33D38" w:rsidRDefault="006B5D1A" w:rsidP="00D33D38">
      <w:pPr>
        <w:rPr>
          <w:b/>
          <w:color w:val="0000FF"/>
          <w:sz w:val="26"/>
          <w:szCs w:val="26"/>
          <w:u w:val="single"/>
        </w:rPr>
      </w:pPr>
      <w:r w:rsidRPr="00B338AC">
        <w:rPr>
          <w:b/>
          <w:color w:val="0000FF"/>
          <w:sz w:val="26"/>
          <w:szCs w:val="26"/>
          <w:u w:val="single"/>
        </w:rPr>
        <w:t xml:space="preserve">Podprogram  </w:t>
      </w:r>
      <w:r>
        <w:rPr>
          <w:b/>
          <w:color w:val="0000FF"/>
          <w:sz w:val="26"/>
          <w:szCs w:val="26"/>
          <w:u w:val="single"/>
        </w:rPr>
        <w:t>1.3</w:t>
      </w:r>
      <w:r w:rsidRPr="00B338AC">
        <w:rPr>
          <w:b/>
          <w:color w:val="0000FF"/>
          <w:sz w:val="26"/>
          <w:szCs w:val="26"/>
          <w:u w:val="single"/>
        </w:rPr>
        <w:t xml:space="preserve">:  </w:t>
      </w:r>
      <w:r>
        <w:rPr>
          <w:b/>
          <w:color w:val="0000FF"/>
          <w:sz w:val="26"/>
          <w:szCs w:val="26"/>
          <w:u w:val="single"/>
        </w:rPr>
        <w:t>Strategické plánovanie</w:t>
      </w:r>
    </w:p>
    <w:p w:rsidR="006B5D1A" w:rsidRPr="00D33D38" w:rsidRDefault="006B5D1A" w:rsidP="00D33D38">
      <w:pPr>
        <w:ind w:left="1620" w:hanging="1620"/>
        <w:jc w:val="both"/>
        <w:rPr>
          <w:b/>
          <w:i/>
          <w:color w:val="0845CE"/>
        </w:rPr>
      </w:pPr>
      <w:r w:rsidRPr="00CA3171">
        <w:rPr>
          <w:b/>
          <w:i/>
          <w:color w:val="0845CE"/>
        </w:rPr>
        <w:t>Prvok 1.3.1:</w:t>
      </w:r>
      <w:r w:rsidR="00D33D38">
        <w:rPr>
          <w:b/>
          <w:i/>
          <w:color w:val="0845CE"/>
        </w:rPr>
        <w:t>Komunitný plán</w:t>
      </w:r>
    </w:p>
    <w:tbl>
      <w:tblPr>
        <w:tblW w:w="5000" w:type="pct"/>
        <w:jc w:val="center"/>
        <w:tblBorders>
          <w:top w:val="single" w:sz="4" w:space="0" w:color="auto"/>
          <w:left w:val="single" w:sz="4" w:space="0" w:color="auto"/>
          <w:bottom w:val="single" w:sz="4" w:space="0" w:color="auto"/>
          <w:right w:val="single" w:sz="4" w:space="0" w:color="auto"/>
        </w:tblBorders>
        <w:tblLook w:val="01E0"/>
      </w:tblPr>
      <w:tblGrid>
        <w:gridCol w:w="2214"/>
        <w:gridCol w:w="5643"/>
        <w:gridCol w:w="2219"/>
      </w:tblGrid>
      <w:tr w:rsidR="006B5D1A" w:rsidRPr="00C106B7" w:rsidTr="006B5D1A">
        <w:trPr>
          <w:jc w:val="center"/>
        </w:trPr>
        <w:tc>
          <w:tcPr>
            <w:tcW w:w="1099" w:type="pct"/>
            <w:shd w:val="clear" w:color="auto" w:fill="0A55A3"/>
          </w:tcPr>
          <w:p w:rsidR="006B5D1A" w:rsidRPr="00C106B7" w:rsidRDefault="006B5D1A" w:rsidP="006B5D1A">
            <w:pPr>
              <w:spacing w:before="40" w:line="360" w:lineRule="auto"/>
              <w:jc w:val="both"/>
              <w:rPr>
                <w:b/>
                <w:color w:val="FFFFFF"/>
                <w:sz w:val="18"/>
                <w:szCs w:val="18"/>
              </w:rPr>
            </w:pPr>
            <w:r w:rsidRPr="00C106B7">
              <w:rPr>
                <w:b/>
                <w:color w:val="FFFFFF"/>
                <w:sz w:val="18"/>
                <w:szCs w:val="18"/>
              </w:rPr>
              <w:t>Cieľ</w:t>
            </w:r>
          </w:p>
        </w:tc>
        <w:tc>
          <w:tcPr>
            <w:tcW w:w="2800" w:type="pct"/>
            <w:shd w:val="clear" w:color="auto" w:fill="0A55A3"/>
          </w:tcPr>
          <w:p w:rsidR="006B5D1A" w:rsidRPr="00C106B7" w:rsidRDefault="006B5D1A" w:rsidP="006B5D1A">
            <w:pPr>
              <w:spacing w:before="40" w:line="360" w:lineRule="auto"/>
              <w:jc w:val="both"/>
              <w:rPr>
                <w:b/>
                <w:color w:val="FFFFFF"/>
                <w:sz w:val="18"/>
                <w:szCs w:val="18"/>
              </w:rPr>
            </w:pPr>
            <w:r>
              <w:rPr>
                <w:b/>
                <w:color w:val="FFFFFF"/>
                <w:sz w:val="18"/>
                <w:szCs w:val="18"/>
              </w:rPr>
              <w:t>Merateľný ukazovateľ</w:t>
            </w:r>
          </w:p>
        </w:tc>
        <w:tc>
          <w:tcPr>
            <w:tcW w:w="1101" w:type="pct"/>
            <w:shd w:val="clear" w:color="auto" w:fill="0A55A3"/>
          </w:tcPr>
          <w:p w:rsidR="006B5D1A" w:rsidRPr="00C106B7" w:rsidRDefault="006B5D1A" w:rsidP="006B5D1A">
            <w:pPr>
              <w:spacing w:before="40" w:line="360" w:lineRule="auto"/>
              <w:jc w:val="both"/>
              <w:rPr>
                <w:b/>
                <w:color w:val="FFFFFF"/>
                <w:sz w:val="18"/>
                <w:szCs w:val="18"/>
              </w:rPr>
            </w:pPr>
            <w:r w:rsidRPr="00C106B7">
              <w:rPr>
                <w:b/>
                <w:color w:val="FFFFFF"/>
                <w:sz w:val="18"/>
                <w:szCs w:val="18"/>
              </w:rPr>
              <w:t>Cieľová hodnota</w:t>
            </w:r>
          </w:p>
        </w:tc>
      </w:tr>
      <w:tr w:rsidR="006B5D1A" w:rsidRPr="00C106B7" w:rsidTr="006B5D1A">
        <w:trPr>
          <w:jc w:val="center"/>
        </w:trPr>
        <w:tc>
          <w:tcPr>
            <w:tcW w:w="1099" w:type="pct"/>
            <w:vMerge w:val="restart"/>
            <w:shd w:val="clear" w:color="auto" w:fill="auto"/>
          </w:tcPr>
          <w:p w:rsidR="006B5D1A" w:rsidRPr="00C106B7" w:rsidRDefault="006B5D1A" w:rsidP="006B5D1A">
            <w:pPr>
              <w:spacing w:before="40" w:line="360" w:lineRule="auto"/>
              <w:rPr>
                <w:sz w:val="18"/>
                <w:szCs w:val="18"/>
              </w:rPr>
            </w:pPr>
            <w:r>
              <w:rPr>
                <w:sz w:val="18"/>
                <w:szCs w:val="18"/>
              </w:rPr>
              <w:t>Spracovať strategický materiál v oblasti sociálnych služieb</w:t>
            </w:r>
          </w:p>
        </w:tc>
        <w:tc>
          <w:tcPr>
            <w:tcW w:w="2800" w:type="pct"/>
            <w:shd w:val="clear" w:color="auto" w:fill="auto"/>
          </w:tcPr>
          <w:p w:rsidR="006B5D1A" w:rsidRPr="00C106B7" w:rsidRDefault="006B5D1A" w:rsidP="005C10DD">
            <w:pPr>
              <w:numPr>
                <w:ilvl w:val="0"/>
                <w:numId w:val="31"/>
              </w:numPr>
              <w:tabs>
                <w:tab w:val="clear" w:pos="720"/>
                <w:tab w:val="num" w:pos="488"/>
              </w:tabs>
              <w:spacing w:before="40" w:after="0" w:line="240" w:lineRule="auto"/>
              <w:ind w:left="488"/>
              <w:rPr>
                <w:sz w:val="18"/>
                <w:szCs w:val="18"/>
              </w:rPr>
            </w:pPr>
            <w:r>
              <w:rPr>
                <w:sz w:val="18"/>
                <w:szCs w:val="18"/>
              </w:rPr>
              <w:t>percento prípravy (rozpracovania) dokumentu</w:t>
            </w:r>
          </w:p>
        </w:tc>
        <w:tc>
          <w:tcPr>
            <w:tcW w:w="1101" w:type="pct"/>
            <w:shd w:val="clear" w:color="auto" w:fill="auto"/>
          </w:tcPr>
          <w:p w:rsidR="006B5D1A" w:rsidRPr="00C106B7" w:rsidRDefault="006B5D1A" w:rsidP="005C10DD">
            <w:pPr>
              <w:numPr>
                <w:ilvl w:val="0"/>
                <w:numId w:val="31"/>
              </w:numPr>
              <w:tabs>
                <w:tab w:val="clear" w:pos="720"/>
                <w:tab w:val="num" w:pos="308"/>
              </w:tabs>
              <w:spacing w:before="40" w:after="0" w:line="240" w:lineRule="auto"/>
              <w:ind w:hanging="592"/>
              <w:rPr>
                <w:sz w:val="18"/>
                <w:szCs w:val="18"/>
              </w:rPr>
            </w:pPr>
            <w:r>
              <w:rPr>
                <w:sz w:val="18"/>
                <w:szCs w:val="18"/>
              </w:rPr>
              <w:t>100 %</w:t>
            </w:r>
          </w:p>
        </w:tc>
      </w:tr>
      <w:tr w:rsidR="006B5D1A" w:rsidRPr="00C106B7" w:rsidTr="006B5D1A">
        <w:trPr>
          <w:jc w:val="center"/>
        </w:trPr>
        <w:tc>
          <w:tcPr>
            <w:tcW w:w="1099" w:type="pct"/>
            <w:vMerge/>
            <w:shd w:val="clear" w:color="auto" w:fill="auto"/>
          </w:tcPr>
          <w:p w:rsidR="006B5D1A" w:rsidRPr="00C106B7" w:rsidRDefault="006B5D1A" w:rsidP="006B5D1A">
            <w:pPr>
              <w:spacing w:line="360" w:lineRule="auto"/>
              <w:rPr>
                <w:sz w:val="18"/>
                <w:szCs w:val="18"/>
              </w:rPr>
            </w:pPr>
          </w:p>
        </w:tc>
        <w:tc>
          <w:tcPr>
            <w:tcW w:w="2800" w:type="pct"/>
            <w:shd w:val="clear" w:color="auto" w:fill="auto"/>
          </w:tcPr>
          <w:p w:rsidR="006B5D1A" w:rsidRPr="00C106B7" w:rsidRDefault="006B5D1A" w:rsidP="006B5D1A">
            <w:pPr>
              <w:spacing w:before="40"/>
              <w:ind w:left="128"/>
              <w:rPr>
                <w:sz w:val="18"/>
                <w:szCs w:val="18"/>
              </w:rPr>
            </w:pPr>
          </w:p>
        </w:tc>
        <w:tc>
          <w:tcPr>
            <w:tcW w:w="1101" w:type="pct"/>
            <w:shd w:val="clear" w:color="auto" w:fill="auto"/>
          </w:tcPr>
          <w:p w:rsidR="006B5D1A" w:rsidRPr="00C106B7" w:rsidRDefault="006B5D1A" w:rsidP="006B5D1A">
            <w:pPr>
              <w:spacing w:before="40"/>
              <w:ind w:left="128"/>
              <w:rPr>
                <w:sz w:val="18"/>
                <w:szCs w:val="18"/>
              </w:rPr>
            </w:pPr>
          </w:p>
        </w:tc>
      </w:tr>
      <w:tr w:rsidR="006B5D1A" w:rsidRPr="00C106B7" w:rsidTr="006B5D1A">
        <w:trPr>
          <w:jc w:val="center"/>
        </w:trPr>
        <w:tc>
          <w:tcPr>
            <w:tcW w:w="1099" w:type="pct"/>
            <w:vMerge/>
            <w:shd w:val="clear" w:color="auto" w:fill="auto"/>
          </w:tcPr>
          <w:p w:rsidR="006B5D1A" w:rsidRPr="00C106B7" w:rsidRDefault="006B5D1A" w:rsidP="006B5D1A">
            <w:pPr>
              <w:spacing w:line="360" w:lineRule="auto"/>
              <w:rPr>
                <w:sz w:val="18"/>
                <w:szCs w:val="18"/>
              </w:rPr>
            </w:pPr>
          </w:p>
        </w:tc>
        <w:tc>
          <w:tcPr>
            <w:tcW w:w="2800" w:type="pct"/>
            <w:shd w:val="clear" w:color="auto" w:fill="auto"/>
          </w:tcPr>
          <w:p w:rsidR="006B5D1A" w:rsidRPr="00C106B7" w:rsidRDefault="006B5D1A" w:rsidP="006B5D1A">
            <w:pPr>
              <w:spacing w:before="40"/>
              <w:ind w:left="128"/>
              <w:rPr>
                <w:sz w:val="18"/>
                <w:szCs w:val="18"/>
              </w:rPr>
            </w:pPr>
          </w:p>
        </w:tc>
        <w:tc>
          <w:tcPr>
            <w:tcW w:w="1101" w:type="pct"/>
            <w:shd w:val="clear" w:color="auto" w:fill="auto"/>
          </w:tcPr>
          <w:p w:rsidR="006B5D1A" w:rsidRPr="00C106B7" w:rsidRDefault="006B5D1A" w:rsidP="006B5D1A">
            <w:pPr>
              <w:spacing w:before="40"/>
              <w:ind w:left="128"/>
              <w:rPr>
                <w:sz w:val="18"/>
                <w:szCs w:val="18"/>
              </w:rPr>
            </w:pPr>
          </w:p>
        </w:tc>
      </w:tr>
    </w:tbl>
    <w:p w:rsidR="006B5D1A" w:rsidRDefault="006B5D1A" w:rsidP="00D33D38">
      <w:pPr>
        <w:jc w:val="both"/>
        <w:rPr>
          <w:color w:val="0000FF"/>
        </w:rPr>
      </w:pPr>
    </w:p>
    <w:p w:rsidR="006B5D1A" w:rsidRDefault="006B5D1A" w:rsidP="006B5D1A">
      <w:pPr>
        <w:jc w:val="both"/>
        <w:rPr>
          <w:sz w:val="20"/>
          <w:szCs w:val="20"/>
        </w:rPr>
      </w:pPr>
      <w:r>
        <w:rPr>
          <w:sz w:val="20"/>
          <w:szCs w:val="20"/>
        </w:rPr>
        <w:t>Zo zákona č.448/2008 Z. z. o sociálnych službách a o zmene a doplnení zákona č. 455/1991 Zb. o živnostenskom podnikaní v znení neskorších predpisov vyplýva obciam povinnosť vypracovať a schváliť komunitný plán sociálnych služieb. Komunitné plánovanie sociálnych služieb je jednou zo základných metód riadenia rozvojových procesov, pomocou ktorej je možné plánovať sociálne služby v obci tak, aby zodpovedali požiada</w:t>
      </w:r>
      <w:r w:rsidR="00D33D38">
        <w:rPr>
          <w:sz w:val="20"/>
          <w:szCs w:val="20"/>
        </w:rPr>
        <w:t>vkám a potrebám našich občanov.</w:t>
      </w:r>
    </w:p>
    <w:p w:rsidR="006B5D1A" w:rsidRDefault="006B5D1A" w:rsidP="00D33D38">
      <w:pPr>
        <w:ind w:left="1620" w:hanging="1620"/>
        <w:jc w:val="both"/>
        <w:rPr>
          <w:b/>
          <w:i/>
          <w:color w:val="0845CE"/>
        </w:rPr>
      </w:pPr>
      <w:r w:rsidRPr="00CA3171">
        <w:rPr>
          <w:b/>
          <w:i/>
          <w:color w:val="0845CE"/>
        </w:rPr>
        <w:lastRenderedPageBreak/>
        <w:t>Prvok 1.3.</w:t>
      </w:r>
      <w:r>
        <w:rPr>
          <w:b/>
          <w:i/>
          <w:color w:val="0845CE"/>
        </w:rPr>
        <w:t>2</w:t>
      </w:r>
      <w:r w:rsidRPr="00CA3171">
        <w:rPr>
          <w:b/>
          <w:i/>
          <w:color w:val="0845CE"/>
        </w:rPr>
        <w:t>:</w:t>
      </w:r>
      <w:r w:rsidR="00D33D38">
        <w:rPr>
          <w:b/>
          <w:i/>
          <w:color w:val="0845CE"/>
        </w:rPr>
        <w:t>Program odpadového hospodárstva</w:t>
      </w:r>
    </w:p>
    <w:tbl>
      <w:tblPr>
        <w:tblW w:w="5000" w:type="pct"/>
        <w:jc w:val="center"/>
        <w:tblBorders>
          <w:top w:val="single" w:sz="4" w:space="0" w:color="auto"/>
          <w:left w:val="single" w:sz="4" w:space="0" w:color="auto"/>
          <w:bottom w:val="single" w:sz="4" w:space="0" w:color="auto"/>
          <w:right w:val="single" w:sz="4" w:space="0" w:color="auto"/>
        </w:tblBorders>
        <w:tblLook w:val="01E0"/>
      </w:tblPr>
      <w:tblGrid>
        <w:gridCol w:w="2214"/>
        <w:gridCol w:w="5643"/>
        <w:gridCol w:w="2219"/>
      </w:tblGrid>
      <w:tr w:rsidR="006B5D1A" w:rsidRPr="00C106B7" w:rsidTr="006B5D1A">
        <w:trPr>
          <w:jc w:val="center"/>
        </w:trPr>
        <w:tc>
          <w:tcPr>
            <w:tcW w:w="1099" w:type="pct"/>
            <w:shd w:val="clear" w:color="auto" w:fill="0A55A3"/>
          </w:tcPr>
          <w:p w:rsidR="006B5D1A" w:rsidRPr="00C106B7" w:rsidRDefault="006B5D1A" w:rsidP="006B5D1A">
            <w:pPr>
              <w:spacing w:before="40" w:line="360" w:lineRule="auto"/>
              <w:jc w:val="both"/>
              <w:rPr>
                <w:b/>
                <w:color w:val="FFFFFF"/>
                <w:sz w:val="18"/>
                <w:szCs w:val="18"/>
              </w:rPr>
            </w:pPr>
            <w:r w:rsidRPr="00C106B7">
              <w:rPr>
                <w:b/>
                <w:color w:val="FFFFFF"/>
                <w:sz w:val="18"/>
                <w:szCs w:val="18"/>
              </w:rPr>
              <w:t>Cieľ</w:t>
            </w:r>
          </w:p>
        </w:tc>
        <w:tc>
          <w:tcPr>
            <w:tcW w:w="2800" w:type="pct"/>
            <w:shd w:val="clear" w:color="auto" w:fill="0A55A3"/>
          </w:tcPr>
          <w:p w:rsidR="006B5D1A" w:rsidRPr="00C106B7" w:rsidRDefault="006B5D1A" w:rsidP="006B5D1A">
            <w:pPr>
              <w:spacing w:before="40" w:line="360" w:lineRule="auto"/>
              <w:jc w:val="both"/>
              <w:rPr>
                <w:b/>
                <w:color w:val="FFFFFF"/>
                <w:sz w:val="18"/>
                <w:szCs w:val="18"/>
              </w:rPr>
            </w:pPr>
            <w:r>
              <w:rPr>
                <w:b/>
                <w:color w:val="FFFFFF"/>
                <w:sz w:val="18"/>
                <w:szCs w:val="18"/>
              </w:rPr>
              <w:t>Merateľný ukazovateľ</w:t>
            </w:r>
          </w:p>
        </w:tc>
        <w:tc>
          <w:tcPr>
            <w:tcW w:w="1101" w:type="pct"/>
            <w:shd w:val="clear" w:color="auto" w:fill="0A55A3"/>
          </w:tcPr>
          <w:p w:rsidR="006B5D1A" w:rsidRPr="00C106B7" w:rsidRDefault="006B5D1A" w:rsidP="006B5D1A">
            <w:pPr>
              <w:spacing w:before="40" w:line="360" w:lineRule="auto"/>
              <w:jc w:val="both"/>
              <w:rPr>
                <w:b/>
                <w:color w:val="FFFFFF"/>
                <w:sz w:val="18"/>
                <w:szCs w:val="18"/>
              </w:rPr>
            </w:pPr>
            <w:r w:rsidRPr="00C106B7">
              <w:rPr>
                <w:b/>
                <w:color w:val="FFFFFF"/>
                <w:sz w:val="18"/>
                <w:szCs w:val="18"/>
              </w:rPr>
              <w:t>Cieľová hodnota</w:t>
            </w:r>
          </w:p>
        </w:tc>
      </w:tr>
      <w:tr w:rsidR="006B5D1A" w:rsidRPr="00C106B7" w:rsidTr="006B5D1A">
        <w:trPr>
          <w:jc w:val="center"/>
        </w:trPr>
        <w:tc>
          <w:tcPr>
            <w:tcW w:w="1099" w:type="pct"/>
            <w:vMerge w:val="restart"/>
            <w:shd w:val="clear" w:color="auto" w:fill="auto"/>
          </w:tcPr>
          <w:p w:rsidR="006B5D1A" w:rsidRPr="00C106B7" w:rsidRDefault="006B5D1A" w:rsidP="006B5D1A">
            <w:pPr>
              <w:spacing w:before="40" w:line="360" w:lineRule="auto"/>
              <w:rPr>
                <w:sz w:val="18"/>
                <w:szCs w:val="18"/>
              </w:rPr>
            </w:pPr>
            <w:r>
              <w:rPr>
                <w:sz w:val="18"/>
                <w:szCs w:val="18"/>
              </w:rPr>
              <w:t>Spracovať strategický materiál v oblasti odpadového hospodár.</w:t>
            </w:r>
          </w:p>
        </w:tc>
        <w:tc>
          <w:tcPr>
            <w:tcW w:w="2800" w:type="pct"/>
            <w:shd w:val="clear" w:color="auto" w:fill="auto"/>
          </w:tcPr>
          <w:p w:rsidR="006B5D1A" w:rsidRPr="00C106B7" w:rsidRDefault="006B5D1A" w:rsidP="005C10DD">
            <w:pPr>
              <w:numPr>
                <w:ilvl w:val="0"/>
                <w:numId w:val="31"/>
              </w:numPr>
              <w:tabs>
                <w:tab w:val="clear" w:pos="720"/>
                <w:tab w:val="num" w:pos="488"/>
              </w:tabs>
              <w:spacing w:before="40" w:after="0" w:line="240" w:lineRule="auto"/>
              <w:ind w:left="488"/>
              <w:rPr>
                <w:sz w:val="18"/>
                <w:szCs w:val="18"/>
              </w:rPr>
            </w:pPr>
            <w:r>
              <w:rPr>
                <w:sz w:val="18"/>
                <w:szCs w:val="18"/>
              </w:rPr>
              <w:t>percento prípravy (rozpracovania) dokumentu</w:t>
            </w:r>
          </w:p>
        </w:tc>
        <w:tc>
          <w:tcPr>
            <w:tcW w:w="1101" w:type="pct"/>
            <w:shd w:val="clear" w:color="auto" w:fill="auto"/>
          </w:tcPr>
          <w:p w:rsidR="006B5D1A" w:rsidRPr="00C106B7" w:rsidRDefault="006B5D1A" w:rsidP="005C10DD">
            <w:pPr>
              <w:numPr>
                <w:ilvl w:val="0"/>
                <w:numId w:val="31"/>
              </w:numPr>
              <w:tabs>
                <w:tab w:val="clear" w:pos="720"/>
                <w:tab w:val="num" w:pos="308"/>
              </w:tabs>
              <w:spacing w:before="40" w:after="0" w:line="240" w:lineRule="auto"/>
              <w:ind w:hanging="592"/>
              <w:rPr>
                <w:sz w:val="18"/>
                <w:szCs w:val="18"/>
              </w:rPr>
            </w:pPr>
            <w:r>
              <w:rPr>
                <w:sz w:val="18"/>
                <w:szCs w:val="18"/>
              </w:rPr>
              <w:t>100 %</w:t>
            </w:r>
          </w:p>
        </w:tc>
      </w:tr>
      <w:tr w:rsidR="006B5D1A" w:rsidRPr="00C106B7" w:rsidTr="006B5D1A">
        <w:trPr>
          <w:jc w:val="center"/>
        </w:trPr>
        <w:tc>
          <w:tcPr>
            <w:tcW w:w="1099" w:type="pct"/>
            <w:vMerge/>
            <w:shd w:val="clear" w:color="auto" w:fill="auto"/>
          </w:tcPr>
          <w:p w:rsidR="006B5D1A" w:rsidRPr="00C106B7" w:rsidRDefault="006B5D1A" w:rsidP="006B5D1A">
            <w:pPr>
              <w:spacing w:line="360" w:lineRule="auto"/>
              <w:rPr>
                <w:sz w:val="18"/>
                <w:szCs w:val="18"/>
              </w:rPr>
            </w:pPr>
          </w:p>
        </w:tc>
        <w:tc>
          <w:tcPr>
            <w:tcW w:w="2800" w:type="pct"/>
            <w:shd w:val="clear" w:color="auto" w:fill="auto"/>
          </w:tcPr>
          <w:p w:rsidR="006B5D1A" w:rsidRPr="00C106B7" w:rsidRDefault="006B5D1A" w:rsidP="006B5D1A">
            <w:pPr>
              <w:spacing w:before="40"/>
              <w:ind w:left="128"/>
              <w:rPr>
                <w:sz w:val="18"/>
                <w:szCs w:val="18"/>
              </w:rPr>
            </w:pPr>
          </w:p>
        </w:tc>
        <w:tc>
          <w:tcPr>
            <w:tcW w:w="1101" w:type="pct"/>
            <w:shd w:val="clear" w:color="auto" w:fill="auto"/>
          </w:tcPr>
          <w:p w:rsidR="006B5D1A" w:rsidRPr="00C106B7" w:rsidRDefault="006B5D1A" w:rsidP="006B5D1A">
            <w:pPr>
              <w:spacing w:before="40"/>
              <w:ind w:left="128"/>
              <w:rPr>
                <w:sz w:val="18"/>
                <w:szCs w:val="18"/>
              </w:rPr>
            </w:pPr>
          </w:p>
        </w:tc>
      </w:tr>
      <w:tr w:rsidR="006B5D1A" w:rsidRPr="00C106B7" w:rsidTr="006B5D1A">
        <w:trPr>
          <w:jc w:val="center"/>
        </w:trPr>
        <w:tc>
          <w:tcPr>
            <w:tcW w:w="1099" w:type="pct"/>
            <w:vMerge/>
            <w:shd w:val="clear" w:color="auto" w:fill="auto"/>
          </w:tcPr>
          <w:p w:rsidR="006B5D1A" w:rsidRPr="00C106B7" w:rsidRDefault="006B5D1A" w:rsidP="006B5D1A">
            <w:pPr>
              <w:spacing w:line="360" w:lineRule="auto"/>
              <w:rPr>
                <w:sz w:val="18"/>
                <w:szCs w:val="18"/>
              </w:rPr>
            </w:pPr>
          </w:p>
        </w:tc>
        <w:tc>
          <w:tcPr>
            <w:tcW w:w="2800" w:type="pct"/>
            <w:shd w:val="clear" w:color="auto" w:fill="auto"/>
          </w:tcPr>
          <w:p w:rsidR="006B5D1A" w:rsidRPr="00C106B7" w:rsidRDefault="006B5D1A" w:rsidP="006B5D1A">
            <w:pPr>
              <w:spacing w:before="40"/>
              <w:ind w:left="128"/>
              <w:rPr>
                <w:sz w:val="18"/>
                <w:szCs w:val="18"/>
              </w:rPr>
            </w:pPr>
          </w:p>
        </w:tc>
        <w:tc>
          <w:tcPr>
            <w:tcW w:w="1101" w:type="pct"/>
            <w:shd w:val="clear" w:color="auto" w:fill="auto"/>
          </w:tcPr>
          <w:p w:rsidR="006B5D1A" w:rsidRPr="00C106B7" w:rsidRDefault="006B5D1A" w:rsidP="006B5D1A">
            <w:pPr>
              <w:spacing w:before="40"/>
              <w:ind w:left="128"/>
              <w:rPr>
                <w:sz w:val="18"/>
                <w:szCs w:val="18"/>
              </w:rPr>
            </w:pPr>
          </w:p>
        </w:tc>
      </w:tr>
    </w:tbl>
    <w:p w:rsidR="006B5D1A" w:rsidRDefault="006B5D1A" w:rsidP="00D33D38">
      <w:pPr>
        <w:jc w:val="both"/>
        <w:rPr>
          <w:b/>
          <w:i/>
          <w:color w:val="0845CE"/>
        </w:rPr>
      </w:pPr>
    </w:p>
    <w:p w:rsidR="006B5D1A" w:rsidRDefault="006B5D1A" w:rsidP="006B5D1A">
      <w:pPr>
        <w:jc w:val="both"/>
        <w:rPr>
          <w:sz w:val="20"/>
          <w:szCs w:val="20"/>
        </w:rPr>
      </w:pPr>
      <w:r>
        <w:rPr>
          <w:sz w:val="20"/>
          <w:szCs w:val="20"/>
        </w:rPr>
        <w:t>Zo zákona č. 79/2015 Z. z. o odpadoch a o zmene a doplnení niektorých zákonov, ktorý nadobudne účinnosť 1.1.2016, vyplýva pre obce povinnosť vypracovať a schváliť program odpadového hospodárstva. Ide o ďalší významný strategický dokument obce v o</w:t>
      </w:r>
      <w:r w:rsidR="00D33D38">
        <w:rPr>
          <w:sz w:val="20"/>
          <w:szCs w:val="20"/>
        </w:rPr>
        <w:t>blasti odpadového hospodárstva.</w:t>
      </w:r>
    </w:p>
    <w:p w:rsidR="006B5D1A" w:rsidRDefault="006B5D1A" w:rsidP="006B5D1A">
      <w:pPr>
        <w:rPr>
          <w:b/>
          <w:color w:val="0000FF"/>
          <w:sz w:val="26"/>
          <w:szCs w:val="26"/>
          <w:u w:val="single"/>
        </w:rPr>
      </w:pPr>
      <w:r>
        <w:rPr>
          <w:b/>
          <w:color w:val="0000FF"/>
          <w:sz w:val="26"/>
          <w:szCs w:val="26"/>
          <w:u w:val="single"/>
        </w:rPr>
        <w:t>Podp</w:t>
      </w:r>
      <w:r w:rsidRPr="00B338AC">
        <w:rPr>
          <w:b/>
          <w:color w:val="0000FF"/>
          <w:sz w:val="26"/>
          <w:szCs w:val="26"/>
          <w:u w:val="single"/>
        </w:rPr>
        <w:t xml:space="preserve">rogram  </w:t>
      </w:r>
      <w:r>
        <w:rPr>
          <w:b/>
          <w:color w:val="0000FF"/>
          <w:sz w:val="26"/>
          <w:szCs w:val="26"/>
          <w:u w:val="single"/>
        </w:rPr>
        <w:t>1.4</w:t>
      </w:r>
      <w:r w:rsidRPr="00B338AC">
        <w:rPr>
          <w:b/>
          <w:color w:val="0000FF"/>
          <w:sz w:val="26"/>
          <w:szCs w:val="26"/>
          <w:u w:val="single"/>
        </w:rPr>
        <w:t xml:space="preserve">:  </w:t>
      </w:r>
      <w:r>
        <w:rPr>
          <w:b/>
          <w:color w:val="0000FF"/>
          <w:sz w:val="26"/>
          <w:szCs w:val="26"/>
          <w:u w:val="single"/>
        </w:rPr>
        <w:t>Územné plánovanie a architektonic</w:t>
      </w:r>
      <w:r w:rsidR="00D33D38">
        <w:rPr>
          <w:b/>
          <w:color w:val="0000FF"/>
          <w:sz w:val="26"/>
          <w:szCs w:val="26"/>
          <w:u w:val="single"/>
        </w:rPr>
        <w:t>ko-urbanistické zámery a štúdie</w:t>
      </w:r>
    </w:p>
    <w:tbl>
      <w:tblPr>
        <w:tblW w:w="5000" w:type="pct"/>
        <w:jc w:val="center"/>
        <w:tblBorders>
          <w:top w:val="single" w:sz="4" w:space="0" w:color="auto"/>
          <w:left w:val="single" w:sz="4" w:space="0" w:color="auto"/>
          <w:bottom w:val="single" w:sz="4" w:space="0" w:color="auto"/>
          <w:right w:val="single" w:sz="4" w:space="0" w:color="auto"/>
        </w:tblBorders>
        <w:tblLook w:val="01E0"/>
      </w:tblPr>
      <w:tblGrid>
        <w:gridCol w:w="2214"/>
        <w:gridCol w:w="5643"/>
        <w:gridCol w:w="2219"/>
      </w:tblGrid>
      <w:tr w:rsidR="006B5D1A" w:rsidRPr="00C106B7" w:rsidTr="006B5D1A">
        <w:trPr>
          <w:jc w:val="center"/>
        </w:trPr>
        <w:tc>
          <w:tcPr>
            <w:tcW w:w="1099" w:type="pct"/>
            <w:shd w:val="clear" w:color="auto" w:fill="0A55A3"/>
          </w:tcPr>
          <w:p w:rsidR="006B5D1A" w:rsidRPr="00C106B7" w:rsidRDefault="006B5D1A" w:rsidP="006B5D1A">
            <w:pPr>
              <w:spacing w:before="40" w:line="360" w:lineRule="auto"/>
              <w:jc w:val="both"/>
              <w:rPr>
                <w:b/>
                <w:color w:val="FFFFFF"/>
                <w:sz w:val="18"/>
                <w:szCs w:val="18"/>
              </w:rPr>
            </w:pPr>
            <w:r w:rsidRPr="00C106B7">
              <w:rPr>
                <w:b/>
                <w:color w:val="FFFFFF"/>
                <w:sz w:val="18"/>
                <w:szCs w:val="18"/>
              </w:rPr>
              <w:t>Cieľ</w:t>
            </w:r>
          </w:p>
        </w:tc>
        <w:tc>
          <w:tcPr>
            <w:tcW w:w="2800" w:type="pct"/>
            <w:shd w:val="clear" w:color="auto" w:fill="0A55A3"/>
          </w:tcPr>
          <w:p w:rsidR="006B5D1A" w:rsidRPr="00C106B7" w:rsidRDefault="006B5D1A" w:rsidP="006B5D1A">
            <w:pPr>
              <w:spacing w:before="40" w:line="360" w:lineRule="auto"/>
              <w:jc w:val="both"/>
              <w:rPr>
                <w:b/>
                <w:color w:val="FFFFFF"/>
                <w:sz w:val="18"/>
                <w:szCs w:val="18"/>
              </w:rPr>
            </w:pPr>
            <w:r>
              <w:rPr>
                <w:b/>
                <w:color w:val="FFFFFF"/>
                <w:sz w:val="18"/>
                <w:szCs w:val="18"/>
              </w:rPr>
              <w:t>Merateľný ukazovateľ</w:t>
            </w:r>
          </w:p>
        </w:tc>
        <w:tc>
          <w:tcPr>
            <w:tcW w:w="1101" w:type="pct"/>
            <w:shd w:val="clear" w:color="auto" w:fill="0A55A3"/>
          </w:tcPr>
          <w:p w:rsidR="006B5D1A" w:rsidRPr="00C106B7" w:rsidRDefault="006B5D1A" w:rsidP="006B5D1A">
            <w:pPr>
              <w:spacing w:before="40" w:line="360" w:lineRule="auto"/>
              <w:jc w:val="both"/>
              <w:rPr>
                <w:b/>
                <w:color w:val="FFFFFF"/>
                <w:sz w:val="18"/>
                <w:szCs w:val="18"/>
              </w:rPr>
            </w:pPr>
            <w:r w:rsidRPr="00C106B7">
              <w:rPr>
                <w:b/>
                <w:color w:val="FFFFFF"/>
                <w:sz w:val="18"/>
                <w:szCs w:val="18"/>
              </w:rPr>
              <w:t>Cieľová hodnota</w:t>
            </w:r>
          </w:p>
        </w:tc>
      </w:tr>
      <w:tr w:rsidR="006B5D1A" w:rsidRPr="00C106B7" w:rsidTr="006B5D1A">
        <w:trPr>
          <w:jc w:val="center"/>
        </w:trPr>
        <w:tc>
          <w:tcPr>
            <w:tcW w:w="1099" w:type="pct"/>
            <w:vMerge w:val="restart"/>
            <w:shd w:val="clear" w:color="auto" w:fill="auto"/>
          </w:tcPr>
          <w:p w:rsidR="006B5D1A" w:rsidRPr="00C106B7" w:rsidRDefault="006B5D1A" w:rsidP="006B5D1A">
            <w:pPr>
              <w:spacing w:before="40" w:line="360" w:lineRule="auto"/>
              <w:rPr>
                <w:sz w:val="18"/>
                <w:szCs w:val="18"/>
              </w:rPr>
            </w:pPr>
            <w:r>
              <w:rPr>
                <w:sz w:val="18"/>
                <w:szCs w:val="18"/>
              </w:rPr>
              <w:t>Urbanistický rozvoj v súlade so záujmami obce a obyvateľov</w:t>
            </w:r>
          </w:p>
        </w:tc>
        <w:tc>
          <w:tcPr>
            <w:tcW w:w="2800" w:type="pct"/>
            <w:shd w:val="clear" w:color="auto" w:fill="auto"/>
          </w:tcPr>
          <w:p w:rsidR="006B5D1A" w:rsidRPr="00C106B7" w:rsidRDefault="006B5D1A" w:rsidP="005C10DD">
            <w:pPr>
              <w:numPr>
                <w:ilvl w:val="0"/>
                <w:numId w:val="31"/>
              </w:numPr>
              <w:tabs>
                <w:tab w:val="clear" w:pos="720"/>
                <w:tab w:val="num" w:pos="488"/>
              </w:tabs>
              <w:spacing w:before="40" w:after="0" w:line="240" w:lineRule="auto"/>
              <w:ind w:left="488"/>
              <w:rPr>
                <w:sz w:val="18"/>
                <w:szCs w:val="18"/>
              </w:rPr>
            </w:pPr>
            <w:r>
              <w:rPr>
                <w:sz w:val="18"/>
                <w:szCs w:val="18"/>
              </w:rPr>
              <w:t>Počet schválených zmien a doplnkov ÚPN za rok</w:t>
            </w:r>
          </w:p>
        </w:tc>
        <w:tc>
          <w:tcPr>
            <w:tcW w:w="1101" w:type="pct"/>
            <w:shd w:val="clear" w:color="auto" w:fill="auto"/>
          </w:tcPr>
          <w:p w:rsidR="006B5D1A" w:rsidRPr="00C106B7" w:rsidRDefault="006B5D1A" w:rsidP="005C10DD">
            <w:pPr>
              <w:numPr>
                <w:ilvl w:val="0"/>
                <w:numId w:val="31"/>
              </w:numPr>
              <w:tabs>
                <w:tab w:val="clear" w:pos="720"/>
                <w:tab w:val="num" w:pos="308"/>
              </w:tabs>
              <w:spacing w:before="40" w:after="0" w:line="240" w:lineRule="auto"/>
              <w:ind w:hanging="592"/>
              <w:rPr>
                <w:sz w:val="18"/>
                <w:szCs w:val="18"/>
              </w:rPr>
            </w:pPr>
            <w:r>
              <w:rPr>
                <w:sz w:val="18"/>
                <w:szCs w:val="18"/>
              </w:rPr>
              <w:t>1</w:t>
            </w:r>
          </w:p>
        </w:tc>
      </w:tr>
      <w:tr w:rsidR="006B5D1A" w:rsidRPr="00C106B7" w:rsidTr="006B5D1A">
        <w:trPr>
          <w:jc w:val="center"/>
        </w:trPr>
        <w:tc>
          <w:tcPr>
            <w:tcW w:w="1099" w:type="pct"/>
            <w:vMerge/>
            <w:shd w:val="clear" w:color="auto" w:fill="auto"/>
          </w:tcPr>
          <w:p w:rsidR="006B5D1A" w:rsidRPr="00C106B7" w:rsidRDefault="006B5D1A" w:rsidP="006B5D1A">
            <w:pPr>
              <w:spacing w:line="360" w:lineRule="auto"/>
              <w:rPr>
                <w:sz w:val="18"/>
                <w:szCs w:val="18"/>
              </w:rPr>
            </w:pPr>
          </w:p>
        </w:tc>
        <w:tc>
          <w:tcPr>
            <w:tcW w:w="2800" w:type="pct"/>
            <w:shd w:val="clear" w:color="auto" w:fill="auto"/>
          </w:tcPr>
          <w:p w:rsidR="006B5D1A" w:rsidRPr="00C106B7" w:rsidRDefault="006B5D1A" w:rsidP="006B5D1A">
            <w:pPr>
              <w:spacing w:before="40"/>
              <w:ind w:left="128"/>
              <w:rPr>
                <w:sz w:val="18"/>
                <w:szCs w:val="18"/>
              </w:rPr>
            </w:pPr>
          </w:p>
        </w:tc>
        <w:tc>
          <w:tcPr>
            <w:tcW w:w="1101" w:type="pct"/>
            <w:shd w:val="clear" w:color="auto" w:fill="auto"/>
          </w:tcPr>
          <w:p w:rsidR="006B5D1A" w:rsidRPr="00C106B7" w:rsidRDefault="006B5D1A" w:rsidP="006B5D1A">
            <w:pPr>
              <w:spacing w:before="40"/>
              <w:ind w:left="128"/>
              <w:rPr>
                <w:sz w:val="18"/>
                <w:szCs w:val="18"/>
              </w:rPr>
            </w:pPr>
          </w:p>
        </w:tc>
      </w:tr>
      <w:tr w:rsidR="006B5D1A" w:rsidRPr="00C106B7" w:rsidTr="006B5D1A">
        <w:trPr>
          <w:jc w:val="center"/>
        </w:trPr>
        <w:tc>
          <w:tcPr>
            <w:tcW w:w="1099" w:type="pct"/>
            <w:vMerge/>
            <w:shd w:val="clear" w:color="auto" w:fill="auto"/>
          </w:tcPr>
          <w:p w:rsidR="006B5D1A" w:rsidRPr="00C106B7" w:rsidRDefault="006B5D1A" w:rsidP="006B5D1A">
            <w:pPr>
              <w:spacing w:line="360" w:lineRule="auto"/>
              <w:rPr>
                <w:sz w:val="18"/>
                <w:szCs w:val="18"/>
              </w:rPr>
            </w:pPr>
          </w:p>
        </w:tc>
        <w:tc>
          <w:tcPr>
            <w:tcW w:w="2800" w:type="pct"/>
            <w:shd w:val="clear" w:color="auto" w:fill="auto"/>
          </w:tcPr>
          <w:p w:rsidR="006B5D1A" w:rsidRPr="00C106B7" w:rsidRDefault="006B5D1A" w:rsidP="006B5D1A">
            <w:pPr>
              <w:spacing w:before="40"/>
              <w:ind w:left="128"/>
              <w:rPr>
                <w:sz w:val="18"/>
                <w:szCs w:val="18"/>
              </w:rPr>
            </w:pPr>
          </w:p>
        </w:tc>
        <w:tc>
          <w:tcPr>
            <w:tcW w:w="1101" w:type="pct"/>
            <w:shd w:val="clear" w:color="auto" w:fill="auto"/>
          </w:tcPr>
          <w:p w:rsidR="006B5D1A" w:rsidRPr="00C106B7" w:rsidRDefault="006B5D1A" w:rsidP="006B5D1A">
            <w:pPr>
              <w:spacing w:before="40"/>
              <w:ind w:left="128"/>
              <w:rPr>
                <w:sz w:val="18"/>
                <w:szCs w:val="18"/>
              </w:rPr>
            </w:pPr>
          </w:p>
        </w:tc>
      </w:tr>
    </w:tbl>
    <w:p w:rsidR="006B5D1A" w:rsidRPr="00B338AC" w:rsidRDefault="006B5D1A" w:rsidP="006B5D1A">
      <w:pPr>
        <w:rPr>
          <w:b/>
          <w:color w:val="0000FF"/>
          <w:sz w:val="26"/>
          <w:szCs w:val="26"/>
          <w:u w:val="single"/>
        </w:rPr>
      </w:pPr>
    </w:p>
    <w:p w:rsidR="006B5D1A" w:rsidRDefault="006B5D1A" w:rsidP="006B5D1A">
      <w:pPr>
        <w:rPr>
          <w:sz w:val="20"/>
          <w:szCs w:val="20"/>
        </w:rPr>
      </w:pPr>
      <w:r>
        <w:rPr>
          <w:sz w:val="20"/>
          <w:szCs w:val="20"/>
        </w:rPr>
        <w:t>V roku 2015 bol začatý proces  zmien a doplnkov Územného plánu obce Spišské Bystré. Obec má uzatvorené zmluvné vzťahy s obstarávateľom zmien a doplnkov – odborne spôsobilou osobou a so spracovateľom územnoplánovacej dokumentácie. Vzhľadom na to, že proces schvaľovania bude pokračovať aj v roku 2016,  je potrebné vyčleniť v rozpočte obce finančné prostriedky na úhradu</w:t>
      </w:r>
      <w:r w:rsidR="00D33D38">
        <w:rPr>
          <w:sz w:val="20"/>
          <w:szCs w:val="20"/>
        </w:rPr>
        <w:t xml:space="preserve"> záväzkov z uzatvorených zmlúv.</w:t>
      </w:r>
    </w:p>
    <w:p w:rsidR="006B5D1A" w:rsidRPr="00D33D38" w:rsidRDefault="006B5D1A" w:rsidP="006B5D1A">
      <w:r>
        <w:rPr>
          <w:i/>
          <w:u w:val="single"/>
        </w:rPr>
        <w:t>01.1.1 Štúdie, expertízy, posudky                                                                                                  2 110,- €</w:t>
      </w:r>
    </w:p>
    <w:p w:rsidR="006B5D1A" w:rsidRPr="00D33D38" w:rsidRDefault="006B5D1A" w:rsidP="006B5D1A">
      <w:pPr>
        <w:rPr>
          <w:b/>
          <w:color w:val="0000FF"/>
          <w:sz w:val="26"/>
          <w:szCs w:val="26"/>
          <w:u w:val="single"/>
        </w:rPr>
      </w:pPr>
      <w:r w:rsidRPr="00B338AC">
        <w:rPr>
          <w:b/>
          <w:color w:val="0000FF"/>
          <w:sz w:val="26"/>
          <w:szCs w:val="26"/>
          <w:u w:val="single"/>
        </w:rPr>
        <w:t xml:space="preserve">Podprogram  </w:t>
      </w:r>
      <w:r>
        <w:rPr>
          <w:b/>
          <w:color w:val="0000FF"/>
          <w:sz w:val="26"/>
          <w:szCs w:val="26"/>
          <w:u w:val="single"/>
        </w:rPr>
        <w:t>1.5:  Vnútorná kontrola</w:t>
      </w:r>
    </w:p>
    <w:p w:rsidR="006B5D1A" w:rsidRPr="00D33D38" w:rsidRDefault="006B5D1A" w:rsidP="00D33D38">
      <w:pPr>
        <w:ind w:left="1620" w:hanging="1620"/>
        <w:jc w:val="both"/>
        <w:rPr>
          <w:b/>
          <w:i/>
          <w:color w:val="0000FF"/>
        </w:rPr>
      </w:pPr>
      <w:r w:rsidRPr="00B338AC">
        <w:rPr>
          <w:b/>
          <w:i/>
          <w:color w:val="0000FF"/>
        </w:rPr>
        <w:t>Zámer  Podprogramu :   Súlad činnosti a rozhodnutí samosprávy so zákonmi, všeobecne  záväznými   nariadeniami    a    vnútornými     normami     Obce</w:t>
      </w:r>
      <w:r>
        <w:rPr>
          <w:b/>
          <w:i/>
          <w:color w:val="0000FF"/>
        </w:rPr>
        <w:t xml:space="preserve"> Spišské Bystré</w:t>
      </w:r>
      <w:r w:rsidRPr="00B338AC">
        <w:rPr>
          <w:b/>
          <w:i/>
          <w:color w:val="0000FF"/>
        </w:rPr>
        <w:t xml:space="preserve">   a </w:t>
      </w:r>
      <w:r w:rsidR="00D33D38">
        <w:rPr>
          <w:b/>
          <w:i/>
          <w:color w:val="0000FF"/>
        </w:rPr>
        <w:t xml:space="preserve">efektívne fungujúca samospráva </w:t>
      </w:r>
    </w:p>
    <w:tbl>
      <w:tblPr>
        <w:tblW w:w="5000" w:type="pct"/>
        <w:jc w:val="center"/>
        <w:tblBorders>
          <w:top w:val="single" w:sz="4" w:space="0" w:color="auto"/>
          <w:left w:val="single" w:sz="4" w:space="0" w:color="auto"/>
          <w:bottom w:val="single" w:sz="4" w:space="0" w:color="auto"/>
          <w:right w:val="single" w:sz="4" w:space="0" w:color="auto"/>
        </w:tblBorders>
        <w:tblLook w:val="01E0"/>
      </w:tblPr>
      <w:tblGrid>
        <w:gridCol w:w="3619"/>
        <w:gridCol w:w="4454"/>
        <w:gridCol w:w="2003"/>
      </w:tblGrid>
      <w:tr w:rsidR="006B5D1A" w:rsidRPr="00C106B7" w:rsidTr="006B5D1A">
        <w:trPr>
          <w:jc w:val="center"/>
        </w:trPr>
        <w:tc>
          <w:tcPr>
            <w:tcW w:w="1796" w:type="pct"/>
            <w:tcBorders>
              <w:bottom w:val="nil"/>
            </w:tcBorders>
            <w:shd w:val="clear" w:color="auto" w:fill="0A55A3"/>
          </w:tcPr>
          <w:p w:rsidR="006B5D1A" w:rsidRPr="00C106B7" w:rsidRDefault="006B5D1A" w:rsidP="006B5D1A">
            <w:pPr>
              <w:spacing w:before="40" w:line="360" w:lineRule="auto"/>
              <w:jc w:val="both"/>
              <w:rPr>
                <w:b/>
                <w:color w:val="FFFFFF"/>
                <w:sz w:val="18"/>
                <w:szCs w:val="18"/>
              </w:rPr>
            </w:pPr>
            <w:r w:rsidRPr="00C106B7">
              <w:rPr>
                <w:b/>
                <w:color w:val="FFFFFF"/>
                <w:sz w:val="18"/>
                <w:szCs w:val="18"/>
              </w:rPr>
              <w:t>Cieľ</w:t>
            </w:r>
          </w:p>
        </w:tc>
        <w:tc>
          <w:tcPr>
            <w:tcW w:w="2210" w:type="pct"/>
            <w:tcBorders>
              <w:bottom w:val="nil"/>
            </w:tcBorders>
            <w:shd w:val="clear" w:color="auto" w:fill="0A55A3"/>
          </w:tcPr>
          <w:p w:rsidR="006B5D1A" w:rsidRPr="00C106B7" w:rsidRDefault="006B5D1A" w:rsidP="006B5D1A">
            <w:pPr>
              <w:spacing w:before="40" w:line="360" w:lineRule="auto"/>
              <w:jc w:val="both"/>
              <w:rPr>
                <w:b/>
                <w:color w:val="FFFFFF"/>
                <w:sz w:val="18"/>
                <w:szCs w:val="18"/>
              </w:rPr>
            </w:pPr>
            <w:r>
              <w:rPr>
                <w:b/>
                <w:color w:val="FFFFFF"/>
                <w:sz w:val="18"/>
                <w:szCs w:val="18"/>
              </w:rPr>
              <w:t>Merateľný ukazovateľ</w:t>
            </w:r>
          </w:p>
        </w:tc>
        <w:tc>
          <w:tcPr>
            <w:tcW w:w="994" w:type="pct"/>
            <w:tcBorders>
              <w:bottom w:val="nil"/>
            </w:tcBorders>
            <w:shd w:val="clear" w:color="auto" w:fill="0A55A3"/>
          </w:tcPr>
          <w:p w:rsidR="006B5D1A" w:rsidRPr="00C106B7" w:rsidRDefault="006B5D1A" w:rsidP="006B5D1A">
            <w:pPr>
              <w:spacing w:before="40" w:line="360" w:lineRule="auto"/>
              <w:jc w:val="both"/>
              <w:rPr>
                <w:b/>
                <w:color w:val="FFFFFF"/>
                <w:sz w:val="18"/>
                <w:szCs w:val="18"/>
              </w:rPr>
            </w:pPr>
            <w:r w:rsidRPr="00C106B7">
              <w:rPr>
                <w:b/>
                <w:color w:val="FFFFFF"/>
                <w:sz w:val="18"/>
                <w:szCs w:val="18"/>
              </w:rPr>
              <w:t>Cieľová hodnota</w:t>
            </w:r>
          </w:p>
        </w:tc>
      </w:tr>
      <w:tr w:rsidR="006B5D1A" w:rsidRPr="00C106B7" w:rsidTr="006B5D1A">
        <w:trPr>
          <w:jc w:val="center"/>
        </w:trPr>
        <w:tc>
          <w:tcPr>
            <w:tcW w:w="1796" w:type="pct"/>
            <w:vMerge w:val="restart"/>
            <w:tcBorders>
              <w:top w:val="nil"/>
            </w:tcBorders>
            <w:shd w:val="clear" w:color="auto" w:fill="auto"/>
          </w:tcPr>
          <w:p w:rsidR="006B5D1A" w:rsidRPr="00C106B7" w:rsidRDefault="006B5D1A" w:rsidP="006B5D1A">
            <w:pPr>
              <w:spacing w:before="40" w:line="360" w:lineRule="auto"/>
              <w:rPr>
                <w:color w:val="000000"/>
                <w:sz w:val="18"/>
                <w:szCs w:val="18"/>
              </w:rPr>
            </w:pPr>
            <w:r>
              <w:rPr>
                <w:color w:val="000000"/>
                <w:sz w:val="18"/>
                <w:szCs w:val="18"/>
              </w:rPr>
              <w:t>Z</w:t>
            </w:r>
            <w:r w:rsidRPr="00C106B7">
              <w:rPr>
                <w:color w:val="000000"/>
                <w:sz w:val="18"/>
                <w:szCs w:val="18"/>
              </w:rPr>
              <w:t xml:space="preserve">abezpečiť účinnú kontrolu úloh schválených OZ Obce </w:t>
            </w:r>
            <w:r>
              <w:rPr>
                <w:color w:val="000000"/>
                <w:sz w:val="18"/>
                <w:szCs w:val="18"/>
              </w:rPr>
              <w:t>Spišské Bystré</w:t>
            </w:r>
          </w:p>
        </w:tc>
        <w:tc>
          <w:tcPr>
            <w:tcW w:w="2210" w:type="pct"/>
            <w:tcBorders>
              <w:top w:val="nil"/>
              <w:bottom w:val="nil"/>
            </w:tcBorders>
            <w:shd w:val="clear" w:color="auto" w:fill="auto"/>
          </w:tcPr>
          <w:p w:rsidR="006B5D1A" w:rsidRPr="00C106B7" w:rsidRDefault="006B5D1A" w:rsidP="005C10DD">
            <w:pPr>
              <w:numPr>
                <w:ilvl w:val="0"/>
                <w:numId w:val="31"/>
              </w:numPr>
              <w:tabs>
                <w:tab w:val="clear" w:pos="720"/>
                <w:tab w:val="num" w:pos="252"/>
              </w:tabs>
              <w:spacing w:before="40" w:after="0" w:line="240" w:lineRule="auto"/>
              <w:ind w:left="252" w:hanging="180"/>
              <w:rPr>
                <w:color w:val="000000"/>
                <w:sz w:val="18"/>
                <w:szCs w:val="18"/>
              </w:rPr>
            </w:pPr>
            <w:r w:rsidRPr="00C106B7">
              <w:rPr>
                <w:color w:val="000000"/>
                <w:sz w:val="18"/>
                <w:szCs w:val="18"/>
              </w:rPr>
              <w:t xml:space="preserve">kontrolné úlohy podľa plánov kontrolnej činnosti </w:t>
            </w:r>
          </w:p>
        </w:tc>
        <w:tc>
          <w:tcPr>
            <w:tcW w:w="994" w:type="pct"/>
            <w:tcBorders>
              <w:top w:val="nil"/>
              <w:bottom w:val="nil"/>
            </w:tcBorders>
            <w:shd w:val="clear" w:color="auto" w:fill="auto"/>
          </w:tcPr>
          <w:p w:rsidR="006B5D1A" w:rsidRPr="00C106B7" w:rsidRDefault="006B5D1A" w:rsidP="005C10DD">
            <w:pPr>
              <w:numPr>
                <w:ilvl w:val="0"/>
                <w:numId w:val="31"/>
              </w:numPr>
              <w:tabs>
                <w:tab w:val="clear" w:pos="720"/>
                <w:tab w:val="num" w:pos="252"/>
              </w:tabs>
              <w:spacing w:before="40" w:after="0" w:line="240" w:lineRule="auto"/>
              <w:ind w:left="252" w:hanging="180"/>
              <w:rPr>
                <w:color w:val="000000"/>
                <w:sz w:val="18"/>
                <w:szCs w:val="18"/>
              </w:rPr>
            </w:pPr>
            <w:r w:rsidRPr="00C106B7">
              <w:rPr>
                <w:color w:val="000000"/>
                <w:sz w:val="18"/>
                <w:szCs w:val="18"/>
              </w:rPr>
              <w:t>100%</w:t>
            </w:r>
          </w:p>
        </w:tc>
      </w:tr>
      <w:tr w:rsidR="006B5D1A" w:rsidRPr="00C106B7" w:rsidTr="006B5D1A">
        <w:trPr>
          <w:jc w:val="center"/>
        </w:trPr>
        <w:tc>
          <w:tcPr>
            <w:tcW w:w="1796" w:type="pct"/>
            <w:vMerge/>
            <w:tcBorders>
              <w:bottom w:val="single" w:sz="4" w:space="0" w:color="auto"/>
            </w:tcBorders>
            <w:shd w:val="clear" w:color="auto" w:fill="auto"/>
          </w:tcPr>
          <w:p w:rsidR="006B5D1A" w:rsidRPr="00C106B7" w:rsidRDefault="006B5D1A" w:rsidP="006B5D1A">
            <w:pPr>
              <w:spacing w:before="40" w:line="360" w:lineRule="auto"/>
              <w:rPr>
                <w:color w:val="000000"/>
                <w:sz w:val="18"/>
                <w:szCs w:val="18"/>
              </w:rPr>
            </w:pPr>
          </w:p>
        </w:tc>
        <w:tc>
          <w:tcPr>
            <w:tcW w:w="2210" w:type="pct"/>
            <w:tcBorders>
              <w:top w:val="nil"/>
              <w:bottom w:val="single" w:sz="4" w:space="0" w:color="auto"/>
            </w:tcBorders>
            <w:shd w:val="clear" w:color="auto" w:fill="auto"/>
          </w:tcPr>
          <w:p w:rsidR="006B5D1A" w:rsidRPr="00C106B7" w:rsidRDefault="006B5D1A" w:rsidP="005C10DD">
            <w:pPr>
              <w:numPr>
                <w:ilvl w:val="0"/>
                <w:numId w:val="31"/>
              </w:numPr>
              <w:tabs>
                <w:tab w:val="clear" w:pos="720"/>
                <w:tab w:val="num" w:pos="252"/>
              </w:tabs>
              <w:spacing w:before="40" w:after="0" w:line="240" w:lineRule="auto"/>
              <w:ind w:left="252" w:hanging="180"/>
              <w:rPr>
                <w:color w:val="000000"/>
                <w:sz w:val="18"/>
                <w:szCs w:val="18"/>
              </w:rPr>
            </w:pPr>
            <w:r w:rsidRPr="00C106B7">
              <w:rPr>
                <w:color w:val="000000"/>
                <w:sz w:val="18"/>
                <w:szCs w:val="18"/>
              </w:rPr>
              <w:t>počet vykonaných kontrol plnenia opatrení prijatých na odstránenie nedostatkov za rok</w:t>
            </w:r>
          </w:p>
        </w:tc>
        <w:tc>
          <w:tcPr>
            <w:tcW w:w="994" w:type="pct"/>
            <w:tcBorders>
              <w:top w:val="nil"/>
              <w:bottom w:val="single" w:sz="4" w:space="0" w:color="auto"/>
            </w:tcBorders>
            <w:shd w:val="clear" w:color="auto" w:fill="auto"/>
          </w:tcPr>
          <w:p w:rsidR="006B5D1A" w:rsidRPr="00C106B7" w:rsidRDefault="006B5D1A" w:rsidP="005C10DD">
            <w:pPr>
              <w:numPr>
                <w:ilvl w:val="0"/>
                <w:numId w:val="31"/>
              </w:numPr>
              <w:tabs>
                <w:tab w:val="clear" w:pos="720"/>
                <w:tab w:val="num" w:pos="252"/>
              </w:tabs>
              <w:spacing w:before="40" w:after="0" w:line="240" w:lineRule="auto"/>
              <w:ind w:left="252" w:hanging="180"/>
              <w:rPr>
                <w:color w:val="000000"/>
                <w:sz w:val="18"/>
                <w:szCs w:val="18"/>
              </w:rPr>
            </w:pPr>
            <w:r w:rsidRPr="00C106B7">
              <w:rPr>
                <w:color w:val="000000"/>
                <w:sz w:val="18"/>
                <w:szCs w:val="18"/>
              </w:rPr>
              <w:t>1</w:t>
            </w:r>
          </w:p>
        </w:tc>
      </w:tr>
    </w:tbl>
    <w:p w:rsidR="006B5D1A" w:rsidRPr="00B338AC" w:rsidRDefault="006B5D1A" w:rsidP="006B5D1A">
      <w:pPr>
        <w:ind w:firstLine="708"/>
        <w:jc w:val="both"/>
        <w:rPr>
          <w:sz w:val="20"/>
          <w:szCs w:val="20"/>
        </w:rPr>
      </w:pPr>
    </w:p>
    <w:p w:rsidR="006B5D1A" w:rsidRPr="00D33D38" w:rsidRDefault="006B5D1A" w:rsidP="006B5D1A">
      <w:pPr>
        <w:jc w:val="both"/>
        <w:rPr>
          <w:color w:val="00FF00"/>
          <w:sz w:val="20"/>
          <w:szCs w:val="20"/>
        </w:rPr>
      </w:pPr>
      <w:r w:rsidRPr="00AA3EC4">
        <w:rPr>
          <w:sz w:val="20"/>
          <w:szCs w:val="20"/>
        </w:rPr>
        <w:t>Bežné výdavky na túto aktivitu sú zahrnuté v programe č.1</w:t>
      </w:r>
      <w:r>
        <w:rPr>
          <w:sz w:val="20"/>
          <w:szCs w:val="20"/>
        </w:rPr>
        <w:t>6.1</w:t>
      </w:r>
      <w:r w:rsidRPr="00AA3EC4">
        <w:rPr>
          <w:sz w:val="20"/>
          <w:szCs w:val="20"/>
        </w:rPr>
        <w:t xml:space="preserve"> – S</w:t>
      </w:r>
      <w:r>
        <w:rPr>
          <w:sz w:val="20"/>
          <w:szCs w:val="20"/>
        </w:rPr>
        <w:t>práva obce</w:t>
      </w:r>
      <w:r w:rsidRPr="00AA3EC4">
        <w:rPr>
          <w:sz w:val="20"/>
          <w:szCs w:val="20"/>
        </w:rPr>
        <w:t xml:space="preserve"> a predstavujú režijné náklady (mzdy, platy a ostatné osobné vyrovnania, poistné a príspevky do poisťovní a tovary a služby) na jej zabezpečenie</w:t>
      </w:r>
      <w:r w:rsidR="00D33D38">
        <w:rPr>
          <w:color w:val="00FF00"/>
          <w:sz w:val="20"/>
          <w:szCs w:val="20"/>
        </w:rPr>
        <w:t>.</w:t>
      </w:r>
    </w:p>
    <w:p w:rsidR="00CC1756" w:rsidRDefault="00CC1756" w:rsidP="00D33D38">
      <w:pPr>
        <w:rPr>
          <w:b/>
          <w:color w:val="0000FF"/>
          <w:sz w:val="26"/>
          <w:szCs w:val="26"/>
          <w:u w:val="single"/>
        </w:rPr>
      </w:pPr>
    </w:p>
    <w:p w:rsidR="00CC1756" w:rsidRDefault="00CC1756" w:rsidP="00D33D38">
      <w:pPr>
        <w:rPr>
          <w:b/>
          <w:color w:val="0000FF"/>
          <w:sz w:val="26"/>
          <w:szCs w:val="26"/>
          <w:u w:val="single"/>
        </w:rPr>
      </w:pPr>
    </w:p>
    <w:p w:rsidR="00CC1756" w:rsidRDefault="00CC1756" w:rsidP="00D33D38">
      <w:pPr>
        <w:rPr>
          <w:b/>
          <w:color w:val="0000FF"/>
          <w:sz w:val="26"/>
          <w:szCs w:val="26"/>
          <w:u w:val="single"/>
        </w:rPr>
      </w:pPr>
    </w:p>
    <w:p w:rsidR="006B5D1A" w:rsidRPr="00D33D38" w:rsidRDefault="006B5D1A" w:rsidP="00D33D38">
      <w:pPr>
        <w:rPr>
          <w:b/>
          <w:color w:val="0000FF"/>
          <w:sz w:val="26"/>
          <w:szCs w:val="26"/>
          <w:u w:val="single"/>
        </w:rPr>
      </w:pPr>
      <w:r w:rsidRPr="00B338AC">
        <w:rPr>
          <w:b/>
          <w:color w:val="0000FF"/>
          <w:sz w:val="26"/>
          <w:szCs w:val="26"/>
          <w:u w:val="single"/>
        </w:rPr>
        <w:lastRenderedPageBreak/>
        <w:t xml:space="preserve">Podprogram  </w:t>
      </w:r>
      <w:r>
        <w:rPr>
          <w:b/>
          <w:color w:val="0000FF"/>
          <w:sz w:val="26"/>
          <w:szCs w:val="26"/>
          <w:u w:val="single"/>
        </w:rPr>
        <w:t>1.6:  Audit</w:t>
      </w:r>
    </w:p>
    <w:p w:rsidR="006B5D1A" w:rsidRPr="00D33D38" w:rsidRDefault="006B5D1A" w:rsidP="00D33D38">
      <w:pPr>
        <w:ind w:left="1620" w:hanging="1620"/>
        <w:jc w:val="both"/>
        <w:rPr>
          <w:b/>
          <w:i/>
          <w:color w:val="0000FF"/>
        </w:rPr>
      </w:pPr>
      <w:r w:rsidRPr="00B338AC">
        <w:rPr>
          <w:b/>
          <w:i/>
          <w:color w:val="0000FF"/>
        </w:rPr>
        <w:t xml:space="preserve">Zámer Podprogramu :   </w:t>
      </w:r>
      <w:r>
        <w:rPr>
          <w:b/>
          <w:i/>
          <w:color w:val="0000FF"/>
        </w:rPr>
        <w:t>Zabezpečiť vonkajšiu kontrolu hospodárenia obce</w:t>
      </w:r>
    </w:p>
    <w:tbl>
      <w:tblPr>
        <w:tblW w:w="5000" w:type="pct"/>
        <w:jc w:val="center"/>
        <w:tblBorders>
          <w:top w:val="single" w:sz="4" w:space="0" w:color="auto"/>
          <w:left w:val="single" w:sz="4" w:space="0" w:color="auto"/>
          <w:bottom w:val="single" w:sz="4" w:space="0" w:color="auto"/>
          <w:right w:val="single" w:sz="4" w:space="0" w:color="auto"/>
          <w:insideH w:val="single" w:sz="4" w:space="0" w:color="000000"/>
        </w:tblBorders>
        <w:tblLook w:val="01E0"/>
      </w:tblPr>
      <w:tblGrid>
        <w:gridCol w:w="4591"/>
        <w:gridCol w:w="3454"/>
        <w:gridCol w:w="2031"/>
      </w:tblGrid>
      <w:tr w:rsidR="006B5D1A" w:rsidRPr="00C106B7" w:rsidTr="006B5D1A">
        <w:trPr>
          <w:jc w:val="center"/>
        </w:trPr>
        <w:tc>
          <w:tcPr>
            <w:tcW w:w="2278" w:type="pct"/>
            <w:shd w:val="clear" w:color="auto" w:fill="0A55A3"/>
          </w:tcPr>
          <w:p w:rsidR="006B5D1A" w:rsidRPr="00C106B7" w:rsidRDefault="006B5D1A" w:rsidP="006B5D1A">
            <w:pPr>
              <w:spacing w:before="40" w:line="360" w:lineRule="auto"/>
              <w:jc w:val="both"/>
              <w:rPr>
                <w:b/>
                <w:color w:val="FFFFFF"/>
                <w:sz w:val="18"/>
                <w:szCs w:val="18"/>
              </w:rPr>
            </w:pPr>
            <w:r w:rsidRPr="00C106B7">
              <w:rPr>
                <w:b/>
                <w:color w:val="FFFFFF"/>
                <w:sz w:val="18"/>
                <w:szCs w:val="18"/>
              </w:rPr>
              <w:t>Cieľ</w:t>
            </w:r>
          </w:p>
        </w:tc>
        <w:tc>
          <w:tcPr>
            <w:tcW w:w="1714" w:type="pct"/>
            <w:shd w:val="clear" w:color="auto" w:fill="0A55A3"/>
          </w:tcPr>
          <w:p w:rsidR="006B5D1A" w:rsidRPr="00C106B7" w:rsidRDefault="006B5D1A" w:rsidP="006B5D1A">
            <w:pPr>
              <w:spacing w:before="40" w:line="360" w:lineRule="auto"/>
              <w:jc w:val="both"/>
              <w:rPr>
                <w:b/>
                <w:color w:val="FFFFFF"/>
                <w:sz w:val="18"/>
                <w:szCs w:val="18"/>
              </w:rPr>
            </w:pPr>
            <w:r>
              <w:rPr>
                <w:b/>
                <w:color w:val="FFFFFF"/>
                <w:sz w:val="18"/>
                <w:szCs w:val="18"/>
              </w:rPr>
              <w:t>Merateľný ukazovateľ</w:t>
            </w:r>
          </w:p>
        </w:tc>
        <w:tc>
          <w:tcPr>
            <w:tcW w:w="1008" w:type="pct"/>
            <w:shd w:val="clear" w:color="auto" w:fill="0A55A3"/>
          </w:tcPr>
          <w:p w:rsidR="006B5D1A" w:rsidRPr="00C106B7" w:rsidRDefault="006B5D1A" w:rsidP="006B5D1A">
            <w:pPr>
              <w:spacing w:before="40" w:line="360" w:lineRule="auto"/>
              <w:jc w:val="both"/>
              <w:rPr>
                <w:b/>
                <w:color w:val="FFFFFF"/>
                <w:sz w:val="18"/>
                <w:szCs w:val="18"/>
              </w:rPr>
            </w:pPr>
            <w:r w:rsidRPr="00C106B7">
              <w:rPr>
                <w:b/>
                <w:color w:val="FFFFFF"/>
                <w:sz w:val="18"/>
                <w:szCs w:val="18"/>
              </w:rPr>
              <w:t>Cieľová hodnota</w:t>
            </w:r>
          </w:p>
        </w:tc>
      </w:tr>
      <w:tr w:rsidR="006B5D1A" w:rsidRPr="00C106B7" w:rsidTr="006B5D1A">
        <w:trPr>
          <w:jc w:val="center"/>
        </w:trPr>
        <w:tc>
          <w:tcPr>
            <w:tcW w:w="2278" w:type="pct"/>
            <w:shd w:val="clear" w:color="auto" w:fill="auto"/>
          </w:tcPr>
          <w:p w:rsidR="006B5D1A" w:rsidRPr="00C106B7" w:rsidRDefault="006B5D1A" w:rsidP="006B5D1A">
            <w:pPr>
              <w:spacing w:before="40" w:line="360" w:lineRule="auto"/>
              <w:rPr>
                <w:color w:val="000000"/>
                <w:sz w:val="18"/>
                <w:szCs w:val="18"/>
              </w:rPr>
            </w:pPr>
            <w:r w:rsidRPr="00C106B7">
              <w:rPr>
                <w:color w:val="000000"/>
                <w:sz w:val="18"/>
                <w:szCs w:val="18"/>
              </w:rPr>
              <w:t xml:space="preserve">Zabezpečiť dôslednú nezávislú kontrolu  hospodárenia  a vedenia účtovníctva Obce  </w:t>
            </w:r>
            <w:r>
              <w:rPr>
                <w:color w:val="000000"/>
                <w:sz w:val="18"/>
                <w:szCs w:val="18"/>
              </w:rPr>
              <w:t>Spišské Bystré</w:t>
            </w:r>
          </w:p>
        </w:tc>
        <w:tc>
          <w:tcPr>
            <w:tcW w:w="1714" w:type="pct"/>
            <w:shd w:val="clear" w:color="auto" w:fill="auto"/>
          </w:tcPr>
          <w:p w:rsidR="006B5D1A" w:rsidRPr="00C106B7" w:rsidRDefault="006B5D1A" w:rsidP="005C10DD">
            <w:pPr>
              <w:numPr>
                <w:ilvl w:val="0"/>
                <w:numId w:val="31"/>
              </w:numPr>
              <w:tabs>
                <w:tab w:val="clear" w:pos="720"/>
                <w:tab w:val="num" w:pos="252"/>
              </w:tabs>
              <w:spacing w:before="40" w:after="0" w:line="240" w:lineRule="auto"/>
              <w:ind w:left="252" w:hanging="180"/>
              <w:rPr>
                <w:color w:val="000000"/>
                <w:sz w:val="18"/>
                <w:szCs w:val="18"/>
              </w:rPr>
            </w:pPr>
            <w:r w:rsidRPr="00C106B7">
              <w:rPr>
                <w:color w:val="000000"/>
                <w:sz w:val="18"/>
                <w:szCs w:val="18"/>
              </w:rPr>
              <w:t>počet zrealizovaných audítorských kontrol za rok</w:t>
            </w:r>
          </w:p>
        </w:tc>
        <w:tc>
          <w:tcPr>
            <w:tcW w:w="1008" w:type="pct"/>
            <w:shd w:val="clear" w:color="auto" w:fill="auto"/>
          </w:tcPr>
          <w:p w:rsidR="006B5D1A" w:rsidRPr="00C106B7" w:rsidRDefault="006B5D1A" w:rsidP="005C10DD">
            <w:pPr>
              <w:numPr>
                <w:ilvl w:val="0"/>
                <w:numId w:val="31"/>
              </w:numPr>
              <w:tabs>
                <w:tab w:val="clear" w:pos="720"/>
                <w:tab w:val="num" w:pos="252"/>
              </w:tabs>
              <w:spacing w:before="40" w:after="0" w:line="240" w:lineRule="auto"/>
              <w:ind w:left="252" w:hanging="180"/>
              <w:rPr>
                <w:color w:val="000000"/>
                <w:sz w:val="18"/>
                <w:szCs w:val="18"/>
              </w:rPr>
            </w:pPr>
            <w:r>
              <w:rPr>
                <w:color w:val="000000"/>
                <w:sz w:val="18"/>
                <w:szCs w:val="18"/>
              </w:rPr>
              <w:t>2</w:t>
            </w:r>
          </w:p>
        </w:tc>
      </w:tr>
    </w:tbl>
    <w:p w:rsidR="006B5D1A" w:rsidRPr="00B338AC" w:rsidRDefault="006B5D1A" w:rsidP="006B5D1A">
      <w:pPr>
        <w:jc w:val="both"/>
        <w:rPr>
          <w:b/>
          <w:color w:val="0000FF"/>
          <w:sz w:val="26"/>
          <w:szCs w:val="26"/>
          <w:u w:val="single"/>
        </w:rPr>
      </w:pPr>
    </w:p>
    <w:p w:rsidR="006B5D1A" w:rsidRPr="00B338AC" w:rsidRDefault="006B5D1A" w:rsidP="006B5D1A">
      <w:pPr>
        <w:jc w:val="both"/>
        <w:rPr>
          <w:sz w:val="20"/>
          <w:szCs w:val="20"/>
        </w:rPr>
      </w:pPr>
      <w:r>
        <w:rPr>
          <w:sz w:val="20"/>
          <w:szCs w:val="20"/>
        </w:rPr>
        <w:t>V súlade s ustanovením §16 ods. 3 zákona NR SR č.583/2004 Z. z. o rozpočtových pravidlách územnej samosprávy a o zmene a doplnení niektorých zákonov v platnom znení účtovnú závierku za príslušný rok overuje audítor. Overuje tiež či hospodárenie obce je v súlade s rozpočtom. Správa audítora tvorí prílohu záverečného účtu obce. Audítor každoročne overuje aj konsolidovanú účtovnú závierku a výročnú správu.</w:t>
      </w:r>
    </w:p>
    <w:p w:rsidR="006B5D1A" w:rsidRPr="00014A55" w:rsidRDefault="006B5D1A" w:rsidP="006B5D1A">
      <w:pPr>
        <w:ind w:right="72"/>
        <w:jc w:val="both"/>
        <w:rPr>
          <w:i/>
          <w:color w:val="000000"/>
          <w:sz w:val="20"/>
          <w:szCs w:val="20"/>
          <w:u w:val="single"/>
        </w:rPr>
      </w:pPr>
      <w:r w:rsidRPr="00B338AC">
        <w:rPr>
          <w:i/>
          <w:color w:val="000000"/>
          <w:sz w:val="20"/>
          <w:szCs w:val="20"/>
          <w:u w:val="single"/>
        </w:rPr>
        <w:t>01.1.</w:t>
      </w:r>
      <w:r>
        <w:rPr>
          <w:i/>
          <w:color w:val="000000"/>
          <w:sz w:val="20"/>
          <w:szCs w:val="20"/>
          <w:u w:val="single"/>
        </w:rPr>
        <w:t xml:space="preserve">1.6. Obec                                                                                               1 100,-  </w:t>
      </w:r>
    </w:p>
    <w:p w:rsidR="006B5D1A" w:rsidRPr="00D33D38" w:rsidRDefault="006B5D1A" w:rsidP="00D33D38">
      <w:pPr>
        <w:rPr>
          <w:b/>
          <w:color w:val="0000FF"/>
          <w:sz w:val="26"/>
          <w:szCs w:val="26"/>
          <w:u w:val="single"/>
        </w:rPr>
      </w:pPr>
      <w:r w:rsidRPr="00B338AC">
        <w:rPr>
          <w:b/>
          <w:color w:val="0000FF"/>
          <w:sz w:val="26"/>
          <w:szCs w:val="26"/>
          <w:u w:val="single"/>
        </w:rPr>
        <w:t xml:space="preserve">Podprogram  </w:t>
      </w:r>
      <w:r>
        <w:rPr>
          <w:b/>
          <w:color w:val="0000FF"/>
          <w:sz w:val="26"/>
          <w:szCs w:val="26"/>
          <w:u w:val="single"/>
        </w:rPr>
        <w:t>1.7:  Daňová agenda a politika</w:t>
      </w:r>
    </w:p>
    <w:p w:rsidR="006B5D1A" w:rsidRPr="00D33D38" w:rsidRDefault="006B5D1A" w:rsidP="00D33D38">
      <w:pPr>
        <w:ind w:left="1620" w:hanging="1620"/>
        <w:jc w:val="both"/>
        <w:rPr>
          <w:b/>
          <w:i/>
          <w:color w:val="0000FF"/>
        </w:rPr>
      </w:pPr>
      <w:r w:rsidRPr="00B338AC">
        <w:rPr>
          <w:b/>
          <w:i/>
          <w:color w:val="0000FF"/>
        </w:rPr>
        <w:t xml:space="preserve">Zámer Podprogramu : </w:t>
      </w:r>
      <w:r>
        <w:rPr>
          <w:b/>
          <w:i/>
          <w:color w:val="0000FF"/>
        </w:rPr>
        <w:t>Minimalizovať výšku nedoplatkov na dani a poplatkoch</w:t>
      </w:r>
    </w:p>
    <w:tbl>
      <w:tblPr>
        <w:tblW w:w="5008" w:type="pct"/>
        <w:jc w:val="center"/>
        <w:tblBorders>
          <w:top w:val="single" w:sz="4" w:space="0" w:color="auto"/>
          <w:left w:val="single" w:sz="4" w:space="0" w:color="auto"/>
          <w:bottom w:val="single" w:sz="4" w:space="0" w:color="auto"/>
          <w:right w:val="single" w:sz="4" w:space="0" w:color="auto"/>
        </w:tblBorders>
        <w:tblLook w:val="01E0"/>
      </w:tblPr>
      <w:tblGrid>
        <w:gridCol w:w="3369"/>
        <w:gridCol w:w="4816"/>
        <w:gridCol w:w="1907"/>
      </w:tblGrid>
      <w:tr w:rsidR="006B5D1A" w:rsidRPr="00C106B7" w:rsidTr="006B5D1A">
        <w:trPr>
          <w:trHeight w:val="289"/>
          <w:jc w:val="center"/>
        </w:trPr>
        <w:tc>
          <w:tcPr>
            <w:tcW w:w="1669" w:type="pct"/>
            <w:tcBorders>
              <w:bottom w:val="single" w:sz="4" w:space="0" w:color="000000"/>
            </w:tcBorders>
            <w:shd w:val="clear" w:color="auto" w:fill="0A55A3"/>
          </w:tcPr>
          <w:p w:rsidR="006B5D1A" w:rsidRPr="00C106B7" w:rsidRDefault="006B5D1A" w:rsidP="006B5D1A">
            <w:pPr>
              <w:spacing w:before="40" w:line="360" w:lineRule="auto"/>
              <w:jc w:val="both"/>
              <w:rPr>
                <w:b/>
                <w:color w:val="FFFFFF"/>
                <w:sz w:val="18"/>
                <w:szCs w:val="18"/>
              </w:rPr>
            </w:pPr>
            <w:r w:rsidRPr="00C106B7">
              <w:rPr>
                <w:b/>
                <w:color w:val="FFFFFF"/>
                <w:sz w:val="18"/>
                <w:szCs w:val="18"/>
              </w:rPr>
              <w:t>Cieľ</w:t>
            </w:r>
          </w:p>
        </w:tc>
        <w:tc>
          <w:tcPr>
            <w:tcW w:w="2386" w:type="pct"/>
            <w:tcBorders>
              <w:bottom w:val="single" w:sz="4" w:space="0" w:color="000000"/>
            </w:tcBorders>
            <w:shd w:val="clear" w:color="auto" w:fill="0A55A3"/>
          </w:tcPr>
          <w:p w:rsidR="006B5D1A" w:rsidRPr="00C106B7" w:rsidRDefault="006B5D1A" w:rsidP="006B5D1A">
            <w:pPr>
              <w:spacing w:before="40" w:line="360" w:lineRule="auto"/>
              <w:jc w:val="both"/>
              <w:rPr>
                <w:b/>
                <w:color w:val="FFFFFF"/>
                <w:sz w:val="18"/>
                <w:szCs w:val="18"/>
              </w:rPr>
            </w:pPr>
            <w:r>
              <w:rPr>
                <w:b/>
                <w:color w:val="FFFFFF"/>
                <w:sz w:val="18"/>
                <w:szCs w:val="18"/>
              </w:rPr>
              <w:t>Merateľný ukazovateľ</w:t>
            </w:r>
          </w:p>
        </w:tc>
        <w:tc>
          <w:tcPr>
            <w:tcW w:w="945" w:type="pct"/>
            <w:tcBorders>
              <w:bottom w:val="single" w:sz="4" w:space="0" w:color="000000"/>
            </w:tcBorders>
            <w:shd w:val="clear" w:color="auto" w:fill="0A55A3"/>
          </w:tcPr>
          <w:p w:rsidR="006B5D1A" w:rsidRPr="00C106B7" w:rsidRDefault="006B5D1A" w:rsidP="006B5D1A">
            <w:pPr>
              <w:spacing w:before="40" w:line="360" w:lineRule="auto"/>
              <w:jc w:val="both"/>
              <w:rPr>
                <w:b/>
                <w:color w:val="FFFFFF"/>
                <w:sz w:val="18"/>
                <w:szCs w:val="18"/>
              </w:rPr>
            </w:pPr>
            <w:r w:rsidRPr="00C106B7">
              <w:rPr>
                <w:b/>
                <w:color w:val="FFFFFF"/>
                <w:sz w:val="18"/>
                <w:szCs w:val="18"/>
              </w:rPr>
              <w:t>Cieľová hodnota</w:t>
            </w:r>
          </w:p>
        </w:tc>
      </w:tr>
      <w:tr w:rsidR="006B5D1A" w:rsidRPr="00C106B7" w:rsidTr="008C05A5">
        <w:trPr>
          <w:trHeight w:val="1624"/>
          <w:jc w:val="center"/>
        </w:trPr>
        <w:tc>
          <w:tcPr>
            <w:tcW w:w="1669" w:type="pct"/>
            <w:tcBorders>
              <w:top w:val="single" w:sz="4" w:space="0" w:color="000000"/>
              <w:left w:val="single" w:sz="4" w:space="0" w:color="000000"/>
            </w:tcBorders>
            <w:shd w:val="clear" w:color="auto" w:fill="auto"/>
          </w:tcPr>
          <w:p w:rsidR="006B5D1A" w:rsidRPr="00C106B7" w:rsidRDefault="006B5D1A" w:rsidP="006B5D1A">
            <w:pPr>
              <w:spacing w:before="40" w:line="360" w:lineRule="auto"/>
              <w:rPr>
                <w:color w:val="000000"/>
                <w:sz w:val="18"/>
                <w:szCs w:val="18"/>
              </w:rPr>
            </w:pPr>
            <w:r w:rsidRPr="00C106B7">
              <w:rPr>
                <w:color w:val="000000"/>
                <w:sz w:val="18"/>
                <w:szCs w:val="18"/>
              </w:rPr>
              <w:t>Zabezpečiť efektívne plnenie rozpočtu miestnych daní a poplatkov</w:t>
            </w:r>
          </w:p>
        </w:tc>
        <w:tc>
          <w:tcPr>
            <w:tcW w:w="2386" w:type="pct"/>
            <w:tcBorders>
              <w:top w:val="single" w:sz="4" w:space="0" w:color="000000"/>
              <w:bottom w:val="nil"/>
            </w:tcBorders>
            <w:shd w:val="clear" w:color="auto" w:fill="auto"/>
          </w:tcPr>
          <w:p w:rsidR="006B5D1A" w:rsidRPr="00C106B7" w:rsidRDefault="006B5D1A" w:rsidP="005C10DD">
            <w:pPr>
              <w:numPr>
                <w:ilvl w:val="0"/>
                <w:numId w:val="31"/>
              </w:numPr>
              <w:tabs>
                <w:tab w:val="clear" w:pos="720"/>
                <w:tab w:val="num" w:pos="252"/>
              </w:tabs>
              <w:spacing w:before="40" w:after="0" w:line="240" w:lineRule="auto"/>
              <w:ind w:left="252" w:hanging="180"/>
              <w:rPr>
                <w:color w:val="000000"/>
                <w:sz w:val="18"/>
                <w:szCs w:val="18"/>
              </w:rPr>
            </w:pPr>
            <w:r>
              <w:rPr>
                <w:color w:val="000000"/>
                <w:sz w:val="18"/>
                <w:szCs w:val="18"/>
              </w:rPr>
              <w:t>počet</w:t>
            </w:r>
            <w:r w:rsidRPr="00C106B7">
              <w:rPr>
                <w:color w:val="000000"/>
                <w:sz w:val="18"/>
                <w:szCs w:val="18"/>
              </w:rPr>
              <w:t xml:space="preserve"> výziev na uhradenie nedoplatkov </w:t>
            </w:r>
            <w:r>
              <w:rPr>
                <w:color w:val="000000"/>
                <w:sz w:val="18"/>
                <w:szCs w:val="18"/>
              </w:rPr>
              <w:t>na dani a poplatku</w:t>
            </w:r>
          </w:p>
        </w:tc>
        <w:tc>
          <w:tcPr>
            <w:tcW w:w="945" w:type="pct"/>
            <w:tcBorders>
              <w:top w:val="single" w:sz="4" w:space="0" w:color="000000"/>
              <w:bottom w:val="nil"/>
              <w:right w:val="single" w:sz="4" w:space="0" w:color="000000"/>
            </w:tcBorders>
            <w:shd w:val="clear" w:color="auto" w:fill="auto"/>
          </w:tcPr>
          <w:p w:rsidR="006B5D1A" w:rsidRPr="00C106B7" w:rsidRDefault="006B5D1A" w:rsidP="005C10DD">
            <w:pPr>
              <w:numPr>
                <w:ilvl w:val="0"/>
                <w:numId w:val="31"/>
              </w:numPr>
              <w:tabs>
                <w:tab w:val="clear" w:pos="720"/>
                <w:tab w:val="num" w:pos="252"/>
              </w:tabs>
              <w:spacing w:before="40" w:after="0" w:line="240" w:lineRule="auto"/>
              <w:ind w:left="252" w:hanging="180"/>
              <w:rPr>
                <w:color w:val="000000"/>
                <w:sz w:val="18"/>
                <w:szCs w:val="18"/>
              </w:rPr>
            </w:pPr>
            <w:r>
              <w:rPr>
                <w:color w:val="000000"/>
                <w:sz w:val="18"/>
                <w:szCs w:val="18"/>
              </w:rPr>
              <w:t>70</w:t>
            </w:r>
          </w:p>
        </w:tc>
      </w:tr>
      <w:tr w:rsidR="006B5D1A" w:rsidRPr="00C106B7" w:rsidTr="008C05A5">
        <w:trPr>
          <w:trHeight w:val="273"/>
          <w:jc w:val="center"/>
        </w:trPr>
        <w:tc>
          <w:tcPr>
            <w:tcW w:w="1669" w:type="pct"/>
            <w:tcBorders>
              <w:top w:val="single" w:sz="4" w:space="0" w:color="000000"/>
              <w:bottom w:val="single" w:sz="4" w:space="0" w:color="auto"/>
            </w:tcBorders>
            <w:shd w:val="clear" w:color="auto" w:fill="auto"/>
          </w:tcPr>
          <w:p w:rsidR="006B5D1A" w:rsidRPr="00C106B7" w:rsidRDefault="006B5D1A" w:rsidP="006B5D1A">
            <w:pPr>
              <w:spacing w:before="40" w:line="360" w:lineRule="auto"/>
              <w:rPr>
                <w:color w:val="000000"/>
                <w:sz w:val="18"/>
                <w:szCs w:val="18"/>
              </w:rPr>
            </w:pPr>
          </w:p>
        </w:tc>
        <w:tc>
          <w:tcPr>
            <w:tcW w:w="2386" w:type="pct"/>
            <w:tcBorders>
              <w:top w:val="single" w:sz="4" w:space="0" w:color="000000"/>
              <w:bottom w:val="single" w:sz="4" w:space="0" w:color="auto"/>
            </w:tcBorders>
            <w:shd w:val="clear" w:color="auto" w:fill="auto"/>
          </w:tcPr>
          <w:p w:rsidR="006B5D1A" w:rsidRPr="00C106B7" w:rsidRDefault="006B5D1A" w:rsidP="006B5D1A">
            <w:pPr>
              <w:spacing w:before="40"/>
              <w:ind w:left="72"/>
              <w:rPr>
                <w:color w:val="000000"/>
                <w:sz w:val="18"/>
                <w:szCs w:val="18"/>
              </w:rPr>
            </w:pPr>
          </w:p>
        </w:tc>
        <w:tc>
          <w:tcPr>
            <w:tcW w:w="945" w:type="pct"/>
            <w:tcBorders>
              <w:top w:val="single" w:sz="4" w:space="0" w:color="000000"/>
              <w:bottom w:val="single" w:sz="4" w:space="0" w:color="auto"/>
            </w:tcBorders>
            <w:shd w:val="clear" w:color="auto" w:fill="auto"/>
          </w:tcPr>
          <w:p w:rsidR="006B5D1A" w:rsidRPr="00C106B7" w:rsidRDefault="006B5D1A" w:rsidP="006B5D1A">
            <w:pPr>
              <w:spacing w:before="40"/>
              <w:ind w:left="72"/>
              <w:rPr>
                <w:color w:val="000000"/>
                <w:sz w:val="18"/>
                <w:szCs w:val="18"/>
              </w:rPr>
            </w:pPr>
          </w:p>
        </w:tc>
      </w:tr>
    </w:tbl>
    <w:p w:rsidR="006B5D1A" w:rsidRDefault="006B5D1A" w:rsidP="006B5D1A">
      <w:pPr>
        <w:jc w:val="both"/>
        <w:rPr>
          <w:sz w:val="20"/>
          <w:szCs w:val="20"/>
        </w:rPr>
      </w:pPr>
    </w:p>
    <w:p w:rsidR="006B5D1A" w:rsidRPr="00D33D38" w:rsidRDefault="006B5D1A" w:rsidP="006B5D1A">
      <w:pPr>
        <w:jc w:val="both"/>
        <w:rPr>
          <w:sz w:val="20"/>
          <w:szCs w:val="20"/>
        </w:rPr>
      </w:pPr>
      <w:r>
        <w:rPr>
          <w:sz w:val="20"/>
          <w:szCs w:val="20"/>
        </w:rPr>
        <w:t>Stav daňových nedoplatkov závisí od dodržania platobnej disciplíny daňového subjektu v príslušnom zdaňovacom období. Úlohou obce je minimalizovať výšku nedoplatkov na najnižšiu mieru. Správca dane po uplynutí lehoty splatnosti dane, prípadne splátky dane, písomne vyzýva daňových dlžníkov k zaplateniu daňového nedoplatku. Správca dane podľa § 26 zákona č.563/2009 Z. z</w:t>
      </w:r>
      <w:r w:rsidRPr="00AB4B30">
        <w:rPr>
          <w:sz w:val="20"/>
          <w:szCs w:val="20"/>
        </w:rPr>
        <w:t>.</w:t>
      </w:r>
      <w:r>
        <w:rPr>
          <w:sz w:val="20"/>
          <w:szCs w:val="20"/>
        </w:rPr>
        <w:t xml:space="preserve"> o správe daní a o zmene a doplnení niektorých zákonov v znení neskorších predpisov vyzýva subjekty, ktoré sú povinné na výzvu správcu dane poskytovať informácie potrebné na účely správy daní, na poskytnutie konkrétnych údajov o daňovom subjekte. Na základe takto poskytnutých údajov, správca dane ďalej postupuje pri vymáhaní daňových nedoplatkov. V tomto podprograme sú zahrnuté výdavky na zrážkovú daň z kreditných úrokov.</w:t>
      </w:r>
    </w:p>
    <w:p w:rsidR="008C05A5" w:rsidRPr="00464F88" w:rsidRDefault="006B5D1A" w:rsidP="00464F88">
      <w:pPr>
        <w:ind w:right="72"/>
        <w:jc w:val="both"/>
        <w:rPr>
          <w:i/>
          <w:color w:val="000000"/>
          <w:sz w:val="20"/>
          <w:szCs w:val="20"/>
          <w:u w:val="single"/>
        </w:rPr>
      </w:pPr>
      <w:r w:rsidRPr="00B338AC">
        <w:rPr>
          <w:i/>
          <w:color w:val="000000"/>
          <w:sz w:val="20"/>
          <w:szCs w:val="20"/>
          <w:u w:val="single"/>
        </w:rPr>
        <w:t>01.1.</w:t>
      </w:r>
      <w:r>
        <w:rPr>
          <w:i/>
          <w:color w:val="000000"/>
          <w:sz w:val="20"/>
          <w:szCs w:val="20"/>
          <w:u w:val="single"/>
        </w:rPr>
        <w:t xml:space="preserve">1.Zrážková daň                                                                                          10,-  </w:t>
      </w:r>
      <w:r w:rsidR="00D33D38">
        <w:rPr>
          <w:i/>
          <w:color w:val="000000"/>
          <w:sz w:val="20"/>
          <w:szCs w:val="20"/>
          <w:u w:val="single"/>
        </w:rPr>
        <w:t>€</w:t>
      </w:r>
    </w:p>
    <w:p w:rsidR="006B5D1A" w:rsidRPr="00D33D38" w:rsidRDefault="006B5D1A" w:rsidP="00D33D38">
      <w:pPr>
        <w:ind w:right="72"/>
        <w:rPr>
          <w:b/>
          <w:color w:val="0000FF"/>
          <w:sz w:val="26"/>
          <w:szCs w:val="26"/>
          <w:u w:val="single"/>
        </w:rPr>
      </w:pPr>
      <w:r w:rsidRPr="00B338AC">
        <w:rPr>
          <w:b/>
          <w:color w:val="0000FF"/>
          <w:sz w:val="26"/>
          <w:szCs w:val="26"/>
          <w:u w:val="single"/>
        </w:rPr>
        <w:t xml:space="preserve">Podprogram  </w:t>
      </w:r>
      <w:r>
        <w:rPr>
          <w:b/>
          <w:color w:val="0000FF"/>
          <w:sz w:val="26"/>
          <w:szCs w:val="26"/>
          <w:u w:val="single"/>
        </w:rPr>
        <w:t>1.8</w:t>
      </w:r>
      <w:r w:rsidRPr="00B338AC">
        <w:rPr>
          <w:b/>
          <w:color w:val="0000FF"/>
          <w:sz w:val="26"/>
          <w:szCs w:val="26"/>
          <w:u w:val="single"/>
        </w:rPr>
        <w:t xml:space="preserve">:  </w:t>
      </w:r>
      <w:r>
        <w:rPr>
          <w:b/>
          <w:color w:val="0000FF"/>
          <w:sz w:val="26"/>
          <w:szCs w:val="26"/>
          <w:u w:val="single"/>
        </w:rPr>
        <w:t>Rozpočtová politika</w:t>
      </w:r>
    </w:p>
    <w:p w:rsidR="006B5D1A" w:rsidRPr="00B338AC" w:rsidRDefault="006B5D1A" w:rsidP="00D33D38">
      <w:pPr>
        <w:ind w:left="1620" w:hanging="1620"/>
        <w:rPr>
          <w:b/>
          <w:i/>
          <w:color w:val="0000FF"/>
        </w:rPr>
      </w:pPr>
      <w:r w:rsidRPr="00B338AC">
        <w:rPr>
          <w:b/>
          <w:i/>
          <w:color w:val="0000FF"/>
        </w:rPr>
        <w:t xml:space="preserve">Zámer Podprogramu :   </w:t>
      </w:r>
      <w:r>
        <w:rPr>
          <w:b/>
          <w:i/>
          <w:color w:val="0000FF"/>
        </w:rPr>
        <w:t>Zab</w:t>
      </w:r>
      <w:r w:rsidR="00D33D38">
        <w:rPr>
          <w:b/>
          <w:i/>
          <w:color w:val="0000FF"/>
        </w:rPr>
        <w:t xml:space="preserve">ezpečiť rozpočtový proces obce </w:t>
      </w:r>
    </w:p>
    <w:tbl>
      <w:tblPr>
        <w:tblW w:w="4992" w:type="pct"/>
        <w:tblBorders>
          <w:top w:val="single" w:sz="4" w:space="0" w:color="auto"/>
          <w:left w:val="single" w:sz="4" w:space="0" w:color="auto"/>
          <w:bottom w:val="single" w:sz="4" w:space="0" w:color="auto"/>
          <w:right w:val="single" w:sz="4" w:space="0" w:color="auto"/>
        </w:tblBorders>
        <w:tblLook w:val="01E0"/>
      </w:tblPr>
      <w:tblGrid>
        <w:gridCol w:w="3159"/>
        <w:gridCol w:w="5390"/>
        <w:gridCol w:w="1511"/>
      </w:tblGrid>
      <w:tr w:rsidR="006B5D1A" w:rsidRPr="00C106B7" w:rsidTr="006B5D1A">
        <w:tc>
          <w:tcPr>
            <w:tcW w:w="1570" w:type="pct"/>
            <w:tcBorders>
              <w:bottom w:val="single" w:sz="4" w:space="0" w:color="000000"/>
            </w:tcBorders>
            <w:shd w:val="clear" w:color="auto" w:fill="0A55A3"/>
          </w:tcPr>
          <w:p w:rsidR="006B5D1A" w:rsidRPr="00C106B7" w:rsidRDefault="006B5D1A" w:rsidP="006B5D1A">
            <w:pPr>
              <w:spacing w:before="40" w:line="360" w:lineRule="auto"/>
              <w:jc w:val="both"/>
              <w:rPr>
                <w:b/>
                <w:color w:val="FFFFFF"/>
                <w:sz w:val="18"/>
                <w:szCs w:val="18"/>
              </w:rPr>
            </w:pPr>
            <w:r w:rsidRPr="00C106B7">
              <w:rPr>
                <w:b/>
                <w:color w:val="FFFFFF"/>
                <w:sz w:val="18"/>
                <w:szCs w:val="18"/>
              </w:rPr>
              <w:t>Cieľ</w:t>
            </w:r>
          </w:p>
        </w:tc>
        <w:tc>
          <w:tcPr>
            <w:tcW w:w="2679" w:type="pct"/>
            <w:tcBorders>
              <w:bottom w:val="single" w:sz="4" w:space="0" w:color="000000"/>
            </w:tcBorders>
            <w:shd w:val="clear" w:color="auto" w:fill="0A55A3"/>
          </w:tcPr>
          <w:p w:rsidR="006B5D1A" w:rsidRPr="00C106B7" w:rsidRDefault="006B5D1A" w:rsidP="006B5D1A">
            <w:pPr>
              <w:spacing w:before="40" w:line="360" w:lineRule="auto"/>
              <w:jc w:val="both"/>
              <w:rPr>
                <w:b/>
                <w:color w:val="FFFFFF"/>
                <w:sz w:val="18"/>
                <w:szCs w:val="18"/>
              </w:rPr>
            </w:pPr>
            <w:r>
              <w:rPr>
                <w:b/>
                <w:color w:val="FFFFFF"/>
                <w:sz w:val="18"/>
                <w:szCs w:val="18"/>
              </w:rPr>
              <w:t>Merateľný ukazovateľ</w:t>
            </w:r>
          </w:p>
        </w:tc>
        <w:tc>
          <w:tcPr>
            <w:tcW w:w="751" w:type="pct"/>
            <w:tcBorders>
              <w:bottom w:val="single" w:sz="4" w:space="0" w:color="000000"/>
            </w:tcBorders>
            <w:shd w:val="clear" w:color="auto" w:fill="0A55A3"/>
          </w:tcPr>
          <w:p w:rsidR="006B5D1A" w:rsidRPr="00C106B7" w:rsidRDefault="006B5D1A" w:rsidP="006B5D1A">
            <w:pPr>
              <w:spacing w:before="40" w:line="360" w:lineRule="auto"/>
              <w:jc w:val="both"/>
              <w:rPr>
                <w:b/>
                <w:color w:val="FFFFFF"/>
                <w:sz w:val="18"/>
                <w:szCs w:val="18"/>
              </w:rPr>
            </w:pPr>
            <w:r w:rsidRPr="00C106B7">
              <w:rPr>
                <w:b/>
                <w:color w:val="FFFFFF"/>
                <w:sz w:val="18"/>
                <w:szCs w:val="18"/>
              </w:rPr>
              <w:t>Cieľová hodnota</w:t>
            </w:r>
          </w:p>
        </w:tc>
      </w:tr>
      <w:tr w:rsidR="006B5D1A" w:rsidRPr="00C106B7" w:rsidTr="006B5D1A">
        <w:tc>
          <w:tcPr>
            <w:tcW w:w="1570" w:type="pct"/>
            <w:tcBorders>
              <w:top w:val="single" w:sz="4" w:space="0" w:color="000000"/>
              <w:left w:val="single" w:sz="4" w:space="0" w:color="000000"/>
            </w:tcBorders>
            <w:shd w:val="clear" w:color="auto" w:fill="auto"/>
          </w:tcPr>
          <w:p w:rsidR="006B5D1A" w:rsidRPr="00C106B7" w:rsidRDefault="006B5D1A" w:rsidP="006B5D1A">
            <w:pPr>
              <w:spacing w:before="40" w:line="360" w:lineRule="auto"/>
              <w:rPr>
                <w:color w:val="000000"/>
                <w:sz w:val="18"/>
                <w:szCs w:val="18"/>
              </w:rPr>
            </w:pPr>
            <w:r w:rsidRPr="00C106B7">
              <w:rPr>
                <w:color w:val="000000"/>
                <w:sz w:val="18"/>
                <w:szCs w:val="18"/>
              </w:rPr>
              <w:t>Zabezpečiť</w:t>
            </w:r>
            <w:r>
              <w:rPr>
                <w:color w:val="000000"/>
                <w:sz w:val="18"/>
                <w:szCs w:val="18"/>
              </w:rPr>
              <w:t xml:space="preserve">  plynulý priebeh rozpočtového </w:t>
            </w:r>
          </w:p>
        </w:tc>
        <w:tc>
          <w:tcPr>
            <w:tcW w:w="2679" w:type="pct"/>
            <w:tcBorders>
              <w:top w:val="single" w:sz="4" w:space="0" w:color="000000"/>
              <w:bottom w:val="nil"/>
            </w:tcBorders>
            <w:shd w:val="clear" w:color="auto" w:fill="auto"/>
          </w:tcPr>
          <w:p w:rsidR="006B5D1A" w:rsidRPr="00A227A1" w:rsidRDefault="006B5D1A" w:rsidP="005C10DD">
            <w:pPr>
              <w:numPr>
                <w:ilvl w:val="0"/>
                <w:numId w:val="31"/>
              </w:numPr>
              <w:tabs>
                <w:tab w:val="clear" w:pos="720"/>
                <w:tab w:val="num" w:pos="252"/>
              </w:tabs>
              <w:spacing w:before="40" w:after="0" w:line="240" w:lineRule="auto"/>
              <w:ind w:left="252" w:hanging="180"/>
              <w:jc w:val="both"/>
              <w:rPr>
                <w:color w:val="000000"/>
                <w:sz w:val="18"/>
                <w:szCs w:val="18"/>
              </w:rPr>
            </w:pPr>
            <w:r>
              <w:rPr>
                <w:color w:val="000000"/>
                <w:sz w:val="18"/>
                <w:szCs w:val="18"/>
              </w:rPr>
              <w:t>rozpočet schválený OZ v Spišskom Bystrom do konca kalendárneho roka</w:t>
            </w:r>
          </w:p>
        </w:tc>
        <w:tc>
          <w:tcPr>
            <w:tcW w:w="751" w:type="pct"/>
            <w:tcBorders>
              <w:top w:val="single" w:sz="4" w:space="0" w:color="000000"/>
              <w:bottom w:val="nil"/>
              <w:right w:val="single" w:sz="4" w:space="0" w:color="000000"/>
            </w:tcBorders>
            <w:shd w:val="clear" w:color="auto" w:fill="auto"/>
          </w:tcPr>
          <w:p w:rsidR="006B5D1A" w:rsidRPr="00C106B7" w:rsidRDefault="006B5D1A" w:rsidP="005C10DD">
            <w:pPr>
              <w:numPr>
                <w:ilvl w:val="0"/>
                <w:numId w:val="31"/>
              </w:numPr>
              <w:tabs>
                <w:tab w:val="clear" w:pos="720"/>
                <w:tab w:val="num" w:pos="252"/>
              </w:tabs>
              <w:spacing w:before="40" w:after="0" w:line="240" w:lineRule="auto"/>
              <w:ind w:left="252" w:hanging="180"/>
              <w:rPr>
                <w:color w:val="000000"/>
                <w:sz w:val="18"/>
                <w:szCs w:val="18"/>
              </w:rPr>
            </w:pPr>
            <w:r>
              <w:rPr>
                <w:color w:val="000000"/>
                <w:sz w:val="18"/>
                <w:szCs w:val="18"/>
              </w:rPr>
              <w:t>áno</w:t>
            </w:r>
          </w:p>
        </w:tc>
      </w:tr>
      <w:tr w:rsidR="006B5D1A" w:rsidRPr="00C106B7" w:rsidTr="006B5D1A">
        <w:tc>
          <w:tcPr>
            <w:tcW w:w="1570" w:type="pct"/>
            <w:tcBorders>
              <w:left w:val="single" w:sz="4" w:space="0" w:color="000000"/>
              <w:bottom w:val="single" w:sz="4" w:space="0" w:color="000000"/>
            </w:tcBorders>
            <w:shd w:val="clear" w:color="auto" w:fill="auto"/>
          </w:tcPr>
          <w:p w:rsidR="006B5D1A" w:rsidRPr="00C106B7" w:rsidRDefault="006B5D1A" w:rsidP="006B5D1A">
            <w:pPr>
              <w:spacing w:before="40" w:line="360" w:lineRule="auto"/>
              <w:rPr>
                <w:color w:val="000000"/>
                <w:sz w:val="18"/>
                <w:szCs w:val="18"/>
              </w:rPr>
            </w:pPr>
            <w:r>
              <w:rPr>
                <w:color w:val="000000"/>
                <w:sz w:val="18"/>
                <w:szCs w:val="18"/>
              </w:rPr>
              <w:t xml:space="preserve">Zabezpečiť pravidelné monitorovanie </w:t>
            </w:r>
            <w:r>
              <w:rPr>
                <w:color w:val="000000"/>
                <w:sz w:val="18"/>
                <w:szCs w:val="18"/>
              </w:rPr>
              <w:lastRenderedPageBreak/>
              <w:t>plnenia rozpočtu</w:t>
            </w:r>
          </w:p>
        </w:tc>
        <w:tc>
          <w:tcPr>
            <w:tcW w:w="2679" w:type="pct"/>
            <w:tcBorders>
              <w:top w:val="nil"/>
              <w:bottom w:val="single" w:sz="4" w:space="0" w:color="000000"/>
            </w:tcBorders>
            <w:shd w:val="clear" w:color="auto" w:fill="auto"/>
          </w:tcPr>
          <w:p w:rsidR="006B5D1A" w:rsidRPr="00C106B7" w:rsidRDefault="006B5D1A" w:rsidP="005C10DD">
            <w:pPr>
              <w:numPr>
                <w:ilvl w:val="0"/>
                <w:numId w:val="31"/>
              </w:numPr>
              <w:tabs>
                <w:tab w:val="clear" w:pos="720"/>
                <w:tab w:val="num" w:pos="252"/>
              </w:tabs>
              <w:spacing w:before="40" w:after="0" w:line="240" w:lineRule="auto"/>
              <w:ind w:left="252" w:hanging="180"/>
              <w:jc w:val="both"/>
              <w:rPr>
                <w:color w:val="000000"/>
                <w:sz w:val="18"/>
                <w:szCs w:val="18"/>
              </w:rPr>
            </w:pPr>
            <w:r>
              <w:rPr>
                <w:color w:val="000000"/>
                <w:sz w:val="18"/>
                <w:szCs w:val="18"/>
              </w:rPr>
              <w:lastRenderedPageBreak/>
              <w:t>počet vypracovaných monitorovacích a hodnotiacich správ za rok</w:t>
            </w:r>
          </w:p>
        </w:tc>
        <w:tc>
          <w:tcPr>
            <w:tcW w:w="751" w:type="pct"/>
            <w:tcBorders>
              <w:top w:val="nil"/>
              <w:bottom w:val="single" w:sz="4" w:space="0" w:color="000000"/>
              <w:right w:val="single" w:sz="4" w:space="0" w:color="000000"/>
            </w:tcBorders>
            <w:shd w:val="clear" w:color="auto" w:fill="auto"/>
          </w:tcPr>
          <w:p w:rsidR="006B5D1A" w:rsidRPr="00C106B7" w:rsidRDefault="006B5D1A" w:rsidP="005C10DD">
            <w:pPr>
              <w:numPr>
                <w:ilvl w:val="0"/>
                <w:numId w:val="31"/>
              </w:numPr>
              <w:tabs>
                <w:tab w:val="clear" w:pos="720"/>
                <w:tab w:val="num" w:pos="252"/>
              </w:tabs>
              <w:spacing w:before="40" w:after="0" w:line="240" w:lineRule="auto"/>
              <w:ind w:left="252" w:hanging="180"/>
              <w:rPr>
                <w:color w:val="000000"/>
                <w:sz w:val="18"/>
                <w:szCs w:val="18"/>
              </w:rPr>
            </w:pPr>
            <w:r>
              <w:rPr>
                <w:color w:val="000000"/>
                <w:sz w:val="18"/>
                <w:szCs w:val="18"/>
              </w:rPr>
              <w:t>2</w:t>
            </w:r>
          </w:p>
        </w:tc>
      </w:tr>
    </w:tbl>
    <w:p w:rsidR="006B5D1A" w:rsidRPr="00B338AC" w:rsidRDefault="006B5D1A" w:rsidP="006B5D1A">
      <w:pPr>
        <w:jc w:val="both"/>
        <w:rPr>
          <w:b/>
          <w:color w:val="0000FF"/>
          <w:sz w:val="26"/>
          <w:szCs w:val="26"/>
          <w:u w:val="single"/>
        </w:rPr>
      </w:pPr>
    </w:p>
    <w:p w:rsidR="006B5D1A" w:rsidRDefault="006B5D1A" w:rsidP="006B5D1A">
      <w:pPr>
        <w:jc w:val="both"/>
        <w:rPr>
          <w:sz w:val="20"/>
          <w:szCs w:val="20"/>
        </w:rPr>
      </w:pPr>
      <w:r>
        <w:rPr>
          <w:sz w:val="20"/>
          <w:szCs w:val="20"/>
        </w:rPr>
        <w:t>Hlavným ekonomickým nástrojom obce je rozpočet obce na príslušný rok, ktorý je zhodný s kalendárnym rokom. Rozpočet obce na rok 2016  s výhľadom na roky 2017-2018 bude predmetom rokovania obecného zastupiteľstva v decembri 2015.</w:t>
      </w:r>
    </w:p>
    <w:p w:rsidR="006B5D1A" w:rsidRDefault="006B5D1A" w:rsidP="00B2077D">
      <w:pPr>
        <w:jc w:val="both"/>
        <w:rPr>
          <w:sz w:val="20"/>
          <w:szCs w:val="20"/>
        </w:rPr>
      </w:pPr>
    </w:p>
    <w:p w:rsidR="006B5D1A" w:rsidRPr="00D33D38" w:rsidRDefault="006B5D1A" w:rsidP="00D33D38">
      <w:pPr>
        <w:ind w:right="72"/>
        <w:rPr>
          <w:b/>
          <w:color w:val="0000FF"/>
          <w:sz w:val="26"/>
          <w:szCs w:val="26"/>
          <w:u w:val="single"/>
        </w:rPr>
      </w:pPr>
      <w:r w:rsidRPr="00B338AC">
        <w:rPr>
          <w:b/>
          <w:color w:val="0000FF"/>
          <w:sz w:val="26"/>
          <w:szCs w:val="26"/>
          <w:u w:val="single"/>
        </w:rPr>
        <w:t xml:space="preserve">Podprogram  </w:t>
      </w:r>
      <w:r>
        <w:rPr>
          <w:b/>
          <w:color w:val="0000FF"/>
          <w:sz w:val="26"/>
          <w:szCs w:val="26"/>
          <w:u w:val="single"/>
        </w:rPr>
        <w:t>1.9</w:t>
      </w:r>
      <w:r w:rsidRPr="00B338AC">
        <w:rPr>
          <w:b/>
          <w:color w:val="0000FF"/>
          <w:sz w:val="26"/>
          <w:szCs w:val="26"/>
          <w:u w:val="single"/>
        </w:rPr>
        <w:t xml:space="preserve">: </w:t>
      </w:r>
      <w:r>
        <w:rPr>
          <w:b/>
          <w:color w:val="0000FF"/>
          <w:sz w:val="26"/>
          <w:szCs w:val="26"/>
          <w:u w:val="single"/>
        </w:rPr>
        <w:t>Účtovníctvo</w:t>
      </w:r>
    </w:p>
    <w:p w:rsidR="006B5D1A" w:rsidRDefault="006B5D1A" w:rsidP="00D33D38">
      <w:pPr>
        <w:ind w:left="1620" w:hanging="1620"/>
        <w:rPr>
          <w:b/>
          <w:i/>
          <w:color w:val="0000FF"/>
        </w:rPr>
      </w:pPr>
      <w:r>
        <w:rPr>
          <w:b/>
          <w:i/>
          <w:color w:val="0000FF"/>
        </w:rPr>
        <w:t>Zámer Podprogramu : Zabezpečiť vedenie účtovníctva v s</w:t>
      </w:r>
      <w:r w:rsidR="00D33D38">
        <w:rPr>
          <w:b/>
          <w:i/>
          <w:color w:val="0000FF"/>
        </w:rPr>
        <w:t xml:space="preserve">úlade so zákonom o účtovníctve </w:t>
      </w:r>
    </w:p>
    <w:tbl>
      <w:tblPr>
        <w:tblW w:w="4992" w:type="pct"/>
        <w:tblBorders>
          <w:top w:val="single" w:sz="4" w:space="0" w:color="auto"/>
          <w:left w:val="single" w:sz="4" w:space="0" w:color="auto"/>
          <w:bottom w:val="single" w:sz="4" w:space="0" w:color="auto"/>
          <w:right w:val="single" w:sz="4" w:space="0" w:color="auto"/>
        </w:tblBorders>
        <w:tblLook w:val="01E0"/>
      </w:tblPr>
      <w:tblGrid>
        <w:gridCol w:w="3158"/>
        <w:gridCol w:w="4958"/>
        <w:gridCol w:w="1944"/>
      </w:tblGrid>
      <w:tr w:rsidR="006B5D1A" w:rsidRPr="00C106B7" w:rsidTr="006B5D1A">
        <w:tc>
          <w:tcPr>
            <w:tcW w:w="1570" w:type="pct"/>
            <w:tcBorders>
              <w:bottom w:val="single" w:sz="4" w:space="0" w:color="000000"/>
            </w:tcBorders>
            <w:shd w:val="clear" w:color="auto" w:fill="0A55A3"/>
          </w:tcPr>
          <w:p w:rsidR="006B5D1A" w:rsidRPr="00C106B7" w:rsidRDefault="006B5D1A" w:rsidP="006B5D1A">
            <w:pPr>
              <w:spacing w:before="40" w:line="360" w:lineRule="auto"/>
              <w:jc w:val="both"/>
              <w:rPr>
                <w:b/>
                <w:color w:val="FFFFFF"/>
                <w:sz w:val="18"/>
                <w:szCs w:val="18"/>
              </w:rPr>
            </w:pPr>
            <w:r w:rsidRPr="00C106B7">
              <w:rPr>
                <w:b/>
                <w:color w:val="FFFFFF"/>
                <w:sz w:val="18"/>
                <w:szCs w:val="18"/>
              </w:rPr>
              <w:t>Cieľ</w:t>
            </w:r>
          </w:p>
        </w:tc>
        <w:tc>
          <w:tcPr>
            <w:tcW w:w="2464" w:type="pct"/>
            <w:tcBorders>
              <w:bottom w:val="single" w:sz="4" w:space="0" w:color="000000"/>
            </w:tcBorders>
            <w:shd w:val="clear" w:color="auto" w:fill="0A55A3"/>
          </w:tcPr>
          <w:p w:rsidR="006B5D1A" w:rsidRPr="00C106B7" w:rsidRDefault="006B5D1A" w:rsidP="006B5D1A">
            <w:pPr>
              <w:spacing w:before="40" w:line="360" w:lineRule="auto"/>
              <w:jc w:val="both"/>
              <w:rPr>
                <w:b/>
                <w:color w:val="FFFFFF"/>
                <w:sz w:val="18"/>
                <w:szCs w:val="18"/>
              </w:rPr>
            </w:pPr>
            <w:r>
              <w:rPr>
                <w:b/>
                <w:color w:val="FFFFFF"/>
                <w:sz w:val="18"/>
                <w:szCs w:val="18"/>
              </w:rPr>
              <w:t>Merateľný ukazovateľ</w:t>
            </w:r>
          </w:p>
        </w:tc>
        <w:tc>
          <w:tcPr>
            <w:tcW w:w="966" w:type="pct"/>
            <w:tcBorders>
              <w:bottom w:val="single" w:sz="4" w:space="0" w:color="000000"/>
            </w:tcBorders>
            <w:shd w:val="clear" w:color="auto" w:fill="0A55A3"/>
          </w:tcPr>
          <w:p w:rsidR="006B5D1A" w:rsidRPr="00C106B7" w:rsidRDefault="006B5D1A" w:rsidP="006B5D1A">
            <w:pPr>
              <w:spacing w:before="40" w:line="360" w:lineRule="auto"/>
              <w:jc w:val="both"/>
              <w:rPr>
                <w:b/>
                <w:color w:val="FFFFFF"/>
                <w:sz w:val="18"/>
                <w:szCs w:val="18"/>
              </w:rPr>
            </w:pPr>
            <w:r w:rsidRPr="00C106B7">
              <w:rPr>
                <w:b/>
                <w:color w:val="FFFFFF"/>
                <w:sz w:val="18"/>
                <w:szCs w:val="18"/>
              </w:rPr>
              <w:t>Cieľová hodnota</w:t>
            </w:r>
          </w:p>
        </w:tc>
      </w:tr>
      <w:tr w:rsidR="006B5D1A" w:rsidRPr="00C106B7" w:rsidTr="006B5D1A">
        <w:tc>
          <w:tcPr>
            <w:tcW w:w="1570" w:type="pct"/>
            <w:vMerge w:val="restart"/>
            <w:tcBorders>
              <w:top w:val="single" w:sz="4" w:space="0" w:color="000000"/>
              <w:left w:val="single" w:sz="4" w:space="0" w:color="000000"/>
            </w:tcBorders>
            <w:shd w:val="clear" w:color="auto" w:fill="auto"/>
          </w:tcPr>
          <w:p w:rsidR="006B5D1A" w:rsidRPr="00C106B7" w:rsidRDefault="006B5D1A" w:rsidP="006B5D1A">
            <w:pPr>
              <w:spacing w:before="40" w:line="360" w:lineRule="auto"/>
              <w:rPr>
                <w:color w:val="000000"/>
                <w:sz w:val="18"/>
                <w:szCs w:val="18"/>
              </w:rPr>
            </w:pPr>
            <w:r w:rsidRPr="00C106B7">
              <w:rPr>
                <w:color w:val="000000"/>
                <w:sz w:val="18"/>
                <w:szCs w:val="18"/>
              </w:rPr>
              <w:t xml:space="preserve">Zabezpečiť vedenie účtovníctva v súlade so zákonom o účtovníctve, </w:t>
            </w:r>
          </w:p>
        </w:tc>
        <w:tc>
          <w:tcPr>
            <w:tcW w:w="2464" w:type="pct"/>
            <w:tcBorders>
              <w:top w:val="single" w:sz="4" w:space="0" w:color="000000"/>
              <w:bottom w:val="nil"/>
            </w:tcBorders>
            <w:shd w:val="clear" w:color="auto" w:fill="auto"/>
          </w:tcPr>
          <w:p w:rsidR="006B5D1A" w:rsidRPr="00C106B7" w:rsidRDefault="006B5D1A" w:rsidP="005C10DD">
            <w:pPr>
              <w:numPr>
                <w:ilvl w:val="0"/>
                <w:numId w:val="31"/>
              </w:numPr>
              <w:tabs>
                <w:tab w:val="clear" w:pos="720"/>
                <w:tab w:val="num" w:pos="252"/>
              </w:tabs>
              <w:spacing w:before="40" w:after="0" w:line="240" w:lineRule="auto"/>
              <w:ind w:left="252" w:hanging="180"/>
              <w:jc w:val="both"/>
              <w:rPr>
                <w:color w:val="000000"/>
                <w:sz w:val="18"/>
                <w:szCs w:val="18"/>
              </w:rPr>
            </w:pPr>
            <w:r w:rsidRPr="00C106B7">
              <w:rPr>
                <w:color w:val="000000"/>
                <w:sz w:val="18"/>
                <w:szCs w:val="18"/>
              </w:rPr>
              <w:t>výrok audítora</w:t>
            </w:r>
          </w:p>
        </w:tc>
        <w:tc>
          <w:tcPr>
            <w:tcW w:w="966" w:type="pct"/>
            <w:tcBorders>
              <w:top w:val="single" w:sz="4" w:space="0" w:color="000000"/>
              <w:bottom w:val="nil"/>
              <w:right w:val="single" w:sz="4" w:space="0" w:color="000000"/>
            </w:tcBorders>
            <w:shd w:val="clear" w:color="auto" w:fill="auto"/>
          </w:tcPr>
          <w:p w:rsidR="006B5D1A" w:rsidRPr="00C106B7" w:rsidRDefault="006B5D1A" w:rsidP="005C10DD">
            <w:pPr>
              <w:numPr>
                <w:ilvl w:val="0"/>
                <w:numId w:val="31"/>
              </w:numPr>
              <w:tabs>
                <w:tab w:val="clear" w:pos="720"/>
                <w:tab w:val="num" w:pos="252"/>
              </w:tabs>
              <w:spacing w:before="40" w:after="0" w:line="240" w:lineRule="auto"/>
              <w:ind w:left="252" w:hanging="180"/>
              <w:rPr>
                <w:color w:val="000000"/>
                <w:sz w:val="18"/>
                <w:szCs w:val="18"/>
              </w:rPr>
            </w:pPr>
            <w:r w:rsidRPr="00C106B7">
              <w:rPr>
                <w:color w:val="000000"/>
                <w:sz w:val="18"/>
                <w:szCs w:val="18"/>
              </w:rPr>
              <w:t>bez výhrad</w:t>
            </w:r>
          </w:p>
        </w:tc>
      </w:tr>
      <w:tr w:rsidR="006B5D1A" w:rsidRPr="00C106B7" w:rsidTr="006B5D1A">
        <w:tc>
          <w:tcPr>
            <w:tcW w:w="1570" w:type="pct"/>
            <w:vMerge/>
            <w:tcBorders>
              <w:left w:val="single" w:sz="4" w:space="0" w:color="000000"/>
              <w:bottom w:val="single" w:sz="4" w:space="0" w:color="000000"/>
            </w:tcBorders>
            <w:shd w:val="clear" w:color="auto" w:fill="auto"/>
          </w:tcPr>
          <w:p w:rsidR="006B5D1A" w:rsidRPr="00C106B7" w:rsidRDefault="006B5D1A" w:rsidP="006B5D1A">
            <w:pPr>
              <w:spacing w:before="40" w:line="360" w:lineRule="auto"/>
              <w:rPr>
                <w:color w:val="000000"/>
                <w:sz w:val="18"/>
                <w:szCs w:val="18"/>
              </w:rPr>
            </w:pPr>
          </w:p>
        </w:tc>
        <w:tc>
          <w:tcPr>
            <w:tcW w:w="2464" w:type="pct"/>
            <w:tcBorders>
              <w:top w:val="nil"/>
              <w:bottom w:val="single" w:sz="4" w:space="0" w:color="000000"/>
            </w:tcBorders>
            <w:shd w:val="clear" w:color="auto" w:fill="auto"/>
          </w:tcPr>
          <w:p w:rsidR="006B5D1A" w:rsidRPr="00A227A1" w:rsidRDefault="006B5D1A" w:rsidP="005C10DD">
            <w:pPr>
              <w:numPr>
                <w:ilvl w:val="0"/>
                <w:numId w:val="31"/>
              </w:numPr>
              <w:tabs>
                <w:tab w:val="clear" w:pos="720"/>
                <w:tab w:val="num" w:pos="252"/>
              </w:tabs>
              <w:spacing w:before="40" w:after="0" w:line="240" w:lineRule="auto"/>
              <w:ind w:left="252" w:hanging="180"/>
              <w:jc w:val="both"/>
              <w:rPr>
                <w:color w:val="000000"/>
                <w:sz w:val="18"/>
                <w:szCs w:val="18"/>
              </w:rPr>
            </w:pPr>
            <w:r w:rsidRPr="00A227A1">
              <w:rPr>
                <w:color w:val="000000"/>
                <w:sz w:val="18"/>
                <w:szCs w:val="18"/>
              </w:rPr>
              <w:t>nedostatky zistené kontrolami</w:t>
            </w:r>
          </w:p>
        </w:tc>
        <w:tc>
          <w:tcPr>
            <w:tcW w:w="966" w:type="pct"/>
            <w:tcBorders>
              <w:top w:val="nil"/>
              <w:bottom w:val="single" w:sz="4" w:space="0" w:color="000000"/>
              <w:right w:val="single" w:sz="4" w:space="0" w:color="000000"/>
            </w:tcBorders>
            <w:shd w:val="clear" w:color="auto" w:fill="auto"/>
          </w:tcPr>
          <w:p w:rsidR="006B5D1A" w:rsidRPr="00C106B7" w:rsidRDefault="006B5D1A" w:rsidP="005C10DD">
            <w:pPr>
              <w:numPr>
                <w:ilvl w:val="0"/>
                <w:numId w:val="31"/>
              </w:numPr>
              <w:tabs>
                <w:tab w:val="clear" w:pos="720"/>
                <w:tab w:val="num" w:pos="252"/>
              </w:tabs>
              <w:spacing w:before="40" w:after="0" w:line="240" w:lineRule="auto"/>
              <w:ind w:left="252" w:hanging="180"/>
              <w:rPr>
                <w:color w:val="000000"/>
                <w:sz w:val="18"/>
                <w:szCs w:val="18"/>
              </w:rPr>
            </w:pPr>
            <w:r w:rsidRPr="00C106B7">
              <w:rPr>
                <w:color w:val="000000"/>
                <w:sz w:val="18"/>
                <w:szCs w:val="18"/>
              </w:rPr>
              <w:t>0</w:t>
            </w:r>
          </w:p>
        </w:tc>
      </w:tr>
    </w:tbl>
    <w:p w:rsidR="006B5D1A" w:rsidRPr="00B338AC" w:rsidRDefault="006B5D1A" w:rsidP="006B5D1A">
      <w:pPr>
        <w:jc w:val="both"/>
        <w:rPr>
          <w:b/>
          <w:color w:val="0000FF"/>
          <w:sz w:val="26"/>
          <w:szCs w:val="26"/>
          <w:u w:val="single"/>
        </w:rPr>
      </w:pPr>
    </w:p>
    <w:p w:rsidR="006B5D1A" w:rsidRPr="00D33D38" w:rsidRDefault="006B5D1A" w:rsidP="00D33D38">
      <w:pPr>
        <w:jc w:val="both"/>
        <w:rPr>
          <w:sz w:val="20"/>
          <w:szCs w:val="20"/>
        </w:rPr>
      </w:pPr>
      <w:r>
        <w:rPr>
          <w:sz w:val="20"/>
          <w:szCs w:val="20"/>
        </w:rPr>
        <w:t>Obec vedie účtovníctvo v zmysle zákona č. 431/2002 Z. z..Finančné prostriedky pre audítora sú r</w:t>
      </w:r>
      <w:r w:rsidR="00D33D38">
        <w:rPr>
          <w:sz w:val="20"/>
          <w:szCs w:val="20"/>
        </w:rPr>
        <w:t>ozpočtované v Podprograme 1.10.</w:t>
      </w:r>
    </w:p>
    <w:p w:rsidR="006B5D1A" w:rsidRPr="00D33D38" w:rsidRDefault="006B5D1A" w:rsidP="006B5D1A">
      <w:pPr>
        <w:rPr>
          <w:b/>
          <w:color w:val="0000FF"/>
          <w:sz w:val="26"/>
          <w:szCs w:val="26"/>
          <w:u w:val="single"/>
        </w:rPr>
      </w:pPr>
      <w:r w:rsidRPr="00B338AC">
        <w:rPr>
          <w:b/>
          <w:color w:val="0000FF"/>
          <w:sz w:val="26"/>
          <w:szCs w:val="26"/>
          <w:u w:val="single"/>
        </w:rPr>
        <w:t xml:space="preserve">Podprogram  </w:t>
      </w:r>
      <w:r>
        <w:rPr>
          <w:b/>
          <w:color w:val="0000FF"/>
          <w:sz w:val="26"/>
          <w:szCs w:val="26"/>
          <w:u w:val="single"/>
        </w:rPr>
        <w:t>1.</w:t>
      </w:r>
      <w:r w:rsidRPr="00B338AC">
        <w:rPr>
          <w:b/>
          <w:color w:val="0000FF"/>
          <w:sz w:val="26"/>
          <w:szCs w:val="26"/>
          <w:u w:val="single"/>
        </w:rPr>
        <w:t>1</w:t>
      </w:r>
      <w:r>
        <w:rPr>
          <w:b/>
          <w:color w:val="0000FF"/>
          <w:sz w:val="26"/>
          <w:szCs w:val="26"/>
          <w:u w:val="single"/>
        </w:rPr>
        <w:t>0</w:t>
      </w:r>
      <w:r w:rsidRPr="00B338AC">
        <w:rPr>
          <w:b/>
          <w:color w:val="0000FF"/>
          <w:sz w:val="26"/>
          <w:szCs w:val="26"/>
          <w:u w:val="single"/>
        </w:rPr>
        <w:t>: Evidencia  ulíc, verejných priestranstiev a</w:t>
      </w:r>
      <w:r>
        <w:rPr>
          <w:b/>
          <w:color w:val="0000FF"/>
          <w:sz w:val="26"/>
          <w:szCs w:val="26"/>
          <w:u w:val="single"/>
        </w:rPr>
        <w:t xml:space="preserve">  budov</w:t>
      </w:r>
    </w:p>
    <w:p w:rsidR="006B5D1A" w:rsidRPr="00B338AC" w:rsidRDefault="006B5D1A" w:rsidP="006B5D1A">
      <w:pPr>
        <w:jc w:val="both"/>
        <w:rPr>
          <w:b/>
          <w:i/>
          <w:color w:val="0000FF"/>
        </w:rPr>
      </w:pPr>
      <w:r w:rsidRPr="00B338AC">
        <w:rPr>
          <w:b/>
          <w:i/>
          <w:color w:val="0000FF"/>
        </w:rPr>
        <w:t xml:space="preserve">Zámer Podprogramu :   Komplexná a efektívna  evidencia budov, ulíc a verejných  </w:t>
      </w:r>
    </w:p>
    <w:p w:rsidR="006B5D1A" w:rsidRPr="00D33D38" w:rsidRDefault="00D33D38" w:rsidP="006B5D1A">
      <w:pPr>
        <w:jc w:val="both"/>
        <w:rPr>
          <w:b/>
          <w:i/>
          <w:color w:val="0000FF"/>
        </w:rPr>
      </w:pPr>
      <w:r>
        <w:rPr>
          <w:b/>
          <w:i/>
          <w:color w:val="0000FF"/>
        </w:rPr>
        <w:t>priestranstiev</w:t>
      </w:r>
    </w:p>
    <w:tbl>
      <w:tblPr>
        <w:tblW w:w="5000" w:type="pct"/>
        <w:jc w:val="center"/>
        <w:tblBorders>
          <w:top w:val="single" w:sz="4" w:space="0" w:color="auto"/>
          <w:left w:val="single" w:sz="4" w:space="0" w:color="auto"/>
          <w:bottom w:val="single" w:sz="4" w:space="0" w:color="auto"/>
          <w:right w:val="single" w:sz="4" w:space="0" w:color="auto"/>
        </w:tblBorders>
        <w:tblLook w:val="01E0"/>
      </w:tblPr>
      <w:tblGrid>
        <w:gridCol w:w="3960"/>
        <w:gridCol w:w="3958"/>
        <w:gridCol w:w="2158"/>
      </w:tblGrid>
      <w:tr w:rsidR="006B5D1A" w:rsidRPr="00C106B7" w:rsidTr="006B5D1A">
        <w:trPr>
          <w:jc w:val="center"/>
        </w:trPr>
        <w:tc>
          <w:tcPr>
            <w:tcW w:w="1965" w:type="pct"/>
            <w:shd w:val="clear" w:color="auto" w:fill="0A55A3"/>
          </w:tcPr>
          <w:p w:rsidR="006B5D1A" w:rsidRPr="00C106B7" w:rsidRDefault="006B5D1A" w:rsidP="006B5D1A">
            <w:pPr>
              <w:spacing w:before="40" w:line="360" w:lineRule="auto"/>
              <w:jc w:val="both"/>
              <w:rPr>
                <w:b/>
                <w:color w:val="FFFFFF"/>
                <w:sz w:val="18"/>
                <w:szCs w:val="18"/>
              </w:rPr>
            </w:pPr>
            <w:r w:rsidRPr="00C106B7">
              <w:rPr>
                <w:b/>
                <w:color w:val="FFFFFF"/>
                <w:sz w:val="18"/>
                <w:szCs w:val="18"/>
              </w:rPr>
              <w:t>Cieľ</w:t>
            </w:r>
          </w:p>
        </w:tc>
        <w:tc>
          <w:tcPr>
            <w:tcW w:w="1964" w:type="pct"/>
            <w:shd w:val="clear" w:color="auto" w:fill="0A55A3"/>
          </w:tcPr>
          <w:p w:rsidR="006B5D1A" w:rsidRPr="00C106B7" w:rsidRDefault="006B5D1A" w:rsidP="006B5D1A">
            <w:pPr>
              <w:spacing w:before="40" w:line="360" w:lineRule="auto"/>
              <w:jc w:val="both"/>
              <w:rPr>
                <w:b/>
                <w:color w:val="FFFFFF"/>
                <w:sz w:val="18"/>
                <w:szCs w:val="18"/>
              </w:rPr>
            </w:pPr>
            <w:r>
              <w:rPr>
                <w:b/>
                <w:color w:val="FFFFFF"/>
                <w:sz w:val="18"/>
                <w:szCs w:val="18"/>
              </w:rPr>
              <w:t>Merateľný ukazovateľ</w:t>
            </w:r>
          </w:p>
        </w:tc>
        <w:tc>
          <w:tcPr>
            <w:tcW w:w="1071" w:type="pct"/>
            <w:shd w:val="clear" w:color="auto" w:fill="0A55A3"/>
          </w:tcPr>
          <w:p w:rsidR="006B5D1A" w:rsidRPr="00C106B7" w:rsidRDefault="006B5D1A" w:rsidP="006B5D1A">
            <w:pPr>
              <w:spacing w:before="40" w:line="360" w:lineRule="auto"/>
              <w:jc w:val="both"/>
              <w:rPr>
                <w:b/>
                <w:color w:val="FFFFFF"/>
                <w:sz w:val="18"/>
                <w:szCs w:val="18"/>
              </w:rPr>
            </w:pPr>
            <w:r w:rsidRPr="00C106B7">
              <w:rPr>
                <w:b/>
                <w:color w:val="FFFFFF"/>
                <w:sz w:val="18"/>
                <w:szCs w:val="18"/>
              </w:rPr>
              <w:t>Cieľová hodnota</w:t>
            </w:r>
          </w:p>
        </w:tc>
      </w:tr>
      <w:tr w:rsidR="006B5D1A" w:rsidRPr="00C106B7" w:rsidTr="006B5D1A">
        <w:trPr>
          <w:jc w:val="center"/>
        </w:trPr>
        <w:tc>
          <w:tcPr>
            <w:tcW w:w="1965" w:type="pct"/>
            <w:shd w:val="clear" w:color="auto" w:fill="auto"/>
          </w:tcPr>
          <w:p w:rsidR="006B5D1A" w:rsidRDefault="006B5D1A" w:rsidP="006B5D1A">
            <w:pPr>
              <w:spacing w:before="40" w:line="360" w:lineRule="auto"/>
              <w:jc w:val="both"/>
              <w:rPr>
                <w:sz w:val="18"/>
                <w:szCs w:val="18"/>
              </w:rPr>
            </w:pPr>
            <w:r>
              <w:rPr>
                <w:sz w:val="18"/>
                <w:szCs w:val="18"/>
              </w:rPr>
              <w:t xml:space="preserve">• Zabezpečiť prehľadné označovanie ulíc </w:t>
            </w:r>
          </w:p>
          <w:p w:rsidR="006B5D1A" w:rsidRPr="00C106B7" w:rsidRDefault="006B5D1A" w:rsidP="006B5D1A">
            <w:pPr>
              <w:spacing w:before="40" w:line="360" w:lineRule="auto"/>
              <w:jc w:val="both"/>
              <w:rPr>
                <w:sz w:val="18"/>
                <w:szCs w:val="18"/>
              </w:rPr>
            </w:pPr>
            <w:r>
              <w:rPr>
                <w:sz w:val="18"/>
                <w:szCs w:val="18"/>
              </w:rPr>
              <w:t xml:space="preserve">   a domov</w:t>
            </w:r>
          </w:p>
        </w:tc>
        <w:tc>
          <w:tcPr>
            <w:tcW w:w="1964" w:type="pct"/>
            <w:shd w:val="clear" w:color="auto" w:fill="auto"/>
          </w:tcPr>
          <w:p w:rsidR="006B5D1A" w:rsidRPr="00C106B7" w:rsidRDefault="006B5D1A" w:rsidP="005C10DD">
            <w:pPr>
              <w:numPr>
                <w:ilvl w:val="0"/>
                <w:numId w:val="32"/>
              </w:numPr>
              <w:tabs>
                <w:tab w:val="clear" w:pos="707"/>
                <w:tab w:val="num" w:pos="223"/>
              </w:tabs>
              <w:spacing w:before="40" w:after="0" w:line="240" w:lineRule="auto"/>
              <w:ind w:left="223" w:hanging="223"/>
              <w:rPr>
                <w:sz w:val="18"/>
                <w:szCs w:val="18"/>
              </w:rPr>
            </w:pPr>
            <w:r>
              <w:rPr>
                <w:sz w:val="18"/>
                <w:szCs w:val="18"/>
              </w:rPr>
              <w:t>Zápis do registra adries-oznámenie</w:t>
            </w:r>
          </w:p>
        </w:tc>
        <w:tc>
          <w:tcPr>
            <w:tcW w:w="1071" w:type="pct"/>
            <w:shd w:val="clear" w:color="auto" w:fill="auto"/>
          </w:tcPr>
          <w:p w:rsidR="006B5D1A" w:rsidRPr="00C106B7" w:rsidRDefault="006B5D1A" w:rsidP="005C10DD">
            <w:pPr>
              <w:numPr>
                <w:ilvl w:val="0"/>
                <w:numId w:val="33"/>
              </w:numPr>
              <w:tabs>
                <w:tab w:val="clear" w:pos="720"/>
                <w:tab w:val="num" w:pos="210"/>
              </w:tabs>
              <w:spacing w:before="40" w:after="0" w:line="240" w:lineRule="auto"/>
              <w:ind w:hanging="690"/>
              <w:jc w:val="both"/>
              <w:rPr>
                <w:sz w:val="18"/>
                <w:szCs w:val="18"/>
              </w:rPr>
            </w:pPr>
            <w:r>
              <w:rPr>
                <w:sz w:val="18"/>
                <w:szCs w:val="18"/>
              </w:rPr>
              <w:t>11</w:t>
            </w:r>
          </w:p>
        </w:tc>
      </w:tr>
    </w:tbl>
    <w:p w:rsidR="006B5D1A" w:rsidRDefault="006B5D1A" w:rsidP="006B5D1A">
      <w:pPr>
        <w:jc w:val="both"/>
        <w:rPr>
          <w:i/>
          <w:u w:val="single"/>
        </w:rPr>
      </w:pPr>
    </w:p>
    <w:p w:rsidR="006B5D1A" w:rsidRPr="00D33D38" w:rsidRDefault="006B5D1A" w:rsidP="006B5D1A">
      <w:pPr>
        <w:jc w:val="both"/>
        <w:rPr>
          <w:sz w:val="20"/>
          <w:szCs w:val="20"/>
        </w:rPr>
      </w:pPr>
      <w:r w:rsidRPr="00B338AC">
        <w:rPr>
          <w:sz w:val="20"/>
          <w:szCs w:val="20"/>
        </w:rPr>
        <w:t>Podprogram  súvisí s prideľovaním súpisných a orientačných čísel (kontrola podkladov,</w:t>
      </w:r>
      <w:r>
        <w:rPr>
          <w:sz w:val="18"/>
          <w:szCs w:val="18"/>
        </w:rPr>
        <w:t>zápis do registra adries-oznámenie)</w:t>
      </w:r>
      <w:r w:rsidRPr="00B338AC">
        <w:rPr>
          <w:sz w:val="20"/>
          <w:szCs w:val="20"/>
        </w:rPr>
        <w:t xml:space="preserve"> a zabezpečením označovania ulíc a iných verejných priestranstiev (príprava návrhu na pomenovanie, zmenu pomenovania ulice, zabezpečenie tabuľky s ozna</w:t>
      </w:r>
      <w:r w:rsidR="00D33D38">
        <w:rPr>
          <w:sz w:val="20"/>
          <w:szCs w:val="20"/>
        </w:rPr>
        <w:t>čením).</w:t>
      </w:r>
    </w:p>
    <w:p w:rsidR="006B5D1A" w:rsidRPr="00D33D38" w:rsidRDefault="006B5D1A" w:rsidP="006B5D1A">
      <w:pPr>
        <w:jc w:val="both"/>
        <w:rPr>
          <w:sz w:val="20"/>
          <w:szCs w:val="20"/>
        </w:rPr>
      </w:pPr>
      <w:r w:rsidRPr="005E1370">
        <w:rPr>
          <w:sz w:val="20"/>
          <w:szCs w:val="20"/>
        </w:rPr>
        <w:t xml:space="preserve">Bežné výdavky na </w:t>
      </w:r>
      <w:r>
        <w:rPr>
          <w:sz w:val="20"/>
          <w:szCs w:val="20"/>
        </w:rPr>
        <w:t xml:space="preserve">túto aktivitu sú zahrnuté v podprograme č. 16.1 - Správa obce a predstavujú režijné náklady (mzdy, platy a ostatné osobné vyrovnania, poistné a príspevky do poisťovní a tovary a služby) na jej zabezpečenie. </w:t>
      </w:r>
    </w:p>
    <w:p w:rsidR="006B5D1A" w:rsidRPr="00D33D38" w:rsidRDefault="006B5D1A" w:rsidP="00D33D38">
      <w:pPr>
        <w:ind w:right="72"/>
        <w:jc w:val="center"/>
        <w:rPr>
          <w:b/>
          <w:smallCaps/>
          <w:color w:val="CC0000"/>
          <w:sz w:val="36"/>
          <w:szCs w:val="36"/>
        </w:rPr>
      </w:pPr>
      <w:r w:rsidRPr="006B5D1A">
        <w:rPr>
          <w:b/>
          <w:smallCaps/>
          <w:color w:val="CC0000"/>
          <w:sz w:val="36"/>
          <w:szCs w:val="36"/>
        </w:rPr>
        <w:t>program č. 2: Propa</w:t>
      </w:r>
      <w:r w:rsidR="00D33D38">
        <w:rPr>
          <w:b/>
          <w:smallCaps/>
          <w:color w:val="CC0000"/>
          <w:sz w:val="36"/>
          <w:szCs w:val="36"/>
        </w:rPr>
        <w:t xml:space="preserve">gácia a marketing  </w:t>
      </w:r>
    </w:p>
    <w:p w:rsidR="006B5D1A" w:rsidRPr="006B5D1A" w:rsidRDefault="006B5D1A" w:rsidP="006B5D1A">
      <w:pPr>
        <w:ind w:right="72"/>
        <w:jc w:val="center"/>
        <w:rPr>
          <w:b/>
          <w:color w:val="000000"/>
          <w:sz w:val="26"/>
          <w:szCs w:val="26"/>
        </w:rPr>
      </w:pPr>
      <w:r w:rsidRPr="006B5D1A">
        <w:rPr>
          <w:b/>
          <w:color w:val="000000"/>
          <w:sz w:val="26"/>
          <w:szCs w:val="26"/>
        </w:rPr>
        <w:t xml:space="preserve">Zámer programu: </w:t>
      </w:r>
    </w:p>
    <w:p w:rsidR="006B5D1A" w:rsidRPr="008C05A5" w:rsidRDefault="006B5D1A" w:rsidP="008C05A5">
      <w:pPr>
        <w:pBdr>
          <w:top w:val="single" w:sz="1" w:space="1" w:color="000000"/>
          <w:left w:val="single" w:sz="1" w:space="4" w:color="000000"/>
          <w:bottom w:val="single" w:sz="1" w:space="1" w:color="000000"/>
          <w:right w:val="single" w:sz="1" w:space="4" w:color="000000"/>
        </w:pBdr>
        <w:ind w:right="72"/>
        <w:jc w:val="center"/>
        <w:rPr>
          <w:b/>
          <w:color w:val="0000FF"/>
          <w:sz w:val="26"/>
          <w:szCs w:val="26"/>
        </w:rPr>
      </w:pPr>
      <w:r w:rsidRPr="006B5D1A">
        <w:rPr>
          <w:b/>
          <w:color w:val="0000FF"/>
          <w:sz w:val="26"/>
          <w:szCs w:val="26"/>
        </w:rPr>
        <w:t>OBEC Spišské Bystré ZNÁMA  AKO OTVORENÁ,  KOMUNIKUJÚCA  A  PRIATEĽSKÁ   OBEC NA SPIŠI</w:t>
      </w:r>
      <w:r w:rsidR="008C05A5">
        <w:rPr>
          <w:b/>
          <w:color w:val="0000FF"/>
          <w:sz w:val="26"/>
          <w:szCs w:val="26"/>
        </w:rPr>
        <w:t>,  KTORÚ  SA  OPLATÍ  NAVŠTÍVIŤ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9"/>
        <w:gridCol w:w="3070"/>
        <w:gridCol w:w="3070"/>
      </w:tblGrid>
      <w:tr w:rsidR="006B5D1A" w:rsidRPr="0089462E" w:rsidTr="006B5D1A">
        <w:tc>
          <w:tcPr>
            <w:tcW w:w="3069" w:type="dxa"/>
          </w:tcPr>
          <w:p w:rsidR="006B5D1A" w:rsidRPr="0089462E" w:rsidRDefault="006B5D1A" w:rsidP="006B5D1A">
            <w:pPr>
              <w:ind w:right="72"/>
              <w:rPr>
                <w:b/>
                <w:color w:val="0000FF"/>
                <w:sz w:val="26"/>
                <w:szCs w:val="26"/>
              </w:rPr>
            </w:pPr>
            <w:r w:rsidRPr="0089462E">
              <w:rPr>
                <w:b/>
                <w:color w:val="0000FF"/>
                <w:sz w:val="26"/>
                <w:szCs w:val="26"/>
              </w:rPr>
              <w:t xml:space="preserve">            ROK  2 0 1 </w:t>
            </w:r>
            <w:r>
              <w:rPr>
                <w:b/>
                <w:color w:val="0000FF"/>
                <w:sz w:val="26"/>
                <w:szCs w:val="26"/>
              </w:rPr>
              <w:t>6</w:t>
            </w:r>
          </w:p>
        </w:tc>
        <w:tc>
          <w:tcPr>
            <w:tcW w:w="3070" w:type="dxa"/>
          </w:tcPr>
          <w:p w:rsidR="006B5D1A" w:rsidRPr="0089462E" w:rsidRDefault="006B5D1A" w:rsidP="006B5D1A">
            <w:pPr>
              <w:ind w:right="72"/>
              <w:rPr>
                <w:b/>
                <w:color w:val="0000FF"/>
                <w:sz w:val="26"/>
                <w:szCs w:val="26"/>
              </w:rPr>
            </w:pPr>
            <w:r w:rsidRPr="0089462E">
              <w:rPr>
                <w:b/>
                <w:color w:val="0000FF"/>
                <w:sz w:val="26"/>
                <w:szCs w:val="26"/>
              </w:rPr>
              <w:t xml:space="preserve">          ROK   2 0 1 </w:t>
            </w:r>
            <w:r>
              <w:rPr>
                <w:b/>
                <w:color w:val="0000FF"/>
                <w:sz w:val="26"/>
                <w:szCs w:val="26"/>
              </w:rPr>
              <w:t>7</w:t>
            </w:r>
          </w:p>
        </w:tc>
        <w:tc>
          <w:tcPr>
            <w:tcW w:w="3070" w:type="dxa"/>
          </w:tcPr>
          <w:p w:rsidR="006B5D1A" w:rsidRPr="0089462E" w:rsidRDefault="006B5D1A" w:rsidP="006B5D1A">
            <w:pPr>
              <w:ind w:right="72"/>
              <w:rPr>
                <w:b/>
                <w:color w:val="0000FF"/>
                <w:sz w:val="26"/>
                <w:szCs w:val="26"/>
              </w:rPr>
            </w:pPr>
            <w:r w:rsidRPr="0089462E">
              <w:rPr>
                <w:b/>
                <w:color w:val="0000FF"/>
                <w:sz w:val="26"/>
                <w:szCs w:val="26"/>
              </w:rPr>
              <w:t xml:space="preserve">         ROK   2 0 1 </w:t>
            </w:r>
            <w:r>
              <w:rPr>
                <w:b/>
                <w:color w:val="0000FF"/>
                <w:sz w:val="26"/>
                <w:szCs w:val="26"/>
              </w:rPr>
              <w:t>8</w:t>
            </w:r>
          </w:p>
        </w:tc>
      </w:tr>
      <w:tr w:rsidR="006B5D1A" w:rsidRPr="0089462E" w:rsidTr="006B5D1A">
        <w:tc>
          <w:tcPr>
            <w:tcW w:w="3069" w:type="dxa"/>
          </w:tcPr>
          <w:p w:rsidR="006B5D1A" w:rsidRPr="0089462E" w:rsidRDefault="006B5D1A" w:rsidP="006B5D1A">
            <w:pPr>
              <w:ind w:right="72"/>
              <w:rPr>
                <w:b/>
                <w:color w:val="0000FF"/>
                <w:sz w:val="26"/>
                <w:szCs w:val="26"/>
              </w:rPr>
            </w:pPr>
            <w:r>
              <w:rPr>
                <w:b/>
                <w:color w:val="0000FF"/>
                <w:sz w:val="26"/>
                <w:szCs w:val="26"/>
              </w:rPr>
              <w:lastRenderedPageBreak/>
              <w:t>4 500</w:t>
            </w:r>
            <w:r w:rsidRPr="0089462E">
              <w:rPr>
                <w:b/>
                <w:color w:val="0000FF"/>
                <w:sz w:val="26"/>
                <w:szCs w:val="26"/>
              </w:rPr>
              <w:t>,- €</w:t>
            </w:r>
          </w:p>
        </w:tc>
        <w:tc>
          <w:tcPr>
            <w:tcW w:w="3070" w:type="dxa"/>
          </w:tcPr>
          <w:p w:rsidR="006B5D1A" w:rsidRPr="0089462E" w:rsidRDefault="006B5D1A" w:rsidP="006B5D1A">
            <w:pPr>
              <w:ind w:right="72"/>
              <w:rPr>
                <w:b/>
                <w:color w:val="0000FF"/>
                <w:sz w:val="26"/>
                <w:szCs w:val="26"/>
              </w:rPr>
            </w:pPr>
            <w:r>
              <w:rPr>
                <w:b/>
                <w:color w:val="0000FF"/>
                <w:sz w:val="26"/>
                <w:szCs w:val="26"/>
              </w:rPr>
              <w:t>4 500</w:t>
            </w:r>
            <w:r w:rsidRPr="0089462E">
              <w:rPr>
                <w:b/>
                <w:color w:val="0000FF"/>
                <w:sz w:val="26"/>
                <w:szCs w:val="26"/>
              </w:rPr>
              <w:t>,- €</w:t>
            </w:r>
          </w:p>
        </w:tc>
        <w:tc>
          <w:tcPr>
            <w:tcW w:w="3070" w:type="dxa"/>
          </w:tcPr>
          <w:p w:rsidR="006B5D1A" w:rsidRPr="0089462E" w:rsidRDefault="006B5D1A" w:rsidP="006B5D1A">
            <w:pPr>
              <w:keepNext/>
              <w:ind w:right="72"/>
              <w:rPr>
                <w:b/>
                <w:color w:val="0000FF"/>
                <w:sz w:val="26"/>
                <w:szCs w:val="26"/>
              </w:rPr>
            </w:pPr>
            <w:r>
              <w:rPr>
                <w:b/>
                <w:color w:val="0000FF"/>
                <w:sz w:val="26"/>
                <w:szCs w:val="26"/>
              </w:rPr>
              <w:t>4 500</w:t>
            </w:r>
            <w:r w:rsidRPr="0089462E">
              <w:rPr>
                <w:b/>
                <w:color w:val="0000FF"/>
                <w:sz w:val="26"/>
                <w:szCs w:val="26"/>
              </w:rPr>
              <w:t xml:space="preserve">,- €   </w:t>
            </w:r>
          </w:p>
        </w:tc>
      </w:tr>
    </w:tbl>
    <w:p w:rsidR="006B5D1A" w:rsidRPr="00D33D38" w:rsidRDefault="006B5D1A" w:rsidP="00D33D38">
      <w:pPr>
        <w:ind w:right="72"/>
        <w:rPr>
          <w:b/>
          <w:color w:val="0000FF"/>
          <w:sz w:val="26"/>
          <w:szCs w:val="26"/>
          <w:u w:val="single"/>
        </w:rPr>
      </w:pPr>
      <w:r>
        <w:rPr>
          <w:b/>
          <w:color w:val="0000FF"/>
          <w:sz w:val="26"/>
          <w:szCs w:val="26"/>
          <w:u w:val="single"/>
        </w:rPr>
        <w:t>Podprogram 2.1:</w:t>
      </w:r>
      <w:r w:rsidR="00D33D38">
        <w:rPr>
          <w:b/>
          <w:color w:val="0000FF"/>
          <w:sz w:val="26"/>
          <w:szCs w:val="26"/>
          <w:u w:val="single"/>
        </w:rPr>
        <w:t xml:space="preserve"> Propagácia a prezentácia obce </w:t>
      </w:r>
    </w:p>
    <w:p w:rsidR="006B5D1A" w:rsidRDefault="006B5D1A" w:rsidP="00D33D38">
      <w:pPr>
        <w:ind w:left="1620" w:right="72" w:hanging="1800"/>
        <w:jc w:val="both"/>
        <w:rPr>
          <w:b/>
          <w:i/>
          <w:color w:val="0000FF"/>
        </w:rPr>
      </w:pPr>
      <w:r>
        <w:rPr>
          <w:b/>
          <w:i/>
          <w:color w:val="0000FF"/>
        </w:rPr>
        <w:t>Zámer Podpro</w:t>
      </w:r>
      <w:r w:rsidR="00D33D38">
        <w:rPr>
          <w:b/>
          <w:i/>
          <w:color w:val="0000FF"/>
        </w:rPr>
        <w:t>gramu : Účinná prezentácia obce</w:t>
      </w:r>
    </w:p>
    <w:tbl>
      <w:tblPr>
        <w:tblStyle w:val="Mriekatabuky"/>
        <w:tblW w:w="9300" w:type="dxa"/>
        <w:jc w:val="center"/>
        <w:tblLayout w:type="fixed"/>
        <w:tblLook w:val="0000"/>
      </w:tblPr>
      <w:tblGrid>
        <w:gridCol w:w="2988"/>
        <w:gridCol w:w="3599"/>
        <w:gridCol w:w="2713"/>
      </w:tblGrid>
      <w:tr w:rsidR="0068745A" w:rsidTr="006B5D1A">
        <w:trPr>
          <w:cantSplit/>
          <w:jc w:val="center"/>
        </w:trPr>
        <w:tc>
          <w:tcPr>
            <w:tcW w:w="2988"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w:t>
            </w:r>
          </w:p>
        </w:tc>
        <w:tc>
          <w:tcPr>
            <w:tcW w:w="3599"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Merateľný ukazovateľ</w:t>
            </w:r>
          </w:p>
        </w:tc>
        <w:tc>
          <w:tcPr>
            <w:tcW w:w="2713"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Cieľová hodnota</w:t>
            </w:r>
          </w:p>
        </w:tc>
      </w:tr>
    </w:tbl>
    <w:tbl>
      <w:tblPr>
        <w:tblW w:w="9300" w:type="dxa"/>
        <w:jc w:val="center"/>
        <w:tblLayout w:type="fixed"/>
        <w:tblLook w:val="0000"/>
      </w:tblPr>
      <w:tblGrid>
        <w:gridCol w:w="2988"/>
        <w:gridCol w:w="3599"/>
        <w:gridCol w:w="2713"/>
      </w:tblGrid>
      <w:tr w:rsidR="0068745A" w:rsidTr="006B5D1A">
        <w:trPr>
          <w:cantSplit/>
          <w:trHeight w:hRule="exact" w:val="518"/>
          <w:jc w:val="center"/>
        </w:trPr>
        <w:tc>
          <w:tcPr>
            <w:tcW w:w="2988" w:type="dxa"/>
          </w:tcPr>
          <w:p w:rsidR="006B5D1A" w:rsidRPr="00EF5DF5" w:rsidRDefault="006B5D1A" w:rsidP="005C10DD">
            <w:pPr>
              <w:pStyle w:val="Odsekzoznamu"/>
              <w:numPr>
                <w:ilvl w:val="0"/>
                <w:numId w:val="45"/>
              </w:numPr>
              <w:suppressAutoHyphens/>
              <w:snapToGrid w:val="0"/>
              <w:spacing w:after="0"/>
              <w:ind w:right="72"/>
              <w:rPr>
                <w:sz w:val="18"/>
                <w:szCs w:val="18"/>
              </w:rPr>
            </w:pPr>
            <w:r w:rsidRPr="00EF5DF5">
              <w:rPr>
                <w:sz w:val="18"/>
                <w:szCs w:val="18"/>
              </w:rPr>
              <w:t>Prezentácia a propagácia obce</w:t>
            </w:r>
          </w:p>
        </w:tc>
        <w:tc>
          <w:tcPr>
            <w:tcW w:w="3599" w:type="dxa"/>
            <w:tcBorders>
              <w:top w:val="single" w:sz="2" w:space="0" w:color="000000"/>
              <w:bottom w:val="single" w:sz="2" w:space="0" w:color="000000"/>
            </w:tcBorders>
          </w:tcPr>
          <w:p w:rsidR="006B5D1A" w:rsidRPr="00EF5DF5" w:rsidRDefault="006B5D1A" w:rsidP="005C10DD">
            <w:pPr>
              <w:pStyle w:val="Odsekzoznamu"/>
              <w:numPr>
                <w:ilvl w:val="0"/>
                <w:numId w:val="44"/>
              </w:numPr>
              <w:tabs>
                <w:tab w:val="left" w:pos="347"/>
              </w:tabs>
              <w:suppressAutoHyphens/>
              <w:snapToGrid w:val="0"/>
              <w:spacing w:after="0" w:line="240" w:lineRule="auto"/>
              <w:ind w:right="72"/>
              <w:rPr>
                <w:sz w:val="18"/>
                <w:szCs w:val="18"/>
              </w:rPr>
            </w:pPr>
            <w:r w:rsidRPr="00EF5DF5">
              <w:rPr>
                <w:sz w:val="18"/>
                <w:szCs w:val="18"/>
              </w:rPr>
              <w:t>Počet vydaných publikácií (kníh) o obci</w:t>
            </w:r>
          </w:p>
        </w:tc>
        <w:tc>
          <w:tcPr>
            <w:tcW w:w="2713" w:type="dxa"/>
            <w:tcBorders>
              <w:top w:val="single" w:sz="2" w:space="0" w:color="000000"/>
              <w:bottom w:val="single" w:sz="2" w:space="0" w:color="000000"/>
              <w:right w:val="single" w:sz="2" w:space="0" w:color="000000"/>
            </w:tcBorders>
          </w:tcPr>
          <w:p w:rsidR="006B5D1A" w:rsidRPr="00B32321" w:rsidRDefault="006B5D1A" w:rsidP="005C10DD">
            <w:pPr>
              <w:numPr>
                <w:ilvl w:val="0"/>
                <w:numId w:val="10"/>
              </w:numPr>
              <w:tabs>
                <w:tab w:val="left" w:pos="360"/>
                <w:tab w:val="left" w:pos="720"/>
              </w:tabs>
              <w:suppressAutoHyphens/>
              <w:snapToGrid w:val="0"/>
              <w:spacing w:after="0" w:line="240" w:lineRule="auto"/>
              <w:ind w:left="360" w:right="72"/>
              <w:rPr>
                <w:sz w:val="18"/>
                <w:szCs w:val="18"/>
              </w:rPr>
            </w:pPr>
            <w:r>
              <w:rPr>
                <w:sz w:val="18"/>
                <w:szCs w:val="18"/>
              </w:rPr>
              <w:t>1</w:t>
            </w:r>
          </w:p>
        </w:tc>
      </w:tr>
    </w:tbl>
    <w:p w:rsidR="006B5D1A" w:rsidRDefault="006B5D1A" w:rsidP="00D33D38">
      <w:pPr>
        <w:ind w:right="72"/>
        <w:jc w:val="both"/>
      </w:pPr>
    </w:p>
    <w:p w:rsidR="006B5D1A" w:rsidRDefault="006B5D1A" w:rsidP="006B5D1A">
      <w:pPr>
        <w:ind w:right="72"/>
        <w:jc w:val="both"/>
        <w:rPr>
          <w:sz w:val="20"/>
          <w:szCs w:val="20"/>
        </w:rPr>
      </w:pPr>
      <w:r>
        <w:rPr>
          <w:sz w:val="20"/>
          <w:szCs w:val="20"/>
        </w:rPr>
        <w:t>V rámci tohto Podprogramu sa pripravujú a realizujú informačné, propagačné, reklamné alebo prezentačné materiály a predmety – kalendáre, tričká, perá, tašky, poháre. V roku 2016 plánujeme vydanie knihy o obci. Súčasťou je aj podujatie Deň obce a ú</w:t>
      </w:r>
      <w:r w:rsidR="00D33D38">
        <w:rPr>
          <w:sz w:val="20"/>
          <w:szCs w:val="20"/>
        </w:rPr>
        <w:t xml:space="preserve">časť na dňoch susedských obcí. </w:t>
      </w:r>
    </w:p>
    <w:p w:rsidR="006B5D1A" w:rsidRPr="00D33D38" w:rsidRDefault="006B5D1A" w:rsidP="00D33D38">
      <w:pPr>
        <w:ind w:right="72"/>
        <w:jc w:val="both"/>
        <w:rPr>
          <w:i/>
          <w:sz w:val="20"/>
          <w:szCs w:val="20"/>
          <w:u w:val="single"/>
        </w:rPr>
      </w:pPr>
      <w:r>
        <w:rPr>
          <w:i/>
          <w:sz w:val="20"/>
          <w:szCs w:val="20"/>
          <w:u w:val="single"/>
        </w:rPr>
        <w:t>01.1.1.Propagácia a prezentácia obce                                                                                                        4 300,- €</w:t>
      </w:r>
    </w:p>
    <w:p w:rsidR="006B5D1A" w:rsidRPr="00D33D38" w:rsidRDefault="006B5D1A" w:rsidP="00D33D38">
      <w:pPr>
        <w:ind w:right="72"/>
        <w:rPr>
          <w:b/>
          <w:color w:val="0000FF"/>
          <w:sz w:val="26"/>
          <w:szCs w:val="26"/>
          <w:u w:val="single"/>
        </w:rPr>
      </w:pPr>
      <w:r>
        <w:rPr>
          <w:b/>
          <w:color w:val="0000FF"/>
          <w:sz w:val="26"/>
          <w:szCs w:val="26"/>
          <w:u w:val="single"/>
        </w:rPr>
        <w:t>Podprogram 2.2: Podpora rozvoja turistického ruchu v obci</w:t>
      </w:r>
      <w:r w:rsidR="00D33D38">
        <w:rPr>
          <w:b/>
          <w:color w:val="0000FF"/>
          <w:sz w:val="26"/>
          <w:szCs w:val="26"/>
          <w:u w:val="single"/>
        </w:rPr>
        <w:t xml:space="preserve"> Spišské Bystré </w:t>
      </w:r>
    </w:p>
    <w:p w:rsidR="006B5D1A" w:rsidRDefault="006B5D1A" w:rsidP="00D33D38">
      <w:pPr>
        <w:ind w:left="1620" w:right="72" w:hanging="1800"/>
        <w:jc w:val="both"/>
        <w:rPr>
          <w:b/>
          <w:i/>
          <w:color w:val="0000FF"/>
        </w:rPr>
      </w:pPr>
      <w:r>
        <w:rPr>
          <w:b/>
          <w:i/>
          <w:color w:val="0000FF"/>
        </w:rPr>
        <w:t>Zámer Podprogramu : Prostredníctvom informačných, propagačných a prezentačných materiálov a webovej stránky obce zabezpečiť rozvoj turistické</w:t>
      </w:r>
      <w:r w:rsidR="00D33D38">
        <w:rPr>
          <w:b/>
          <w:i/>
          <w:color w:val="0000FF"/>
        </w:rPr>
        <w:t xml:space="preserve">ho ruchu v obci Spišské Bystré </w:t>
      </w:r>
    </w:p>
    <w:tbl>
      <w:tblPr>
        <w:tblStyle w:val="Mriekatabuky"/>
        <w:tblW w:w="9421" w:type="dxa"/>
        <w:jc w:val="center"/>
        <w:tblLayout w:type="fixed"/>
        <w:tblLook w:val="0000"/>
      </w:tblPr>
      <w:tblGrid>
        <w:gridCol w:w="3027"/>
        <w:gridCol w:w="3646"/>
        <w:gridCol w:w="2748"/>
      </w:tblGrid>
      <w:tr w:rsidR="0068745A" w:rsidTr="006B5D1A">
        <w:trPr>
          <w:cantSplit/>
          <w:trHeight w:val="480"/>
          <w:jc w:val="center"/>
        </w:trPr>
        <w:tc>
          <w:tcPr>
            <w:tcW w:w="3027"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w:t>
            </w:r>
          </w:p>
        </w:tc>
        <w:tc>
          <w:tcPr>
            <w:tcW w:w="3646"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Merateľný ukazovateľ</w:t>
            </w:r>
          </w:p>
        </w:tc>
        <w:tc>
          <w:tcPr>
            <w:tcW w:w="2748"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Cieľová hodnota</w:t>
            </w:r>
          </w:p>
        </w:tc>
      </w:tr>
    </w:tbl>
    <w:tbl>
      <w:tblPr>
        <w:tblW w:w="9421" w:type="dxa"/>
        <w:jc w:val="center"/>
        <w:tblLayout w:type="fixed"/>
        <w:tblLook w:val="0000"/>
      </w:tblPr>
      <w:tblGrid>
        <w:gridCol w:w="3027"/>
        <w:gridCol w:w="3646"/>
        <w:gridCol w:w="2748"/>
      </w:tblGrid>
      <w:tr w:rsidR="0068745A" w:rsidTr="006B5D1A">
        <w:trPr>
          <w:cantSplit/>
          <w:trHeight w:hRule="exact" w:val="754"/>
          <w:jc w:val="center"/>
        </w:trPr>
        <w:tc>
          <w:tcPr>
            <w:tcW w:w="3027" w:type="dxa"/>
          </w:tcPr>
          <w:p w:rsidR="006B5D1A" w:rsidRDefault="006B5D1A" w:rsidP="005C10DD">
            <w:pPr>
              <w:pStyle w:val="Odsekzoznamu"/>
              <w:numPr>
                <w:ilvl w:val="0"/>
                <w:numId w:val="43"/>
              </w:numPr>
              <w:suppressAutoHyphens/>
              <w:snapToGrid w:val="0"/>
              <w:spacing w:after="0"/>
              <w:ind w:right="72"/>
              <w:rPr>
                <w:sz w:val="18"/>
                <w:szCs w:val="18"/>
              </w:rPr>
            </w:pPr>
            <w:r>
              <w:rPr>
                <w:sz w:val="18"/>
                <w:szCs w:val="18"/>
              </w:rPr>
              <w:t>Informovanie návštevníkov o zaujímavostiach v obci a jej okolí</w:t>
            </w:r>
          </w:p>
          <w:p w:rsidR="006B5D1A" w:rsidRDefault="006B5D1A" w:rsidP="006B5D1A">
            <w:pPr>
              <w:snapToGrid w:val="0"/>
              <w:ind w:right="72"/>
              <w:rPr>
                <w:sz w:val="18"/>
                <w:szCs w:val="18"/>
              </w:rPr>
            </w:pPr>
          </w:p>
          <w:p w:rsidR="006B5D1A" w:rsidRDefault="006B5D1A" w:rsidP="006B5D1A">
            <w:pPr>
              <w:snapToGrid w:val="0"/>
              <w:ind w:right="72"/>
              <w:rPr>
                <w:sz w:val="18"/>
                <w:szCs w:val="18"/>
              </w:rPr>
            </w:pPr>
          </w:p>
          <w:p w:rsidR="006B5D1A" w:rsidRDefault="006B5D1A" w:rsidP="006B5D1A">
            <w:pPr>
              <w:snapToGrid w:val="0"/>
              <w:ind w:right="72"/>
              <w:rPr>
                <w:sz w:val="18"/>
                <w:szCs w:val="18"/>
              </w:rPr>
            </w:pPr>
          </w:p>
          <w:p w:rsidR="006B5D1A" w:rsidRDefault="006B5D1A" w:rsidP="006B5D1A">
            <w:pPr>
              <w:snapToGrid w:val="0"/>
              <w:ind w:right="72"/>
              <w:rPr>
                <w:sz w:val="18"/>
                <w:szCs w:val="18"/>
              </w:rPr>
            </w:pPr>
          </w:p>
          <w:p w:rsidR="006B5D1A" w:rsidRPr="003C0E6D" w:rsidRDefault="006B5D1A" w:rsidP="006B5D1A">
            <w:pPr>
              <w:snapToGrid w:val="0"/>
              <w:ind w:right="72"/>
              <w:rPr>
                <w:sz w:val="18"/>
                <w:szCs w:val="18"/>
              </w:rPr>
            </w:pPr>
          </w:p>
          <w:p w:rsidR="006B5D1A" w:rsidRDefault="006B5D1A" w:rsidP="005C10DD">
            <w:pPr>
              <w:pStyle w:val="Odsekzoznamu"/>
              <w:numPr>
                <w:ilvl w:val="0"/>
                <w:numId w:val="43"/>
              </w:numPr>
              <w:suppressAutoHyphens/>
              <w:snapToGrid w:val="0"/>
              <w:spacing w:after="0"/>
              <w:ind w:right="72"/>
              <w:rPr>
                <w:sz w:val="18"/>
                <w:szCs w:val="18"/>
              </w:rPr>
            </w:pPr>
          </w:p>
          <w:p w:rsidR="006B5D1A" w:rsidRDefault="006B5D1A" w:rsidP="005C10DD">
            <w:pPr>
              <w:pStyle w:val="Odsekzoznamu"/>
              <w:numPr>
                <w:ilvl w:val="0"/>
                <w:numId w:val="43"/>
              </w:numPr>
              <w:suppressAutoHyphens/>
              <w:snapToGrid w:val="0"/>
              <w:spacing w:after="0"/>
              <w:ind w:right="72"/>
              <w:rPr>
                <w:sz w:val="18"/>
                <w:szCs w:val="18"/>
              </w:rPr>
            </w:pPr>
            <w:r>
              <w:rPr>
                <w:sz w:val="18"/>
                <w:szCs w:val="18"/>
              </w:rPr>
              <w:t>o zaujímavostiach okolia</w:t>
            </w:r>
          </w:p>
          <w:p w:rsidR="006B5D1A" w:rsidRDefault="006B5D1A" w:rsidP="005C10DD">
            <w:pPr>
              <w:pStyle w:val="Odsekzoznamu"/>
              <w:numPr>
                <w:ilvl w:val="0"/>
                <w:numId w:val="43"/>
              </w:numPr>
              <w:suppressAutoHyphens/>
              <w:snapToGrid w:val="0"/>
              <w:spacing w:after="0"/>
              <w:ind w:right="72"/>
              <w:rPr>
                <w:sz w:val="18"/>
                <w:szCs w:val="18"/>
              </w:rPr>
            </w:pPr>
          </w:p>
          <w:p w:rsidR="006B5D1A" w:rsidRDefault="006B5D1A" w:rsidP="005C10DD">
            <w:pPr>
              <w:pStyle w:val="Odsekzoznamu"/>
              <w:numPr>
                <w:ilvl w:val="0"/>
                <w:numId w:val="43"/>
              </w:numPr>
              <w:suppressAutoHyphens/>
              <w:snapToGrid w:val="0"/>
              <w:spacing w:after="0"/>
              <w:ind w:right="72"/>
              <w:rPr>
                <w:sz w:val="18"/>
                <w:szCs w:val="18"/>
              </w:rPr>
            </w:pPr>
          </w:p>
          <w:p w:rsidR="006B5D1A" w:rsidRDefault="006B5D1A" w:rsidP="005C10DD">
            <w:pPr>
              <w:pStyle w:val="Odsekzoznamu"/>
              <w:numPr>
                <w:ilvl w:val="0"/>
                <w:numId w:val="43"/>
              </w:numPr>
              <w:suppressAutoHyphens/>
              <w:snapToGrid w:val="0"/>
              <w:spacing w:after="0"/>
              <w:ind w:right="72"/>
              <w:rPr>
                <w:sz w:val="18"/>
                <w:szCs w:val="18"/>
              </w:rPr>
            </w:pPr>
          </w:p>
          <w:p w:rsidR="006B5D1A" w:rsidRPr="00EF5DF5" w:rsidRDefault="006B5D1A" w:rsidP="005C10DD">
            <w:pPr>
              <w:pStyle w:val="Odsekzoznamu"/>
              <w:numPr>
                <w:ilvl w:val="0"/>
                <w:numId w:val="43"/>
              </w:numPr>
              <w:suppressAutoHyphens/>
              <w:snapToGrid w:val="0"/>
              <w:spacing w:after="0"/>
              <w:ind w:right="72"/>
              <w:rPr>
                <w:sz w:val="18"/>
                <w:szCs w:val="18"/>
              </w:rPr>
            </w:pPr>
            <w:r>
              <w:rPr>
                <w:sz w:val="18"/>
                <w:szCs w:val="18"/>
              </w:rPr>
              <w:t>možnostiao druoch rastlín, živočíchov o</w:t>
            </w:r>
            <w:r w:rsidRPr="00EF5DF5">
              <w:rPr>
                <w:sz w:val="18"/>
                <w:szCs w:val="18"/>
              </w:rPr>
              <w:t>nformačných tabúľ</w:t>
            </w:r>
          </w:p>
        </w:tc>
        <w:tc>
          <w:tcPr>
            <w:tcW w:w="3646" w:type="dxa"/>
            <w:tcBorders>
              <w:top w:val="single" w:sz="2" w:space="0" w:color="000000"/>
              <w:bottom w:val="single" w:sz="2" w:space="0" w:color="000000"/>
            </w:tcBorders>
          </w:tcPr>
          <w:p w:rsidR="006B5D1A" w:rsidRPr="00EF5DF5" w:rsidRDefault="006B5D1A" w:rsidP="005C10DD">
            <w:pPr>
              <w:pStyle w:val="Odsekzoznamu"/>
              <w:numPr>
                <w:ilvl w:val="0"/>
                <w:numId w:val="42"/>
              </w:numPr>
              <w:tabs>
                <w:tab w:val="left" w:pos="347"/>
              </w:tabs>
              <w:suppressAutoHyphens/>
              <w:snapToGrid w:val="0"/>
              <w:spacing w:after="0" w:line="240" w:lineRule="auto"/>
              <w:ind w:right="72"/>
              <w:rPr>
                <w:sz w:val="18"/>
                <w:szCs w:val="18"/>
              </w:rPr>
            </w:pPr>
            <w:r w:rsidRPr="00EF5DF5">
              <w:rPr>
                <w:sz w:val="18"/>
                <w:szCs w:val="18"/>
              </w:rPr>
              <w:t xml:space="preserve">Počet  informačných tabúľ </w:t>
            </w:r>
          </w:p>
        </w:tc>
        <w:tc>
          <w:tcPr>
            <w:tcW w:w="2748" w:type="dxa"/>
            <w:tcBorders>
              <w:top w:val="single" w:sz="2" w:space="0" w:color="000000"/>
              <w:bottom w:val="single" w:sz="2" w:space="0" w:color="000000"/>
              <w:right w:val="single" w:sz="2" w:space="0" w:color="000000"/>
            </w:tcBorders>
          </w:tcPr>
          <w:p w:rsidR="006B5D1A" w:rsidRPr="00B32321" w:rsidRDefault="006B5D1A" w:rsidP="005C10DD">
            <w:pPr>
              <w:numPr>
                <w:ilvl w:val="0"/>
                <w:numId w:val="10"/>
              </w:numPr>
              <w:tabs>
                <w:tab w:val="left" w:pos="360"/>
                <w:tab w:val="left" w:pos="720"/>
              </w:tabs>
              <w:suppressAutoHyphens/>
              <w:snapToGrid w:val="0"/>
              <w:spacing w:after="0" w:line="240" w:lineRule="auto"/>
              <w:ind w:left="360" w:right="72"/>
              <w:rPr>
                <w:sz w:val="18"/>
                <w:szCs w:val="18"/>
              </w:rPr>
            </w:pPr>
            <w:r>
              <w:rPr>
                <w:sz w:val="18"/>
                <w:szCs w:val="18"/>
              </w:rPr>
              <w:t>2</w:t>
            </w:r>
          </w:p>
        </w:tc>
      </w:tr>
    </w:tbl>
    <w:p w:rsidR="006B5D1A" w:rsidRDefault="006B5D1A" w:rsidP="006B5D1A">
      <w:pPr>
        <w:ind w:right="72"/>
        <w:jc w:val="both"/>
        <w:rPr>
          <w:b/>
          <w:i/>
          <w:color w:val="CC0000"/>
          <w:sz w:val="20"/>
          <w:szCs w:val="20"/>
        </w:rPr>
      </w:pPr>
    </w:p>
    <w:p w:rsidR="006B5D1A" w:rsidRPr="00D33D38" w:rsidRDefault="006B5D1A" w:rsidP="006B5D1A">
      <w:pPr>
        <w:ind w:right="72"/>
        <w:jc w:val="both"/>
        <w:rPr>
          <w:sz w:val="20"/>
          <w:szCs w:val="20"/>
        </w:rPr>
      </w:pPr>
      <w:r>
        <w:rPr>
          <w:sz w:val="20"/>
          <w:szCs w:val="20"/>
        </w:rPr>
        <w:t xml:space="preserve">V rámci tohto podprogramu plánujeme osadiť dve informačné tabule k turistickým chodníkom. </w:t>
      </w:r>
    </w:p>
    <w:p w:rsidR="006B5D1A" w:rsidRPr="00D33D38" w:rsidRDefault="006B5D1A" w:rsidP="006B5D1A">
      <w:pPr>
        <w:ind w:right="72"/>
        <w:jc w:val="both"/>
        <w:rPr>
          <w:i/>
          <w:sz w:val="20"/>
          <w:szCs w:val="20"/>
          <w:u w:val="single"/>
        </w:rPr>
      </w:pPr>
      <w:r>
        <w:rPr>
          <w:i/>
          <w:sz w:val="20"/>
          <w:szCs w:val="20"/>
          <w:u w:val="single"/>
        </w:rPr>
        <w:t>01.1.1. Všeobecný materiál                                                                                                                             200,- €</w:t>
      </w:r>
    </w:p>
    <w:p w:rsidR="006B5D1A" w:rsidRPr="00D33D38" w:rsidRDefault="006B5D1A" w:rsidP="00D33D38">
      <w:pPr>
        <w:ind w:right="72"/>
        <w:rPr>
          <w:b/>
          <w:color w:val="0000FF"/>
          <w:sz w:val="26"/>
          <w:szCs w:val="26"/>
          <w:u w:val="single"/>
        </w:rPr>
      </w:pPr>
      <w:r>
        <w:rPr>
          <w:b/>
          <w:color w:val="0000FF"/>
          <w:sz w:val="26"/>
          <w:szCs w:val="26"/>
          <w:u w:val="single"/>
        </w:rPr>
        <w:t>Podprogram 2</w:t>
      </w:r>
      <w:r w:rsidR="00D33D38">
        <w:rPr>
          <w:b/>
          <w:color w:val="0000FF"/>
          <w:sz w:val="26"/>
          <w:szCs w:val="26"/>
          <w:u w:val="single"/>
        </w:rPr>
        <w:t>.3: Kronika obce Spišské Bystré</w:t>
      </w:r>
    </w:p>
    <w:p w:rsidR="006B5D1A" w:rsidRDefault="006B5D1A" w:rsidP="00D33D38">
      <w:pPr>
        <w:ind w:left="1620" w:right="72" w:hanging="1800"/>
        <w:jc w:val="both"/>
        <w:rPr>
          <w:b/>
          <w:i/>
          <w:color w:val="0000FF"/>
        </w:rPr>
      </w:pPr>
      <w:r>
        <w:rPr>
          <w:b/>
          <w:i/>
          <w:color w:val="0000FF"/>
        </w:rPr>
        <w:t>Zámer Podprogramu : Záznamy zo života obce pre b</w:t>
      </w:r>
      <w:r w:rsidR="00D33D38">
        <w:rPr>
          <w:b/>
          <w:i/>
          <w:color w:val="0000FF"/>
        </w:rPr>
        <w:t>udúce generácie</w:t>
      </w:r>
    </w:p>
    <w:tbl>
      <w:tblPr>
        <w:tblStyle w:val="Mriekatabuky"/>
        <w:tblW w:w="9300" w:type="dxa"/>
        <w:jc w:val="center"/>
        <w:tblLayout w:type="fixed"/>
        <w:tblLook w:val="0000"/>
      </w:tblPr>
      <w:tblGrid>
        <w:gridCol w:w="2988"/>
        <w:gridCol w:w="3599"/>
        <w:gridCol w:w="2713"/>
      </w:tblGrid>
      <w:tr w:rsidR="0068745A" w:rsidTr="006B5D1A">
        <w:trPr>
          <w:cantSplit/>
          <w:jc w:val="center"/>
        </w:trPr>
        <w:tc>
          <w:tcPr>
            <w:tcW w:w="2988"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w:t>
            </w:r>
          </w:p>
        </w:tc>
        <w:tc>
          <w:tcPr>
            <w:tcW w:w="3599"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Merateľný ukazovateľ</w:t>
            </w:r>
          </w:p>
        </w:tc>
        <w:tc>
          <w:tcPr>
            <w:tcW w:w="2713"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Cieľová hodnota</w:t>
            </w:r>
          </w:p>
        </w:tc>
      </w:tr>
    </w:tbl>
    <w:tbl>
      <w:tblPr>
        <w:tblW w:w="9300" w:type="dxa"/>
        <w:jc w:val="center"/>
        <w:tblLayout w:type="fixed"/>
        <w:tblLook w:val="0000"/>
      </w:tblPr>
      <w:tblGrid>
        <w:gridCol w:w="2988"/>
        <w:gridCol w:w="3599"/>
        <w:gridCol w:w="2713"/>
      </w:tblGrid>
      <w:tr w:rsidR="0068745A" w:rsidTr="006B5D1A">
        <w:trPr>
          <w:cantSplit/>
          <w:trHeight w:hRule="exact" w:val="518"/>
          <w:jc w:val="center"/>
        </w:trPr>
        <w:tc>
          <w:tcPr>
            <w:tcW w:w="2988" w:type="dxa"/>
          </w:tcPr>
          <w:p w:rsidR="006B5D1A" w:rsidRPr="00B32321" w:rsidRDefault="006B5D1A" w:rsidP="006B5D1A">
            <w:pPr>
              <w:snapToGrid w:val="0"/>
              <w:spacing w:before="40"/>
              <w:ind w:right="72"/>
              <w:rPr>
                <w:sz w:val="18"/>
                <w:szCs w:val="18"/>
              </w:rPr>
            </w:pPr>
            <w:r>
              <w:rPr>
                <w:sz w:val="18"/>
                <w:szCs w:val="18"/>
              </w:rPr>
              <w:t>Záznamy zo života obce</w:t>
            </w:r>
          </w:p>
        </w:tc>
        <w:tc>
          <w:tcPr>
            <w:tcW w:w="3599" w:type="dxa"/>
            <w:tcBorders>
              <w:top w:val="single" w:sz="2" w:space="0" w:color="000000"/>
              <w:bottom w:val="single" w:sz="2" w:space="0" w:color="000000"/>
            </w:tcBorders>
          </w:tcPr>
          <w:p w:rsidR="006B5D1A" w:rsidRPr="005231EB" w:rsidRDefault="006B5D1A" w:rsidP="005C10DD">
            <w:pPr>
              <w:numPr>
                <w:ilvl w:val="1"/>
                <w:numId w:val="14"/>
              </w:numPr>
              <w:tabs>
                <w:tab w:val="left" w:pos="347"/>
                <w:tab w:val="left" w:pos="710"/>
              </w:tabs>
              <w:suppressAutoHyphens/>
              <w:snapToGrid w:val="0"/>
              <w:spacing w:before="40" w:after="0" w:line="240" w:lineRule="auto"/>
              <w:ind w:left="349" w:right="72"/>
              <w:rPr>
                <w:sz w:val="18"/>
                <w:szCs w:val="18"/>
              </w:rPr>
            </w:pPr>
            <w:r>
              <w:rPr>
                <w:sz w:val="18"/>
                <w:szCs w:val="18"/>
              </w:rPr>
              <w:t>Počet záznamov v kronike</w:t>
            </w:r>
          </w:p>
        </w:tc>
        <w:tc>
          <w:tcPr>
            <w:tcW w:w="2713" w:type="dxa"/>
            <w:tcBorders>
              <w:top w:val="single" w:sz="2" w:space="0" w:color="000000"/>
              <w:bottom w:val="single" w:sz="2" w:space="0" w:color="000000"/>
              <w:right w:val="single" w:sz="2" w:space="0" w:color="000000"/>
            </w:tcBorders>
          </w:tcPr>
          <w:p w:rsidR="006B5D1A" w:rsidRPr="00B32321" w:rsidRDefault="006B5D1A" w:rsidP="005C10DD">
            <w:pPr>
              <w:numPr>
                <w:ilvl w:val="0"/>
                <w:numId w:val="10"/>
              </w:numPr>
              <w:tabs>
                <w:tab w:val="left" w:pos="360"/>
                <w:tab w:val="left" w:pos="720"/>
              </w:tabs>
              <w:suppressAutoHyphens/>
              <w:snapToGrid w:val="0"/>
              <w:spacing w:after="0" w:line="240" w:lineRule="auto"/>
              <w:ind w:left="360" w:right="72"/>
              <w:rPr>
                <w:sz w:val="18"/>
                <w:szCs w:val="18"/>
              </w:rPr>
            </w:pPr>
            <w:r>
              <w:rPr>
                <w:sz w:val="18"/>
                <w:szCs w:val="18"/>
              </w:rPr>
              <w:t>12</w:t>
            </w:r>
          </w:p>
        </w:tc>
      </w:tr>
    </w:tbl>
    <w:p w:rsidR="00D33D38" w:rsidRDefault="00D33D38" w:rsidP="00D33D38">
      <w:pPr>
        <w:ind w:right="72"/>
        <w:jc w:val="both"/>
        <w:rPr>
          <w:b/>
          <w:i/>
          <w:color w:val="0000FF"/>
        </w:rPr>
      </w:pPr>
    </w:p>
    <w:p w:rsidR="00D33D38" w:rsidRPr="00B2077D" w:rsidRDefault="006B5D1A" w:rsidP="006B5D1A">
      <w:pPr>
        <w:ind w:right="72"/>
        <w:jc w:val="both"/>
        <w:rPr>
          <w:b/>
          <w:i/>
          <w:sz w:val="18"/>
          <w:szCs w:val="18"/>
        </w:rPr>
      </w:pPr>
      <w:r>
        <w:rPr>
          <w:sz w:val="18"/>
          <w:szCs w:val="18"/>
        </w:rPr>
        <w:t>Kronika slúži na zaznamenávanie dôležitých spoločenských a kultúrnych udalostí ako spomienka pre budúce generácie</w:t>
      </w:r>
      <w:r w:rsidRPr="007239BE">
        <w:rPr>
          <w:sz w:val="18"/>
          <w:szCs w:val="18"/>
        </w:rPr>
        <w:t>.</w:t>
      </w:r>
    </w:p>
    <w:p w:rsidR="006B5D1A" w:rsidRPr="00D33D38" w:rsidRDefault="006B5D1A" w:rsidP="00D33D38">
      <w:pPr>
        <w:ind w:right="72"/>
        <w:jc w:val="center"/>
        <w:rPr>
          <w:b/>
          <w:smallCaps/>
          <w:color w:val="CC0000"/>
          <w:sz w:val="36"/>
          <w:szCs w:val="36"/>
        </w:rPr>
      </w:pPr>
      <w:r w:rsidRPr="006B5D1A">
        <w:rPr>
          <w:b/>
          <w:smallCaps/>
          <w:color w:val="CC0000"/>
          <w:sz w:val="36"/>
          <w:szCs w:val="36"/>
        </w:rPr>
        <w:t>Program č. 3: Interné s</w:t>
      </w:r>
      <w:r w:rsidR="00D33D38">
        <w:rPr>
          <w:b/>
          <w:smallCaps/>
          <w:color w:val="CC0000"/>
          <w:sz w:val="36"/>
          <w:szCs w:val="36"/>
        </w:rPr>
        <w:t>lužby obce</w:t>
      </w:r>
    </w:p>
    <w:p w:rsidR="006B5D1A" w:rsidRPr="006B5D1A" w:rsidRDefault="006B5D1A" w:rsidP="006B5D1A">
      <w:pPr>
        <w:ind w:right="72"/>
        <w:jc w:val="center"/>
        <w:rPr>
          <w:b/>
          <w:color w:val="000000"/>
          <w:sz w:val="26"/>
          <w:szCs w:val="26"/>
        </w:rPr>
      </w:pPr>
      <w:r w:rsidRPr="006B5D1A">
        <w:rPr>
          <w:b/>
          <w:color w:val="000000"/>
          <w:sz w:val="26"/>
          <w:szCs w:val="26"/>
        </w:rPr>
        <w:t xml:space="preserve">Zámer programu: </w:t>
      </w:r>
    </w:p>
    <w:p w:rsidR="006B5D1A" w:rsidRPr="008C05A5" w:rsidRDefault="006B5D1A" w:rsidP="008C05A5">
      <w:pPr>
        <w:pBdr>
          <w:top w:val="single" w:sz="1" w:space="1" w:color="000000"/>
          <w:left w:val="single" w:sz="1" w:space="4" w:color="000000"/>
          <w:bottom w:val="single" w:sz="1" w:space="1" w:color="000000"/>
          <w:right w:val="single" w:sz="1" w:space="4" w:color="000000"/>
        </w:pBdr>
        <w:ind w:right="72"/>
        <w:jc w:val="center"/>
        <w:rPr>
          <w:b/>
          <w:caps/>
          <w:color w:val="0000FF"/>
          <w:sz w:val="26"/>
          <w:szCs w:val="26"/>
        </w:rPr>
      </w:pPr>
      <w:r w:rsidRPr="006B5D1A">
        <w:rPr>
          <w:b/>
          <w:caps/>
          <w:color w:val="0000FF"/>
          <w:sz w:val="26"/>
          <w:szCs w:val="26"/>
        </w:rPr>
        <w:t>plynulá a flexibilná činnost obecnej samosprávy vďaka vysokokvalitný</w:t>
      </w:r>
      <w:r w:rsidR="008C05A5">
        <w:rPr>
          <w:b/>
          <w:caps/>
          <w:color w:val="0000FF"/>
          <w:sz w:val="26"/>
          <w:szCs w:val="26"/>
        </w:rPr>
        <w:t>m a efektívnym interným službám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2552"/>
        <w:gridCol w:w="2268"/>
        <w:gridCol w:w="2089"/>
      </w:tblGrid>
      <w:tr w:rsidR="006B5D1A" w:rsidRPr="0089462E" w:rsidTr="006B5D1A">
        <w:tc>
          <w:tcPr>
            <w:tcW w:w="2376" w:type="dxa"/>
          </w:tcPr>
          <w:p w:rsidR="006B5D1A" w:rsidRPr="0089462E" w:rsidRDefault="006B5D1A" w:rsidP="006B5D1A">
            <w:pPr>
              <w:ind w:right="72"/>
              <w:rPr>
                <w:b/>
                <w:color w:val="0000FF"/>
                <w:sz w:val="26"/>
                <w:szCs w:val="26"/>
              </w:rPr>
            </w:pPr>
          </w:p>
        </w:tc>
        <w:tc>
          <w:tcPr>
            <w:tcW w:w="2552" w:type="dxa"/>
          </w:tcPr>
          <w:p w:rsidR="006B5D1A" w:rsidRPr="0089462E" w:rsidRDefault="006B5D1A" w:rsidP="006B5D1A">
            <w:pPr>
              <w:ind w:right="72"/>
              <w:rPr>
                <w:b/>
                <w:color w:val="0000FF"/>
                <w:sz w:val="26"/>
                <w:szCs w:val="26"/>
              </w:rPr>
            </w:pPr>
            <w:r w:rsidRPr="0089462E">
              <w:rPr>
                <w:b/>
                <w:color w:val="0000FF"/>
                <w:sz w:val="26"/>
                <w:szCs w:val="26"/>
              </w:rPr>
              <w:t xml:space="preserve">    ROK   2 0 1 </w:t>
            </w:r>
            <w:r>
              <w:rPr>
                <w:b/>
                <w:color w:val="0000FF"/>
                <w:sz w:val="26"/>
                <w:szCs w:val="26"/>
              </w:rPr>
              <w:t>6</w:t>
            </w:r>
          </w:p>
        </w:tc>
        <w:tc>
          <w:tcPr>
            <w:tcW w:w="2268" w:type="dxa"/>
          </w:tcPr>
          <w:p w:rsidR="006B5D1A" w:rsidRPr="0089462E" w:rsidRDefault="006B5D1A" w:rsidP="006B5D1A">
            <w:pPr>
              <w:ind w:right="72"/>
              <w:rPr>
                <w:b/>
                <w:color w:val="0000FF"/>
                <w:sz w:val="26"/>
                <w:szCs w:val="26"/>
              </w:rPr>
            </w:pPr>
            <w:r w:rsidRPr="0089462E">
              <w:rPr>
                <w:b/>
                <w:color w:val="0000FF"/>
                <w:sz w:val="26"/>
                <w:szCs w:val="26"/>
              </w:rPr>
              <w:t xml:space="preserve">    ROK   2 0 1 </w:t>
            </w:r>
            <w:r>
              <w:rPr>
                <w:b/>
                <w:color w:val="0000FF"/>
                <w:sz w:val="26"/>
                <w:szCs w:val="26"/>
              </w:rPr>
              <w:t>7</w:t>
            </w:r>
          </w:p>
        </w:tc>
        <w:tc>
          <w:tcPr>
            <w:tcW w:w="2089" w:type="dxa"/>
          </w:tcPr>
          <w:p w:rsidR="006B5D1A" w:rsidRPr="0089462E" w:rsidRDefault="006B5D1A" w:rsidP="006B5D1A">
            <w:pPr>
              <w:ind w:right="72"/>
              <w:rPr>
                <w:b/>
                <w:color w:val="0000FF"/>
                <w:sz w:val="26"/>
                <w:szCs w:val="26"/>
              </w:rPr>
            </w:pPr>
            <w:r w:rsidRPr="0089462E">
              <w:rPr>
                <w:b/>
                <w:color w:val="0000FF"/>
                <w:sz w:val="26"/>
                <w:szCs w:val="26"/>
              </w:rPr>
              <w:t xml:space="preserve">   ROK  2 0 1 </w:t>
            </w:r>
            <w:r>
              <w:rPr>
                <w:b/>
                <w:color w:val="0000FF"/>
                <w:sz w:val="26"/>
                <w:szCs w:val="26"/>
              </w:rPr>
              <w:t>8</w:t>
            </w:r>
          </w:p>
        </w:tc>
      </w:tr>
      <w:tr w:rsidR="006B5D1A" w:rsidRPr="0089462E" w:rsidTr="006B5D1A">
        <w:tc>
          <w:tcPr>
            <w:tcW w:w="2376" w:type="dxa"/>
          </w:tcPr>
          <w:p w:rsidR="006B5D1A" w:rsidRPr="0089462E" w:rsidRDefault="006B5D1A" w:rsidP="006B5D1A">
            <w:pPr>
              <w:ind w:right="72"/>
              <w:rPr>
                <w:b/>
                <w:color w:val="0000FF"/>
                <w:sz w:val="26"/>
                <w:szCs w:val="26"/>
              </w:rPr>
            </w:pPr>
            <w:r>
              <w:rPr>
                <w:b/>
                <w:color w:val="0000FF"/>
                <w:sz w:val="26"/>
                <w:szCs w:val="26"/>
              </w:rPr>
              <w:lastRenderedPageBreak/>
              <w:t>Bežné výdaje</w:t>
            </w:r>
          </w:p>
        </w:tc>
        <w:tc>
          <w:tcPr>
            <w:tcW w:w="2552" w:type="dxa"/>
          </w:tcPr>
          <w:p w:rsidR="006B5D1A" w:rsidRPr="0089462E" w:rsidRDefault="006B5D1A" w:rsidP="006B5D1A">
            <w:pPr>
              <w:ind w:right="72"/>
              <w:rPr>
                <w:b/>
                <w:color w:val="0000FF"/>
                <w:sz w:val="26"/>
                <w:szCs w:val="26"/>
              </w:rPr>
            </w:pPr>
            <w:r>
              <w:rPr>
                <w:b/>
                <w:color w:val="0000FF"/>
                <w:sz w:val="26"/>
                <w:szCs w:val="26"/>
              </w:rPr>
              <w:t>48 840</w:t>
            </w:r>
            <w:r w:rsidRPr="0089462E">
              <w:rPr>
                <w:b/>
                <w:color w:val="0000FF"/>
                <w:sz w:val="26"/>
                <w:szCs w:val="26"/>
              </w:rPr>
              <w:t>,- €</w:t>
            </w:r>
          </w:p>
        </w:tc>
        <w:tc>
          <w:tcPr>
            <w:tcW w:w="2268" w:type="dxa"/>
          </w:tcPr>
          <w:p w:rsidR="006B5D1A" w:rsidRPr="0089462E" w:rsidRDefault="006B5D1A" w:rsidP="006B5D1A">
            <w:pPr>
              <w:ind w:right="72"/>
              <w:rPr>
                <w:b/>
                <w:color w:val="0000FF"/>
                <w:sz w:val="26"/>
                <w:szCs w:val="26"/>
              </w:rPr>
            </w:pPr>
            <w:r>
              <w:rPr>
                <w:b/>
                <w:color w:val="0000FF"/>
                <w:sz w:val="26"/>
                <w:szCs w:val="26"/>
              </w:rPr>
              <w:t>45 040</w:t>
            </w:r>
            <w:r w:rsidRPr="0089462E">
              <w:rPr>
                <w:b/>
                <w:color w:val="0000FF"/>
                <w:sz w:val="26"/>
                <w:szCs w:val="26"/>
              </w:rPr>
              <w:t>,- €</w:t>
            </w:r>
          </w:p>
        </w:tc>
        <w:tc>
          <w:tcPr>
            <w:tcW w:w="2089" w:type="dxa"/>
          </w:tcPr>
          <w:p w:rsidR="006B5D1A" w:rsidRPr="0089462E" w:rsidRDefault="006B5D1A" w:rsidP="006B5D1A">
            <w:pPr>
              <w:ind w:right="72"/>
              <w:rPr>
                <w:b/>
                <w:color w:val="0000FF"/>
                <w:sz w:val="26"/>
                <w:szCs w:val="26"/>
              </w:rPr>
            </w:pPr>
            <w:r>
              <w:rPr>
                <w:b/>
                <w:color w:val="0000FF"/>
                <w:sz w:val="26"/>
                <w:szCs w:val="26"/>
              </w:rPr>
              <w:t>44 040</w:t>
            </w:r>
            <w:r w:rsidRPr="0089462E">
              <w:rPr>
                <w:b/>
                <w:color w:val="0000FF"/>
                <w:sz w:val="26"/>
                <w:szCs w:val="26"/>
              </w:rPr>
              <w:t>,- €</w:t>
            </w:r>
          </w:p>
        </w:tc>
      </w:tr>
      <w:tr w:rsidR="006B5D1A" w:rsidRPr="0089462E" w:rsidTr="006B5D1A">
        <w:tc>
          <w:tcPr>
            <w:tcW w:w="2376" w:type="dxa"/>
          </w:tcPr>
          <w:p w:rsidR="006B5D1A" w:rsidRPr="0089462E" w:rsidRDefault="006B5D1A" w:rsidP="006B5D1A">
            <w:pPr>
              <w:ind w:right="72"/>
              <w:rPr>
                <w:b/>
                <w:color w:val="0000FF"/>
                <w:sz w:val="26"/>
                <w:szCs w:val="26"/>
              </w:rPr>
            </w:pPr>
            <w:r>
              <w:rPr>
                <w:b/>
                <w:color w:val="0000FF"/>
                <w:sz w:val="26"/>
                <w:szCs w:val="26"/>
              </w:rPr>
              <w:t xml:space="preserve">Kapitálové výdaje </w:t>
            </w:r>
          </w:p>
        </w:tc>
        <w:tc>
          <w:tcPr>
            <w:tcW w:w="2552" w:type="dxa"/>
          </w:tcPr>
          <w:p w:rsidR="006B5D1A" w:rsidRPr="0089462E" w:rsidRDefault="006B5D1A" w:rsidP="006B5D1A">
            <w:pPr>
              <w:ind w:right="72"/>
              <w:rPr>
                <w:b/>
                <w:color w:val="0000FF"/>
                <w:sz w:val="26"/>
                <w:szCs w:val="26"/>
              </w:rPr>
            </w:pPr>
            <w:r>
              <w:rPr>
                <w:b/>
                <w:color w:val="0000FF"/>
                <w:sz w:val="26"/>
                <w:szCs w:val="26"/>
              </w:rPr>
              <w:t>47 850,-</w:t>
            </w:r>
            <w:r w:rsidRPr="0089462E">
              <w:rPr>
                <w:b/>
                <w:color w:val="0000FF"/>
                <w:sz w:val="26"/>
                <w:szCs w:val="26"/>
              </w:rPr>
              <w:t xml:space="preserve"> €</w:t>
            </w:r>
          </w:p>
        </w:tc>
        <w:tc>
          <w:tcPr>
            <w:tcW w:w="2268" w:type="dxa"/>
          </w:tcPr>
          <w:p w:rsidR="006B5D1A" w:rsidRPr="0089462E" w:rsidRDefault="006B5D1A" w:rsidP="006B5D1A">
            <w:pPr>
              <w:keepNext/>
              <w:ind w:right="72"/>
              <w:rPr>
                <w:b/>
                <w:color w:val="0000FF"/>
                <w:sz w:val="26"/>
                <w:szCs w:val="26"/>
              </w:rPr>
            </w:pPr>
            <w:r>
              <w:rPr>
                <w:b/>
                <w:color w:val="0000FF"/>
                <w:sz w:val="26"/>
                <w:szCs w:val="26"/>
              </w:rPr>
              <w:t>0</w:t>
            </w:r>
            <w:r w:rsidRPr="0089462E">
              <w:rPr>
                <w:b/>
                <w:color w:val="0000FF"/>
                <w:sz w:val="26"/>
                <w:szCs w:val="26"/>
              </w:rPr>
              <w:t>,- €</w:t>
            </w:r>
          </w:p>
        </w:tc>
        <w:tc>
          <w:tcPr>
            <w:tcW w:w="2089" w:type="dxa"/>
          </w:tcPr>
          <w:p w:rsidR="006B5D1A" w:rsidRPr="0089462E" w:rsidRDefault="006B5D1A" w:rsidP="006B5D1A">
            <w:pPr>
              <w:keepNext/>
              <w:ind w:right="72"/>
              <w:rPr>
                <w:b/>
                <w:color w:val="0000FF"/>
                <w:sz w:val="26"/>
                <w:szCs w:val="26"/>
              </w:rPr>
            </w:pPr>
            <w:r>
              <w:rPr>
                <w:b/>
                <w:color w:val="0000FF"/>
                <w:sz w:val="26"/>
                <w:szCs w:val="26"/>
              </w:rPr>
              <w:t xml:space="preserve"> 0</w:t>
            </w:r>
            <w:r w:rsidRPr="0089462E">
              <w:rPr>
                <w:b/>
                <w:color w:val="0000FF"/>
                <w:sz w:val="26"/>
                <w:szCs w:val="26"/>
              </w:rPr>
              <w:t>,- €</w:t>
            </w:r>
          </w:p>
        </w:tc>
      </w:tr>
    </w:tbl>
    <w:p w:rsidR="006B5D1A" w:rsidRPr="00D33D38" w:rsidRDefault="006B5D1A" w:rsidP="006B5D1A">
      <w:pPr>
        <w:ind w:right="72"/>
        <w:rPr>
          <w:b/>
          <w:color w:val="0000FF"/>
          <w:sz w:val="26"/>
          <w:szCs w:val="26"/>
          <w:u w:val="single"/>
        </w:rPr>
      </w:pPr>
    </w:p>
    <w:p w:rsidR="006B5D1A" w:rsidRPr="00D33D38" w:rsidRDefault="006B5D1A" w:rsidP="006B5D1A">
      <w:pPr>
        <w:ind w:right="72"/>
        <w:rPr>
          <w:b/>
          <w:color w:val="0000FF"/>
          <w:sz w:val="28"/>
          <w:szCs w:val="28"/>
          <w:u w:val="single"/>
        </w:rPr>
      </w:pPr>
      <w:r w:rsidRPr="00892FD5">
        <w:rPr>
          <w:b/>
          <w:color w:val="0000FF"/>
          <w:sz w:val="28"/>
          <w:szCs w:val="28"/>
          <w:u w:val="single"/>
        </w:rPr>
        <w:t>Podprogram 3.</w:t>
      </w:r>
      <w:r>
        <w:rPr>
          <w:b/>
          <w:color w:val="0000FF"/>
          <w:sz w:val="28"/>
          <w:szCs w:val="28"/>
          <w:u w:val="single"/>
        </w:rPr>
        <w:t>1</w:t>
      </w:r>
      <w:r w:rsidRPr="00892FD5">
        <w:rPr>
          <w:b/>
          <w:color w:val="0000FF"/>
          <w:sz w:val="28"/>
          <w:szCs w:val="28"/>
          <w:u w:val="single"/>
        </w:rPr>
        <w:t xml:space="preserve">: Právne služby </w:t>
      </w:r>
      <w:r>
        <w:rPr>
          <w:b/>
          <w:color w:val="0000FF"/>
          <w:sz w:val="28"/>
          <w:szCs w:val="28"/>
          <w:u w:val="single"/>
        </w:rPr>
        <w:t>O</w:t>
      </w:r>
      <w:r w:rsidRPr="00892FD5">
        <w:rPr>
          <w:b/>
          <w:color w:val="0000FF"/>
          <w:sz w:val="28"/>
          <w:szCs w:val="28"/>
          <w:u w:val="single"/>
        </w:rPr>
        <w:t>bci Spišské Bystré – zastupovanie ob</w:t>
      </w:r>
      <w:r>
        <w:rPr>
          <w:b/>
          <w:color w:val="0000FF"/>
          <w:sz w:val="28"/>
          <w:szCs w:val="28"/>
          <w:u w:val="single"/>
        </w:rPr>
        <w:t>c</w:t>
      </w:r>
      <w:r w:rsidR="00D33D38">
        <w:rPr>
          <w:b/>
          <w:color w:val="0000FF"/>
          <w:sz w:val="28"/>
          <w:szCs w:val="28"/>
          <w:u w:val="single"/>
        </w:rPr>
        <w:t>e navonok</w:t>
      </w:r>
    </w:p>
    <w:p w:rsidR="006B5D1A" w:rsidRPr="00D33D38" w:rsidRDefault="006B5D1A" w:rsidP="006B5D1A">
      <w:pPr>
        <w:ind w:right="72"/>
        <w:rPr>
          <w:b/>
          <w:i/>
          <w:color w:val="0000FF"/>
        </w:rPr>
      </w:pPr>
      <w:r w:rsidRPr="00016E7C">
        <w:rPr>
          <w:b/>
          <w:i/>
          <w:color w:val="0000FF"/>
        </w:rPr>
        <w:t xml:space="preserve">Zámer Podprogramu: </w:t>
      </w:r>
      <w:r>
        <w:rPr>
          <w:b/>
          <w:i/>
          <w:color w:val="0000FF"/>
        </w:rPr>
        <w:t>Profesionálne právne zastupovanie obce navonok</w:t>
      </w:r>
    </w:p>
    <w:tbl>
      <w:tblPr>
        <w:tblStyle w:val="Mriekatabuky"/>
        <w:tblW w:w="9300" w:type="dxa"/>
        <w:jc w:val="center"/>
        <w:tblLayout w:type="fixed"/>
        <w:tblLook w:val="0000"/>
      </w:tblPr>
      <w:tblGrid>
        <w:gridCol w:w="2988"/>
        <w:gridCol w:w="3599"/>
        <w:gridCol w:w="2713"/>
      </w:tblGrid>
      <w:tr w:rsidR="0068745A" w:rsidTr="006B5D1A">
        <w:trPr>
          <w:cantSplit/>
          <w:jc w:val="center"/>
        </w:trPr>
        <w:tc>
          <w:tcPr>
            <w:tcW w:w="2988"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w:t>
            </w:r>
          </w:p>
        </w:tc>
        <w:tc>
          <w:tcPr>
            <w:tcW w:w="3599"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Merateľný ukazovateľ</w:t>
            </w:r>
          </w:p>
        </w:tc>
        <w:tc>
          <w:tcPr>
            <w:tcW w:w="2713"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Cieľová hodnota</w:t>
            </w:r>
          </w:p>
        </w:tc>
      </w:tr>
    </w:tbl>
    <w:tbl>
      <w:tblPr>
        <w:tblW w:w="9300" w:type="dxa"/>
        <w:jc w:val="center"/>
        <w:tblLayout w:type="fixed"/>
        <w:tblLook w:val="0000"/>
      </w:tblPr>
      <w:tblGrid>
        <w:gridCol w:w="2988"/>
        <w:gridCol w:w="3599"/>
        <w:gridCol w:w="2713"/>
      </w:tblGrid>
      <w:tr w:rsidR="0068745A" w:rsidTr="006B5D1A">
        <w:trPr>
          <w:cantSplit/>
          <w:trHeight w:hRule="exact" w:val="518"/>
          <w:jc w:val="center"/>
        </w:trPr>
        <w:tc>
          <w:tcPr>
            <w:tcW w:w="2988" w:type="dxa"/>
          </w:tcPr>
          <w:p w:rsidR="006B5D1A" w:rsidRPr="00B32321" w:rsidRDefault="006B5D1A" w:rsidP="006B5D1A">
            <w:pPr>
              <w:snapToGrid w:val="0"/>
              <w:spacing w:before="40"/>
              <w:ind w:right="72"/>
              <w:rPr>
                <w:sz w:val="18"/>
                <w:szCs w:val="18"/>
              </w:rPr>
            </w:pPr>
            <w:r>
              <w:rPr>
                <w:sz w:val="18"/>
                <w:szCs w:val="18"/>
              </w:rPr>
              <w:t xml:space="preserve">Chrániť právne záujmy obce </w:t>
            </w:r>
          </w:p>
        </w:tc>
        <w:tc>
          <w:tcPr>
            <w:tcW w:w="3599" w:type="dxa"/>
            <w:tcBorders>
              <w:top w:val="single" w:sz="2" w:space="0" w:color="000000"/>
              <w:bottom w:val="single" w:sz="2" w:space="0" w:color="000000"/>
            </w:tcBorders>
          </w:tcPr>
          <w:p w:rsidR="006B5D1A" w:rsidRDefault="006B5D1A" w:rsidP="005C10DD">
            <w:pPr>
              <w:numPr>
                <w:ilvl w:val="1"/>
                <w:numId w:val="14"/>
              </w:numPr>
              <w:tabs>
                <w:tab w:val="left" w:pos="347"/>
                <w:tab w:val="left" w:pos="710"/>
              </w:tabs>
              <w:suppressAutoHyphens/>
              <w:snapToGrid w:val="0"/>
              <w:spacing w:before="40" w:after="0" w:line="240" w:lineRule="auto"/>
              <w:ind w:left="349" w:right="72"/>
              <w:rPr>
                <w:sz w:val="18"/>
                <w:szCs w:val="18"/>
              </w:rPr>
            </w:pPr>
            <w:r>
              <w:rPr>
                <w:sz w:val="18"/>
                <w:szCs w:val="18"/>
              </w:rPr>
              <w:t>Počet ukončených súdnych sporov</w:t>
            </w:r>
          </w:p>
          <w:p w:rsidR="006B5D1A" w:rsidRDefault="006B5D1A" w:rsidP="005C10DD">
            <w:pPr>
              <w:numPr>
                <w:ilvl w:val="1"/>
                <w:numId w:val="14"/>
              </w:numPr>
              <w:tabs>
                <w:tab w:val="left" w:pos="347"/>
                <w:tab w:val="left" w:pos="710"/>
              </w:tabs>
              <w:suppressAutoHyphens/>
              <w:snapToGrid w:val="0"/>
              <w:spacing w:before="40" w:after="0" w:line="240" w:lineRule="auto"/>
              <w:ind w:left="349" w:right="72"/>
              <w:rPr>
                <w:sz w:val="18"/>
                <w:szCs w:val="18"/>
              </w:rPr>
            </w:pPr>
            <w:r>
              <w:rPr>
                <w:sz w:val="18"/>
                <w:szCs w:val="18"/>
              </w:rPr>
              <w:t xml:space="preserve">Počet vypracovaných právnych dokum. </w:t>
            </w:r>
          </w:p>
          <w:p w:rsidR="006B5D1A" w:rsidRDefault="006B5D1A" w:rsidP="005C10DD">
            <w:pPr>
              <w:numPr>
                <w:ilvl w:val="1"/>
                <w:numId w:val="14"/>
              </w:numPr>
              <w:tabs>
                <w:tab w:val="left" w:pos="347"/>
                <w:tab w:val="left" w:pos="710"/>
              </w:tabs>
              <w:suppressAutoHyphens/>
              <w:snapToGrid w:val="0"/>
              <w:spacing w:before="40" w:after="0" w:line="240" w:lineRule="auto"/>
              <w:ind w:left="349" w:right="72"/>
              <w:rPr>
                <w:sz w:val="18"/>
                <w:szCs w:val="18"/>
              </w:rPr>
            </w:pPr>
          </w:p>
          <w:p w:rsidR="006B5D1A" w:rsidRDefault="006B5D1A" w:rsidP="005C10DD">
            <w:pPr>
              <w:numPr>
                <w:ilvl w:val="1"/>
                <w:numId w:val="14"/>
              </w:numPr>
              <w:tabs>
                <w:tab w:val="left" w:pos="347"/>
                <w:tab w:val="left" w:pos="710"/>
              </w:tabs>
              <w:suppressAutoHyphens/>
              <w:snapToGrid w:val="0"/>
              <w:spacing w:before="40" w:after="0" w:line="240" w:lineRule="auto"/>
              <w:ind w:left="349" w:right="72"/>
              <w:rPr>
                <w:sz w:val="18"/>
                <w:szCs w:val="18"/>
              </w:rPr>
            </w:pPr>
          </w:p>
          <w:p w:rsidR="006B5D1A" w:rsidRPr="005231EB" w:rsidRDefault="006B5D1A" w:rsidP="005C10DD">
            <w:pPr>
              <w:numPr>
                <w:ilvl w:val="1"/>
                <w:numId w:val="14"/>
              </w:numPr>
              <w:tabs>
                <w:tab w:val="left" w:pos="347"/>
                <w:tab w:val="left" w:pos="710"/>
              </w:tabs>
              <w:suppressAutoHyphens/>
              <w:snapToGrid w:val="0"/>
              <w:spacing w:before="40" w:after="0" w:line="240" w:lineRule="auto"/>
              <w:ind w:left="349" w:right="72"/>
              <w:rPr>
                <w:sz w:val="18"/>
                <w:szCs w:val="18"/>
              </w:rPr>
            </w:pPr>
            <w:r>
              <w:rPr>
                <w:sz w:val="18"/>
                <w:szCs w:val="18"/>
              </w:rPr>
              <w:t xml:space="preserve">dokumentov </w:t>
            </w:r>
          </w:p>
        </w:tc>
        <w:tc>
          <w:tcPr>
            <w:tcW w:w="2713" w:type="dxa"/>
            <w:tcBorders>
              <w:top w:val="single" w:sz="2" w:space="0" w:color="000000"/>
              <w:bottom w:val="single" w:sz="2" w:space="0" w:color="000000"/>
              <w:right w:val="single" w:sz="2" w:space="0" w:color="000000"/>
            </w:tcBorders>
          </w:tcPr>
          <w:p w:rsidR="006B5D1A" w:rsidRDefault="006B5D1A" w:rsidP="005C10DD">
            <w:pPr>
              <w:numPr>
                <w:ilvl w:val="0"/>
                <w:numId w:val="10"/>
              </w:numPr>
              <w:tabs>
                <w:tab w:val="left" w:pos="360"/>
                <w:tab w:val="left" w:pos="720"/>
              </w:tabs>
              <w:suppressAutoHyphens/>
              <w:snapToGrid w:val="0"/>
              <w:spacing w:after="0" w:line="240" w:lineRule="auto"/>
              <w:ind w:left="360" w:right="72"/>
              <w:rPr>
                <w:sz w:val="18"/>
                <w:szCs w:val="18"/>
              </w:rPr>
            </w:pPr>
            <w:r>
              <w:rPr>
                <w:sz w:val="18"/>
                <w:szCs w:val="18"/>
              </w:rPr>
              <w:t>1</w:t>
            </w:r>
          </w:p>
          <w:p w:rsidR="006B5D1A" w:rsidRPr="00B32321" w:rsidRDefault="006B5D1A" w:rsidP="005C10DD">
            <w:pPr>
              <w:numPr>
                <w:ilvl w:val="0"/>
                <w:numId w:val="10"/>
              </w:numPr>
              <w:tabs>
                <w:tab w:val="left" w:pos="360"/>
                <w:tab w:val="left" w:pos="720"/>
              </w:tabs>
              <w:suppressAutoHyphens/>
              <w:snapToGrid w:val="0"/>
              <w:spacing w:after="0" w:line="240" w:lineRule="auto"/>
              <w:ind w:left="360" w:right="72"/>
              <w:rPr>
                <w:sz w:val="18"/>
                <w:szCs w:val="18"/>
              </w:rPr>
            </w:pPr>
            <w:r>
              <w:rPr>
                <w:sz w:val="18"/>
                <w:szCs w:val="18"/>
              </w:rPr>
              <w:t>8</w:t>
            </w:r>
          </w:p>
        </w:tc>
      </w:tr>
    </w:tbl>
    <w:p w:rsidR="006B5D1A" w:rsidRDefault="006B5D1A" w:rsidP="006B5D1A">
      <w:pPr>
        <w:ind w:right="72"/>
        <w:rPr>
          <w:b/>
          <w:color w:val="0000FF"/>
          <w:sz w:val="26"/>
          <w:szCs w:val="26"/>
          <w:u w:val="single"/>
        </w:rPr>
      </w:pPr>
    </w:p>
    <w:p w:rsidR="006B5D1A" w:rsidRPr="007239BE" w:rsidRDefault="006B5D1A" w:rsidP="006B5D1A">
      <w:pPr>
        <w:ind w:right="72"/>
        <w:rPr>
          <w:sz w:val="20"/>
          <w:szCs w:val="20"/>
        </w:rPr>
      </w:pPr>
      <w:r w:rsidRPr="007239BE">
        <w:rPr>
          <w:sz w:val="20"/>
          <w:szCs w:val="20"/>
        </w:rPr>
        <w:t>V rámci predmetnej  činnosti sa realizuje zastupovanie obce pred súdmi a inými orgánmi, evidencia súdnych sporov (poverenie na zastupovanie obce, účasť na súdnych pojednávania, evidencia sporu, výzvy, platenie súdnych poplatkov, kontrola a riešenie vykonania rozhodnutia), vymáhanie pohľadávok a exekučné konanie</w:t>
      </w:r>
    </w:p>
    <w:p w:rsidR="006B5D1A" w:rsidRDefault="006B5D1A" w:rsidP="006B5D1A">
      <w:pPr>
        <w:ind w:right="72"/>
        <w:rPr>
          <w:sz w:val="20"/>
          <w:szCs w:val="20"/>
        </w:rPr>
      </w:pPr>
      <w:r w:rsidRPr="007239BE">
        <w:rPr>
          <w:sz w:val="20"/>
          <w:szCs w:val="20"/>
        </w:rPr>
        <w:t>(komunikácia s neplatičom, riešenie žaloby až po zaplatenie, podanie návrhu na exekúciu, vypracovanie zmluvy s exekútorom a pod.).</w:t>
      </w:r>
    </w:p>
    <w:p w:rsidR="006B5D1A" w:rsidRPr="006B5D1A" w:rsidRDefault="006B5D1A" w:rsidP="006B5D1A">
      <w:pPr>
        <w:ind w:right="72"/>
        <w:rPr>
          <w:i/>
          <w:sz w:val="20"/>
          <w:szCs w:val="20"/>
          <w:u w:val="single"/>
        </w:rPr>
      </w:pPr>
      <w:r w:rsidRPr="00576F37">
        <w:rPr>
          <w:i/>
          <w:sz w:val="20"/>
          <w:szCs w:val="20"/>
          <w:u w:val="single"/>
        </w:rPr>
        <w:t>01.1.1 Právne služby obci</w:t>
      </w:r>
      <w:r w:rsidR="00D33D38">
        <w:rPr>
          <w:i/>
          <w:sz w:val="20"/>
          <w:szCs w:val="20"/>
          <w:u w:val="single"/>
        </w:rPr>
        <w:t xml:space="preserve">                      1 440,- €</w:t>
      </w:r>
    </w:p>
    <w:p w:rsidR="00B2077D" w:rsidRDefault="00B2077D" w:rsidP="00D33D38">
      <w:pPr>
        <w:ind w:right="72"/>
        <w:rPr>
          <w:b/>
          <w:color w:val="0000FF"/>
          <w:sz w:val="26"/>
          <w:szCs w:val="26"/>
          <w:u w:val="single"/>
        </w:rPr>
      </w:pPr>
    </w:p>
    <w:p w:rsidR="006B5D1A" w:rsidRPr="00D33D38" w:rsidRDefault="006B5D1A" w:rsidP="00D33D38">
      <w:pPr>
        <w:ind w:right="72"/>
        <w:rPr>
          <w:b/>
          <w:color w:val="0000FF"/>
          <w:sz w:val="26"/>
          <w:szCs w:val="26"/>
          <w:u w:val="single"/>
        </w:rPr>
      </w:pPr>
      <w:r w:rsidRPr="003402B5">
        <w:rPr>
          <w:b/>
          <w:color w:val="0000FF"/>
          <w:sz w:val="26"/>
          <w:szCs w:val="26"/>
          <w:u w:val="single"/>
        </w:rPr>
        <w:t>Podprogram 3.</w:t>
      </w:r>
      <w:r>
        <w:rPr>
          <w:b/>
          <w:color w:val="0000FF"/>
          <w:sz w:val="26"/>
          <w:szCs w:val="26"/>
          <w:u w:val="single"/>
        </w:rPr>
        <w:t>2</w:t>
      </w:r>
      <w:r w:rsidRPr="003402B5">
        <w:rPr>
          <w:b/>
          <w:color w:val="0000FF"/>
          <w:sz w:val="26"/>
          <w:szCs w:val="26"/>
          <w:u w:val="single"/>
        </w:rPr>
        <w:t xml:space="preserve">: Zasadnutia orgánov </w:t>
      </w:r>
      <w:r>
        <w:rPr>
          <w:b/>
          <w:color w:val="0000FF"/>
          <w:sz w:val="26"/>
          <w:szCs w:val="26"/>
          <w:u w:val="single"/>
        </w:rPr>
        <w:t>o</w:t>
      </w:r>
      <w:r w:rsidR="00D33D38">
        <w:rPr>
          <w:b/>
          <w:color w:val="0000FF"/>
          <w:sz w:val="26"/>
          <w:szCs w:val="26"/>
          <w:u w:val="single"/>
        </w:rPr>
        <w:t xml:space="preserve">bce </w:t>
      </w:r>
    </w:p>
    <w:p w:rsidR="006B5D1A" w:rsidRPr="00D33D38" w:rsidRDefault="006B5D1A" w:rsidP="00D33D38">
      <w:pPr>
        <w:ind w:left="1620" w:right="72" w:hanging="1800"/>
        <w:jc w:val="both"/>
        <w:rPr>
          <w:b/>
          <w:i/>
          <w:color w:val="0000FF"/>
        </w:rPr>
      </w:pPr>
      <w:r>
        <w:rPr>
          <w:b/>
          <w:i/>
          <w:color w:val="0000FF"/>
        </w:rPr>
        <w:t>Zámer Podprogramu: Zabezpečiť ekonomický a k</w:t>
      </w:r>
      <w:r w:rsidR="00D33D38">
        <w:rPr>
          <w:b/>
          <w:i/>
          <w:color w:val="0000FF"/>
        </w:rPr>
        <w:t xml:space="preserve">ultúrno-spoločenský život obce </w:t>
      </w:r>
    </w:p>
    <w:tbl>
      <w:tblPr>
        <w:tblStyle w:val="Mriekatabuky"/>
        <w:tblW w:w="9300" w:type="dxa"/>
        <w:jc w:val="center"/>
        <w:tblLayout w:type="fixed"/>
        <w:tblLook w:val="0000"/>
      </w:tblPr>
      <w:tblGrid>
        <w:gridCol w:w="2988"/>
        <w:gridCol w:w="3599"/>
        <w:gridCol w:w="2713"/>
      </w:tblGrid>
      <w:tr w:rsidR="0068745A" w:rsidTr="006B5D1A">
        <w:trPr>
          <w:cantSplit/>
          <w:jc w:val="center"/>
        </w:trPr>
        <w:tc>
          <w:tcPr>
            <w:tcW w:w="2988"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w:t>
            </w:r>
          </w:p>
        </w:tc>
        <w:tc>
          <w:tcPr>
            <w:tcW w:w="3599"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Merateľný ukazovateľ</w:t>
            </w:r>
          </w:p>
        </w:tc>
        <w:tc>
          <w:tcPr>
            <w:tcW w:w="2713"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Cieľová hodnota</w:t>
            </w:r>
          </w:p>
        </w:tc>
      </w:tr>
    </w:tbl>
    <w:tbl>
      <w:tblPr>
        <w:tblW w:w="9300" w:type="dxa"/>
        <w:jc w:val="center"/>
        <w:tblLayout w:type="fixed"/>
        <w:tblLook w:val="0000"/>
      </w:tblPr>
      <w:tblGrid>
        <w:gridCol w:w="2988"/>
        <w:gridCol w:w="3599"/>
        <w:gridCol w:w="2713"/>
      </w:tblGrid>
      <w:tr w:rsidR="0068745A" w:rsidTr="006B5D1A">
        <w:trPr>
          <w:cantSplit/>
          <w:trHeight w:hRule="exact" w:val="518"/>
          <w:jc w:val="center"/>
        </w:trPr>
        <w:tc>
          <w:tcPr>
            <w:tcW w:w="2988" w:type="dxa"/>
          </w:tcPr>
          <w:p w:rsidR="006B5D1A" w:rsidRPr="00B32321" w:rsidRDefault="006B5D1A" w:rsidP="006B5D1A">
            <w:pPr>
              <w:snapToGrid w:val="0"/>
              <w:spacing w:before="40"/>
              <w:ind w:right="72"/>
              <w:rPr>
                <w:sz w:val="18"/>
                <w:szCs w:val="18"/>
              </w:rPr>
            </w:pPr>
            <w:r>
              <w:rPr>
                <w:sz w:val="18"/>
                <w:szCs w:val="18"/>
              </w:rPr>
              <w:t>Zabezpečiť efektívne fungovanie samosprávy</w:t>
            </w:r>
          </w:p>
        </w:tc>
        <w:tc>
          <w:tcPr>
            <w:tcW w:w="3599" w:type="dxa"/>
            <w:tcBorders>
              <w:top w:val="single" w:sz="2" w:space="0" w:color="000000"/>
              <w:bottom w:val="single" w:sz="2" w:space="0" w:color="000000"/>
            </w:tcBorders>
          </w:tcPr>
          <w:p w:rsidR="006B5D1A" w:rsidRPr="005231EB" w:rsidRDefault="006B5D1A" w:rsidP="005C10DD">
            <w:pPr>
              <w:numPr>
                <w:ilvl w:val="1"/>
                <w:numId w:val="14"/>
              </w:numPr>
              <w:tabs>
                <w:tab w:val="left" w:pos="347"/>
                <w:tab w:val="left" w:pos="710"/>
              </w:tabs>
              <w:suppressAutoHyphens/>
              <w:snapToGrid w:val="0"/>
              <w:spacing w:before="40" w:after="0" w:line="240" w:lineRule="auto"/>
              <w:ind w:left="349" w:right="72"/>
              <w:rPr>
                <w:sz w:val="18"/>
                <w:szCs w:val="18"/>
              </w:rPr>
            </w:pPr>
            <w:r>
              <w:rPr>
                <w:sz w:val="18"/>
                <w:szCs w:val="18"/>
              </w:rPr>
              <w:t>počet zorganizovaných zasadnutí OZ za rok</w:t>
            </w:r>
          </w:p>
        </w:tc>
        <w:tc>
          <w:tcPr>
            <w:tcW w:w="2713" w:type="dxa"/>
            <w:tcBorders>
              <w:top w:val="single" w:sz="2" w:space="0" w:color="000000"/>
              <w:bottom w:val="single" w:sz="2" w:space="0" w:color="000000"/>
              <w:right w:val="single" w:sz="2" w:space="0" w:color="000000"/>
            </w:tcBorders>
          </w:tcPr>
          <w:p w:rsidR="006B5D1A" w:rsidRPr="00B32321" w:rsidRDefault="006B5D1A" w:rsidP="005C10DD">
            <w:pPr>
              <w:numPr>
                <w:ilvl w:val="0"/>
                <w:numId w:val="10"/>
              </w:numPr>
              <w:tabs>
                <w:tab w:val="left" w:pos="360"/>
                <w:tab w:val="left" w:pos="720"/>
              </w:tabs>
              <w:suppressAutoHyphens/>
              <w:snapToGrid w:val="0"/>
              <w:spacing w:after="0" w:line="240" w:lineRule="auto"/>
              <w:ind w:left="360" w:right="72"/>
              <w:rPr>
                <w:sz w:val="18"/>
                <w:szCs w:val="18"/>
              </w:rPr>
            </w:pPr>
            <w:r>
              <w:rPr>
                <w:sz w:val="18"/>
                <w:szCs w:val="18"/>
              </w:rPr>
              <w:t xml:space="preserve">min. </w:t>
            </w:r>
            <w:r w:rsidRPr="000A41C2">
              <w:rPr>
                <w:sz w:val="18"/>
                <w:szCs w:val="18"/>
              </w:rPr>
              <w:t>6</w:t>
            </w:r>
          </w:p>
        </w:tc>
      </w:tr>
    </w:tbl>
    <w:p w:rsidR="006B5D1A" w:rsidRDefault="006B5D1A" w:rsidP="006B5D1A">
      <w:pPr>
        <w:ind w:right="72" w:firstLine="708"/>
        <w:jc w:val="both"/>
      </w:pPr>
    </w:p>
    <w:p w:rsidR="006B5D1A" w:rsidRDefault="006B5D1A" w:rsidP="006B5D1A">
      <w:pPr>
        <w:ind w:right="72"/>
        <w:jc w:val="both"/>
        <w:rPr>
          <w:sz w:val="20"/>
          <w:szCs w:val="20"/>
        </w:rPr>
      </w:pPr>
      <w:r>
        <w:rPr>
          <w:sz w:val="20"/>
          <w:szCs w:val="20"/>
        </w:rPr>
        <w:t>Obecné zastupiteľstvo sa schádza najmenej raz za tri mesiace a rozhoduje o dôležitých úlohách obce v súlade so zákonom č. 369/1990 Zb. o obecnom zriadení v znení neskorších predpisov. Bežné výdavky sú určené na odmeňovanie poslancov obecného zastupiteľstva a členov komi</w:t>
      </w:r>
      <w:r w:rsidR="00D33D38">
        <w:rPr>
          <w:sz w:val="20"/>
          <w:szCs w:val="20"/>
        </w:rPr>
        <w:t xml:space="preserve">sií.  </w:t>
      </w:r>
    </w:p>
    <w:p w:rsidR="006B5D1A" w:rsidRPr="00D33D38" w:rsidRDefault="006B5D1A" w:rsidP="006B5D1A">
      <w:pPr>
        <w:ind w:right="72"/>
        <w:jc w:val="both"/>
        <w:rPr>
          <w:i/>
          <w:sz w:val="20"/>
          <w:szCs w:val="20"/>
          <w:u w:val="single"/>
        </w:rPr>
      </w:pPr>
      <w:r>
        <w:rPr>
          <w:i/>
          <w:sz w:val="20"/>
          <w:szCs w:val="20"/>
          <w:u w:val="single"/>
        </w:rPr>
        <w:t xml:space="preserve">01.1.1 Odmeny poslancom </w:t>
      </w:r>
      <w:r w:rsidRPr="000A41C2">
        <w:rPr>
          <w:i/>
          <w:sz w:val="20"/>
          <w:szCs w:val="20"/>
          <w:u w:val="single"/>
        </w:rPr>
        <w:t>OZ                                                                                                                   2 000</w:t>
      </w:r>
      <w:r>
        <w:rPr>
          <w:i/>
          <w:sz w:val="20"/>
          <w:szCs w:val="20"/>
          <w:u w:val="single"/>
        </w:rPr>
        <w:t>,- €</w:t>
      </w:r>
    </w:p>
    <w:p w:rsidR="00B2077D" w:rsidRDefault="00B2077D" w:rsidP="006B5D1A">
      <w:pPr>
        <w:ind w:right="72"/>
        <w:jc w:val="both"/>
        <w:rPr>
          <w:b/>
          <w:color w:val="0000FF"/>
          <w:sz w:val="26"/>
          <w:szCs w:val="26"/>
          <w:u w:val="single"/>
        </w:rPr>
      </w:pPr>
    </w:p>
    <w:p w:rsidR="006B5D1A" w:rsidRDefault="006B5D1A" w:rsidP="006B5D1A">
      <w:pPr>
        <w:ind w:right="72"/>
        <w:jc w:val="both"/>
        <w:rPr>
          <w:b/>
          <w:color w:val="0000FF"/>
          <w:sz w:val="26"/>
          <w:szCs w:val="26"/>
          <w:u w:val="single"/>
        </w:rPr>
      </w:pPr>
      <w:r>
        <w:rPr>
          <w:b/>
          <w:color w:val="0000FF"/>
          <w:sz w:val="26"/>
          <w:szCs w:val="26"/>
          <w:u w:val="single"/>
        </w:rPr>
        <w:t xml:space="preserve">Podprogram 3.3: Zabezpečenie úkonov spojených </w:t>
      </w:r>
      <w:r w:rsidR="00D33D38">
        <w:rPr>
          <w:b/>
          <w:color w:val="0000FF"/>
          <w:sz w:val="26"/>
          <w:szCs w:val="26"/>
          <w:u w:val="single"/>
        </w:rPr>
        <w:t>s voľbami, referendom, sčítaním</w:t>
      </w:r>
    </w:p>
    <w:p w:rsidR="006B5D1A" w:rsidRDefault="006B5D1A" w:rsidP="006B5D1A">
      <w:pPr>
        <w:ind w:right="72"/>
        <w:jc w:val="both"/>
        <w:rPr>
          <w:b/>
          <w:i/>
          <w:color w:val="0000FF"/>
        </w:rPr>
      </w:pPr>
      <w:r w:rsidRPr="00016E7C">
        <w:rPr>
          <w:b/>
          <w:i/>
          <w:color w:val="0000FF"/>
        </w:rPr>
        <w:t xml:space="preserve">Zámer Podprogramu: </w:t>
      </w:r>
      <w:r>
        <w:rPr>
          <w:b/>
          <w:i/>
          <w:color w:val="0000FF"/>
        </w:rPr>
        <w:t>Z</w:t>
      </w:r>
      <w:r w:rsidR="00D33D38">
        <w:rPr>
          <w:b/>
          <w:i/>
          <w:color w:val="0000FF"/>
        </w:rPr>
        <w:t>abezpečiť hladký priebeh volieb</w:t>
      </w:r>
    </w:p>
    <w:p w:rsidR="006B5D1A" w:rsidRDefault="006B5D1A" w:rsidP="006B5D1A">
      <w:pPr>
        <w:ind w:right="72"/>
        <w:jc w:val="both"/>
        <w:rPr>
          <w:sz w:val="20"/>
          <w:szCs w:val="20"/>
        </w:rPr>
      </w:pPr>
      <w:r w:rsidRPr="001A62AD">
        <w:rPr>
          <w:sz w:val="20"/>
          <w:szCs w:val="20"/>
        </w:rPr>
        <w:t>V roku2016</w:t>
      </w:r>
      <w:r>
        <w:rPr>
          <w:sz w:val="20"/>
          <w:szCs w:val="20"/>
        </w:rPr>
        <w:t xml:space="preserve"> sa uskutočnia voľby do Národnej rady Slovenskej republiky. Finančné prostriedky budú použité na odmeny členov OVK, odmeny za doručovanie oznámení o voľbách, zákonné odvody, stravné, cestovné, poštovné a telekomunikačné služby, materiálno-technická príprava priestorov a pod.</w:t>
      </w:r>
    </w:p>
    <w:p w:rsidR="006B5D1A" w:rsidRDefault="006B5D1A" w:rsidP="006B5D1A">
      <w:pPr>
        <w:ind w:right="72"/>
        <w:jc w:val="both"/>
        <w:rPr>
          <w:sz w:val="20"/>
          <w:szCs w:val="20"/>
        </w:rPr>
      </w:pPr>
      <w:r>
        <w:rPr>
          <w:sz w:val="20"/>
          <w:szCs w:val="20"/>
        </w:rPr>
        <w:t>Náklady na zabezpečenie volieb budú uhradené zo štátneho rozpočtu.</w:t>
      </w:r>
    </w:p>
    <w:p w:rsidR="00B2077D" w:rsidRDefault="00B2077D" w:rsidP="006B5D1A">
      <w:pPr>
        <w:ind w:right="72"/>
        <w:jc w:val="both"/>
        <w:rPr>
          <w:b/>
          <w:color w:val="0000FF"/>
          <w:sz w:val="26"/>
          <w:szCs w:val="26"/>
          <w:u w:val="single"/>
        </w:rPr>
      </w:pPr>
    </w:p>
    <w:p w:rsidR="006B5D1A" w:rsidRPr="00D33D38" w:rsidRDefault="006B5D1A" w:rsidP="006B5D1A">
      <w:pPr>
        <w:ind w:right="72"/>
        <w:jc w:val="both"/>
        <w:rPr>
          <w:sz w:val="20"/>
          <w:szCs w:val="20"/>
        </w:rPr>
      </w:pPr>
      <w:r>
        <w:rPr>
          <w:b/>
          <w:color w:val="0000FF"/>
          <w:sz w:val="26"/>
          <w:szCs w:val="26"/>
          <w:u w:val="single"/>
        </w:rPr>
        <w:lastRenderedPageBreak/>
        <w:t xml:space="preserve">Podprogram 3.4: Verejné obstarávanie  </w:t>
      </w:r>
    </w:p>
    <w:p w:rsidR="006B5D1A" w:rsidRPr="00D33D38" w:rsidRDefault="006B5D1A" w:rsidP="006B5D1A">
      <w:pPr>
        <w:ind w:right="72"/>
        <w:jc w:val="both"/>
        <w:rPr>
          <w:b/>
          <w:i/>
          <w:color w:val="0000FF"/>
        </w:rPr>
      </w:pPr>
      <w:r w:rsidRPr="00016E7C">
        <w:rPr>
          <w:b/>
          <w:i/>
          <w:color w:val="0000FF"/>
        </w:rPr>
        <w:t>Zámer Podprogramu: Všetky potrebné vstupy obstarané v najvyššej kvalite za najnižš</w:t>
      </w:r>
      <w:r w:rsidR="00D33D38">
        <w:rPr>
          <w:b/>
          <w:i/>
          <w:color w:val="0000FF"/>
        </w:rPr>
        <w:t>iu cenu</w:t>
      </w:r>
    </w:p>
    <w:tbl>
      <w:tblPr>
        <w:tblStyle w:val="Mriekatabuky"/>
        <w:tblW w:w="9300" w:type="dxa"/>
        <w:jc w:val="center"/>
        <w:tblLayout w:type="fixed"/>
        <w:tblLook w:val="0000"/>
      </w:tblPr>
      <w:tblGrid>
        <w:gridCol w:w="2988"/>
        <w:gridCol w:w="3599"/>
        <w:gridCol w:w="2713"/>
      </w:tblGrid>
      <w:tr w:rsidR="0068745A" w:rsidTr="006B5D1A">
        <w:trPr>
          <w:cantSplit/>
          <w:jc w:val="center"/>
        </w:trPr>
        <w:tc>
          <w:tcPr>
            <w:tcW w:w="2988"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w:t>
            </w:r>
          </w:p>
        </w:tc>
        <w:tc>
          <w:tcPr>
            <w:tcW w:w="3599"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Merateľný ukazovateľ</w:t>
            </w:r>
          </w:p>
        </w:tc>
        <w:tc>
          <w:tcPr>
            <w:tcW w:w="2713"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Cieľová hodnota</w:t>
            </w:r>
          </w:p>
        </w:tc>
      </w:tr>
    </w:tbl>
    <w:tbl>
      <w:tblPr>
        <w:tblW w:w="9300" w:type="dxa"/>
        <w:jc w:val="center"/>
        <w:tblLayout w:type="fixed"/>
        <w:tblLook w:val="0000"/>
      </w:tblPr>
      <w:tblGrid>
        <w:gridCol w:w="2988"/>
        <w:gridCol w:w="3599"/>
        <w:gridCol w:w="2713"/>
      </w:tblGrid>
      <w:tr w:rsidR="0068745A" w:rsidTr="006B5D1A">
        <w:trPr>
          <w:cantSplit/>
          <w:trHeight w:hRule="exact" w:val="518"/>
          <w:jc w:val="center"/>
        </w:trPr>
        <w:tc>
          <w:tcPr>
            <w:tcW w:w="2988" w:type="dxa"/>
          </w:tcPr>
          <w:p w:rsidR="006B5D1A" w:rsidRPr="00B32321" w:rsidRDefault="006B5D1A" w:rsidP="006B5D1A">
            <w:pPr>
              <w:snapToGrid w:val="0"/>
              <w:spacing w:before="40"/>
              <w:ind w:right="72"/>
              <w:rPr>
                <w:sz w:val="18"/>
                <w:szCs w:val="18"/>
              </w:rPr>
            </w:pPr>
            <w:r>
              <w:rPr>
                <w:sz w:val="18"/>
                <w:szCs w:val="18"/>
              </w:rPr>
              <w:t xml:space="preserve">Transparentný výber dodávateľov tovarov, služieb, prác </w:t>
            </w:r>
          </w:p>
        </w:tc>
        <w:tc>
          <w:tcPr>
            <w:tcW w:w="3599" w:type="dxa"/>
            <w:tcBorders>
              <w:top w:val="single" w:sz="2" w:space="0" w:color="000000"/>
              <w:bottom w:val="single" w:sz="2" w:space="0" w:color="000000"/>
            </w:tcBorders>
          </w:tcPr>
          <w:p w:rsidR="006B5D1A" w:rsidRDefault="006B5D1A" w:rsidP="005C10DD">
            <w:pPr>
              <w:numPr>
                <w:ilvl w:val="1"/>
                <w:numId w:val="14"/>
              </w:numPr>
              <w:tabs>
                <w:tab w:val="left" w:pos="347"/>
                <w:tab w:val="left" w:pos="710"/>
              </w:tabs>
              <w:suppressAutoHyphens/>
              <w:snapToGrid w:val="0"/>
              <w:spacing w:before="40" w:after="0" w:line="240" w:lineRule="auto"/>
              <w:ind w:left="349" w:right="72"/>
              <w:rPr>
                <w:sz w:val="18"/>
                <w:szCs w:val="18"/>
              </w:rPr>
            </w:pPr>
            <w:r>
              <w:rPr>
                <w:sz w:val="18"/>
                <w:szCs w:val="18"/>
              </w:rPr>
              <w:t>Počet realizovaných verejných obstarávaní</w:t>
            </w:r>
          </w:p>
          <w:p w:rsidR="006B5D1A" w:rsidRDefault="006B5D1A" w:rsidP="005C10DD">
            <w:pPr>
              <w:numPr>
                <w:ilvl w:val="1"/>
                <w:numId w:val="14"/>
              </w:numPr>
              <w:tabs>
                <w:tab w:val="left" w:pos="347"/>
                <w:tab w:val="left" w:pos="710"/>
              </w:tabs>
              <w:suppressAutoHyphens/>
              <w:snapToGrid w:val="0"/>
              <w:spacing w:before="40" w:after="0" w:line="240" w:lineRule="auto"/>
              <w:ind w:left="349" w:right="72"/>
              <w:rPr>
                <w:sz w:val="18"/>
                <w:szCs w:val="18"/>
              </w:rPr>
            </w:pPr>
            <w:r>
              <w:rPr>
                <w:sz w:val="18"/>
                <w:szCs w:val="18"/>
              </w:rPr>
              <w:t xml:space="preserve">Počet vypracovaných právnych dokum. </w:t>
            </w:r>
          </w:p>
          <w:p w:rsidR="006B5D1A" w:rsidRDefault="006B5D1A" w:rsidP="005C10DD">
            <w:pPr>
              <w:numPr>
                <w:ilvl w:val="1"/>
                <w:numId w:val="14"/>
              </w:numPr>
              <w:tabs>
                <w:tab w:val="left" w:pos="347"/>
                <w:tab w:val="left" w:pos="710"/>
              </w:tabs>
              <w:suppressAutoHyphens/>
              <w:snapToGrid w:val="0"/>
              <w:spacing w:before="40" w:after="0" w:line="240" w:lineRule="auto"/>
              <w:ind w:left="349" w:right="72"/>
              <w:rPr>
                <w:sz w:val="18"/>
                <w:szCs w:val="18"/>
              </w:rPr>
            </w:pPr>
          </w:p>
          <w:p w:rsidR="006B5D1A" w:rsidRDefault="006B5D1A" w:rsidP="005C10DD">
            <w:pPr>
              <w:numPr>
                <w:ilvl w:val="1"/>
                <w:numId w:val="14"/>
              </w:numPr>
              <w:tabs>
                <w:tab w:val="left" w:pos="347"/>
                <w:tab w:val="left" w:pos="710"/>
              </w:tabs>
              <w:suppressAutoHyphens/>
              <w:snapToGrid w:val="0"/>
              <w:spacing w:before="40" w:after="0" w:line="240" w:lineRule="auto"/>
              <w:ind w:left="349" w:right="72"/>
              <w:rPr>
                <w:sz w:val="18"/>
                <w:szCs w:val="18"/>
              </w:rPr>
            </w:pPr>
          </w:p>
          <w:p w:rsidR="006B5D1A" w:rsidRPr="005231EB" w:rsidRDefault="006B5D1A" w:rsidP="005C10DD">
            <w:pPr>
              <w:numPr>
                <w:ilvl w:val="1"/>
                <w:numId w:val="14"/>
              </w:numPr>
              <w:tabs>
                <w:tab w:val="left" w:pos="347"/>
                <w:tab w:val="left" w:pos="710"/>
              </w:tabs>
              <w:suppressAutoHyphens/>
              <w:snapToGrid w:val="0"/>
              <w:spacing w:before="40" w:after="0" w:line="240" w:lineRule="auto"/>
              <w:ind w:left="349" w:right="72"/>
              <w:rPr>
                <w:sz w:val="18"/>
                <w:szCs w:val="18"/>
              </w:rPr>
            </w:pPr>
            <w:r>
              <w:rPr>
                <w:sz w:val="18"/>
                <w:szCs w:val="18"/>
              </w:rPr>
              <w:t xml:space="preserve">dokumentov </w:t>
            </w:r>
          </w:p>
        </w:tc>
        <w:tc>
          <w:tcPr>
            <w:tcW w:w="2713" w:type="dxa"/>
            <w:tcBorders>
              <w:top w:val="single" w:sz="2" w:space="0" w:color="000000"/>
              <w:bottom w:val="single" w:sz="2" w:space="0" w:color="000000"/>
              <w:right w:val="single" w:sz="2" w:space="0" w:color="000000"/>
            </w:tcBorders>
          </w:tcPr>
          <w:p w:rsidR="006B5D1A" w:rsidRPr="00B32321" w:rsidRDefault="006B5D1A" w:rsidP="005C10DD">
            <w:pPr>
              <w:numPr>
                <w:ilvl w:val="0"/>
                <w:numId w:val="10"/>
              </w:numPr>
              <w:tabs>
                <w:tab w:val="left" w:pos="360"/>
                <w:tab w:val="left" w:pos="720"/>
              </w:tabs>
              <w:suppressAutoHyphens/>
              <w:snapToGrid w:val="0"/>
              <w:spacing w:after="0" w:line="240" w:lineRule="auto"/>
              <w:ind w:left="360" w:right="72"/>
              <w:rPr>
                <w:sz w:val="18"/>
                <w:szCs w:val="18"/>
              </w:rPr>
            </w:pPr>
            <w:r>
              <w:rPr>
                <w:sz w:val="18"/>
                <w:szCs w:val="18"/>
              </w:rPr>
              <w:t>2</w:t>
            </w:r>
          </w:p>
        </w:tc>
      </w:tr>
    </w:tbl>
    <w:p w:rsidR="006B5D1A" w:rsidRDefault="006B5D1A" w:rsidP="006B5D1A">
      <w:pPr>
        <w:ind w:right="72"/>
        <w:jc w:val="both"/>
        <w:rPr>
          <w:b/>
          <w:color w:val="0000FF"/>
          <w:sz w:val="26"/>
          <w:szCs w:val="26"/>
          <w:u w:val="single"/>
        </w:rPr>
      </w:pPr>
    </w:p>
    <w:p w:rsidR="006B5D1A" w:rsidRDefault="006B5D1A" w:rsidP="006B5D1A">
      <w:pPr>
        <w:ind w:right="72"/>
        <w:jc w:val="both"/>
        <w:rPr>
          <w:sz w:val="20"/>
          <w:szCs w:val="20"/>
        </w:rPr>
      </w:pPr>
      <w:r>
        <w:rPr>
          <w:sz w:val="20"/>
          <w:szCs w:val="20"/>
        </w:rPr>
        <w:t>Finančné prostriedky budú použité na zabezpečenie procesov verejného obstarávania pri podlimitných, resp.nadlimitných zákazkách podľa zákona č. 25/2006 Z.z. o verejnom obstarávani v znení neskorších predpisov, ktoré nespadajú pod § 9 ods. 9</w:t>
      </w:r>
      <w:r w:rsidR="00D33D38">
        <w:rPr>
          <w:sz w:val="20"/>
          <w:szCs w:val="20"/>
        </w:rPr>
        <w:t xml:space="preserve"> zákona o verejnom obstarávaní.</w:t>
      </w:r>
    </w:p>
    <w:p w:rsidR="006B5D1A" w:rsidRPr="006B5D1A" w:rsidRDefault="006B5D1A" w:rsidP="006B5D1A">
      <w:pPr>
        <w:ind w:right="72"/>
        <w:jc w:val="both"/>
        <w:rPr>
          <w:b/>
          <w:i/>
          <w:sz w:val="26"/>
          <w:szCs w:val="26"/>
          <w:u w:val="single"/>
        </w:rPr>
      </w:pPr>
      <w:r w:rsidRPr="0064262E">
        <w:rPr>
          <w:i/>
          <w:sz w:val="20"/>
          <w:szCs w:val="20"/>
          <w:u w:val="single"/>
        </w:rPr>
        <w:t>01.6.0. Konkurzy a súťaže-verejné obstarávanie                                                                        2 000,- €</w:t>
      </w:r>
    </w:p>
    <w:p w:rsidR="006B5D1A" w:rsidRPr="006B5D1A" w:rsidRDefault="006B5D1A" w:rsidP="006B5D1A">
      <w:pPr>
        <w:ind w:right="72"/>
        <w:jc w:val="both"/>
        <w:rPr>
          <w:b/>
          <w:color w:val="0000FF"/>
          <w:sz w:val="26"/>
          <w:szCs w:val="26"/>
          <w:u w:val="single"/>
        </w:rPr>
      </w:pPr>
      <w:r>
        <w:rPr>
          <w:b/>
          <w:color w:val="0000FF"/>
          <w:sz w:val="26"/>
          <w:szCs w:val="26"/>
          <w:u w:val="single"/>
        </w:rPr>
        <w:t>Podprogram 3.5:Hnuteľný majetok obce</w:t>
      </w:r>
    </w:p>
    <w:p w:rsidR="006B5D1A" w:rsidRPr="00D33D38" w:rsidRDefault="006B5D1A" w:rsidP="00D33D38">
      <w:pPr>
        <w:ind w:left="1620" w:right="72" w:hanging="1800"/>
        <w:jc w:val="both"/>
        <w:rPr>
          <w:b/>
          <w:i/>
          <w:color w:val="0000FF"/>
        </w:rPr>
      </w:pPr>
      <w:r w:rsidRPr="000A41C2">
        <w:rPr>
          <w:b/>
          <w:i/>
          <w:color w:val="0000FF"/>
        </w:rPr>
        <w:t xml:space="preserve">Zámer Podprogramu: Aktuálna a informačne prehľadná evidencia majetku  vo </w:t>
      </w:r>
      <w:r w:rsidR="00D33D38">
        <w:rPr>
          <w:b/>
          <w:i/>
          <w:color w:val="0000FF"/>
        </w:rPr>
        <w:t>vlastníctve Obce Spišské Bystré</w:t>
      </w:r>
    </w:p>
    <w:tbl>
      <w:tblPr>
        <w:tblStyle w:val="Mriekatabuky"/>
        <w:tblW w:w="9331" w:type="dxa"/>
        <w:jc w:val="center"/>
        <w:tblLayout w:type="fixed"/>
        <w:tblLook w:val="0000"/>
      </w:tblPr>
      <w:tblGrid>
        <w:gridCol w:w="2998"/>
        <w:gridCol w:w="3611"/>
        <w:gridCol w:w="2722"/>
      </w:tblGrid>
      <w:tr w:rsidR="0068745A" w:rsidTr="006B5D1A">
        <w:trPr>
          <w:cantSplit/>
          <w:trHeight w:val="311"/>
          <w:jc w:val="center"/>
        </w:trPr>
        <w:tc>
          <w:tcPr>
            <w:tcW w:w="2998" w:type="dxa"/>
            <w:tcBorders>
              <w:top w:val="single" w:sz="2" w:space="0" w:color="000000"/>
              <w:left w:val="single" w:sz="2" w:space="0" w:color="000000"/>
              <w:bottom w:val="single" w:sz="2" w:space="0" w:color="000000"/>
            </w:tcBorders>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w:t>
            </w:r>
          </w:p>
        </w:tc>
        <w:tc>
          <w:tcPr>
            <w:tcW w:w="3611" w:type="dxa"/>
            <w:tcBorders>
              <w:top w:val="single" w:sz="2" w:space="0" w:color="000000"/>
              <w:bottom w:val="single" w:sz="2" w:space="0" w:color="000000"/>
            </w:tcBorders>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Merateľný ukazovateľ</w:t>
            </w:r>
          </w:p>
        </w:tc>
        <w:tc>
          <w:tcPr>
            <w:tcW w:w="2722"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Cieľová hodnota</w:t>
            </w:r>
          </w:p>
        </w:tc>
      </w:tr>
    </w:tbl>
    <w:tbl>
      <w:tblPr>
        <w:tblW w:w="9331" w:type="dxa"/>
        <w:jc w:val="center"/>
        <w:tblLayout w:type="fixed"/>
        <w:tblLook w:val="0000"/>
      </w:tblPr>
      <w:tblGrid>
        <w:gridCol w:w="2998"/>
        <w:gridCol w:w="3611"/>
        <w:gridCol w:w="2722"/>
      </w:tblGrid>
      <w:tr w:rsidR="006B5D1A" w:rsidTr="006B5D1A">
        <w:trPr>
          <w:cantSplit/>
          <w:trHeight w:hRule="exact" w:val="995"/>
          <w:jc w:val="center"/>
        </w:trPr>
        <w:tc>
          <w:tcPr>
            <w:tcW w:w="2998" w:type="dxa"/>
            <w:tcBorders>
              <w:top w:val="single" w:sz="2" w:space="0" w:color="000000"/>
              <w:left w:val="single" w:sz="2" w:space="0" w:color="000000"/>
              <w:bottom w:val="single" w:sz="2" w:space="0" w:color="000000"/>
            </w:tcBorders>
          </w:tcPr>
          <w:p w:rsidR="006B5D1A" w:rsidRDefault="006B5D1A" w:rsidP="006B5D1A">
            <w:pPr>
              <w:pBdr>
                <w:bottom w:val="single" w:sz="2" w:space="1" w:color="000000"/>
              </w:pBdr>
              <w:snapToGrid w:val="0"/>
              <w:spacing w:before="40"/>
              <w:ind w:right="72"/>
              <w:rPr>
                <w:sz w:val="18"/>
                <w:szCs w:val="18"/>
              </w:rPr>
            </w:pPr>
            <w:r>
              <w:rPr>
                <w:sz w:val="18"/>
                <w:szCs w:val="18"/>
              </w:rPr>
              <w:t xml:space="preserve">Zabezpečiť informačne prehľadnú a aktuálnu evidenciu hnuteľného </w:t>
            </w:r>
            <w:r w:rsidRPr="000B190B">
              <w:rPr>
                <w:sz w:val="18"/>
                <w:szCs w:val="18"/>
              </w:rPr>
              <w:t xml:space="preserve">majetku vo vlastníctve Obce </w:t>
            </w:r>
            <w:r>
              <w:rPr>
                <w:sz w:val="18"/>
                <w:szCs w:val="18"/>
              </w:rPr>
              <w:t>Spišské Bystré</w:t>
            </w:r>
          </w:p>
          <w:p w:rsidR="006B5D1A" w:rsidRDefault="006B5D1A" w:rsidP="006B5D1A">
            <w:pPr>
              <w:pBdr>
                <w:bottom w:val="single" w:sz="2" w:space="1" w:color="000000"/>
              </w:pBdr>
              <w:snapToGrid w:val="0"/>
              <w:spacing w:before="40"/>
              <w:ind w:right="72"/>
              <w:rPr>
                <w:sz w:val="18"/>
                <w:szCs w:val="18"/>
              </w:rPr>
            </w:pPr>
          </w:p>
        </w:tc>
        <w:tc>
          <w:tcPr>
            <w:tcW w:w="3611" w:type="dxa"/>
            <w:tcBorders>
              <w:top w:val="single" w:sz="2" w:space="0" w:color="000000"/>
              <w:bottom w:val="single" w:sz="2" w:space="0" w:color="000000"/>
            </w:tcBorders>
          </w:tcPr>
          <w:p w:rsidR="006B5D1A" w:rsidRDefault="006B5D1A" w:rsidP="005C10DD">
            <w:pPr>
              <w:numPr>
                <w:ilvl w:val="1"/>
                <w:numId w:val="14"/>
              </w:numPr>
              <w:tabs>
                <w:tab w:val="left" w:pos="347"/>
                <w:tab w:val="left" w:pos="710"/>
              </w:tabs>
              <w:suppressAutoHyphens/>
              <w:snapToGrid w:val="0"/>
              <w:spacing w:before="40" w:after="0" w:line="240" w:lineRule="auto"/>
              <w:ind w:left="349" w:right="72"/>
              <w:rPr>
                <w:sz w:val="18"/>
                <w:szCs w:val="18"/>
              </w:rPr>
            </w:pPr>
            <w:r>
              <w:rPr>
                <w:sz w:val="18"/>
                <w:szCs w:val="18"/>
              </w:rPr>
              <w:t>rozdiel medzi evidovaným a reálnym stavom majetku</w:t>
            </w:r>
          </w:p>
        </w:tc>
        <w:tc>
          <w:tcPr>
            <w:tcW w:w="2722" w:type="dxa"/>
            <w:tcBorders>
              <w:top w:val="single" w:sz="2" w:space="0" w:color="000000"/>
              <w:bottom w:val="single" w:sz="2" w:space="0" w:color="000000"/>
              <w:right w:val="single" w:sz="2" w:space="0" w:color="000000"/>
            </w:tcBorders>
          </w:tcPr>
          <w:p w:rsidR="006B5D1A" w:rsidRDefault="006B5D1A" w:rsidP="005C10DD">
            <w:pPr>
              <w:numPr>
                <w:ilvl w:val="0"/>
                <w:numId w:val="10"/>
              </w:numPr>
              <w:tabs>
                <w:tab w:val="left" w:pos="360"/>
                <w:tab w:val="left" w:pos="720"/>
              </w:tabs>
              <w:suppressAutoHyphens/>
              <w:snapToGrid w:val="0"/>
              <w:spacing w:after="0" w:line="240" w:lineRule="auto"/>
              <w:ind w:left="360" w:right="72"/>
              <w:rPr>
                <w:sz w:val="18"/>
                <w:szCs w:val="18"/>
              </w:rPr>
            </w:pPr>
            <w:r>
              <w:rPr>
                <w:sz w:val="18"/>
                <w:szCs w:val="18"/>
              </w:rPr>
              <w:t>0</w:t>
            </w:r>
          </w:p>
        </w:tc>
      </w:tr>
    </w:tbl>
    <w:p w:rsidR="006B5D1A" w:rsidRPr="00BB2BF7" w:rsidRDefault="006B5D1A" w:rsidP="006B5D1A">
      <w:pPr>
        <w:ind w:right="72"/>
        <w:jc w:val="both"/>
        <w:rPr>
          <w:b/>
          <w:i/>
          <w:color w:val="FF0000"/>
          <w:sz w:val="20"/>
          <w:szCs w:val="20"/>
        </w:rPr>
      </w:pPr>
    </w:p>
    <w:p w:rsidR="006B5D1A" w:rsidRPr="000A41C2" w:rsidRDefault="006B5D1A" w:rsidP="006B5D1A">
      <w:pPr>
        <w:ind w:right="72"/>
        <w:rPr>
          <w:b/>
          <w:color w:val="0000FF"/>
          <w:sz w:val="26"/>
          <w:szCs w:val="26"/>
          <w:u w:val="single"/>
        </w:rPr>
      </w:pPr>
      <w:r w:rsidRPr="000A41C2">
        <w:rPr>
          <w:b/>
          <w:color w:val="0000FF"/>
          <w:sz w:val="26"/>
          <w:szCs w:val="26"/>
          <w:u w:val="single"/>
        </w:rPr>
        <w:t>Podprogram 3.</w:t>
      </w:r>
      <w:r>
        <w:rPr>
          <w:b/>
          <w:color w:val="0000FF"/>
          <w:sz w:val="26"/>
          <w:szCs w:val="26"/>
          <w:u w:val="single"/>
        </w:rPr>
        <w:t>6</w:t>
      </w:r>
      <w:r w:rsidRPr="000A41C2">
        <w:rPr>
          <w:b/>
          <w:color w:val="0000FF"/>
          <w:sz w:val="26"/>
          <w:szCs w:val="26"/>
          <w:u w:val="single"/>
        </w:rPr>
        <w:t xml:space="preserve">: </w:t>
      </w:r>
      <w:r>
        <w:rPr>
          <w:b/>
          <w:color w:val="0000FF"/>
          <w:sz w:val="26"/>
          <w:szCs w:val="26"/>
          <w:u w:val="single"/>
        </w:rPr>
        <w:t>Nehnuteľný majetok obce-budovy, objekty</w:t>
      </w:r>
    </w:p>
    <w:p w:rsidR="006B5D1A" w:rsidRPr="000A41C2" w:rsidRDefault="006B5D1A" w:rsidP="006B5D1A">
      <w:pPr>
        <w:ind w:left="1620" w:right="72" w:hanging="1800"/>
        <w:jc w:val="both"/>
        <w:rPr>
          <w:b/>
          <w:i/>
          <w:color w:val="0000FF"/>
        </w:rPr>
      </w:pPr>
      <w:r w:rsidRPr="000A41C2">
        <w:rPr>
          <w:b/>
          <w:i/>
          <w:color w:val="0000FF"/>
        </w:rPr>
        <w:t>Zámer Podprogramu: Aktuálna a informačne prehľadná evidencia majetku vo vlastníctve Obce Spišské Bystré</w:t>
      </w:r>
    </w:p>
    <w:p w:rsidR="006B5D1A" w:rsidRDefault="006B5D1A" w:rsidP="006B5D1A">
      <w:pPr>
        <w:ind w:right="72"/>
        <w:rPr>
          <w:b/>
          <w:color w:val="0000FF"/>
          <w:sz w:val="26"/>
          <w:szCs w:val="26"/>
          <w:u w:val="single"/>
        </w:rPr>
      </w:pPr>
    </w:p>
    <w:tbl>
      <w:tblPr>
        <w:tblStyle w:val="Mriekatabuky"/>
        <w:tblW w:w="9331" w:type="dxa"/>
        <w:jc w:val="center"/>
        <w:tblLayout w:type="fixed"/>
        <w:tblLook w:val="0000"/>
      </w:tblPr>
      <w:tblGrid>
        <w:gridCol w:w="2998"/>
        <w:gridCol w:w="3611"/>
        <w:gridCol w:w="2722"/>
      </w:tblGrid>
      <w:tr w:rsidR="0068745A" w:rsidTr="006B5D1A">
        <w:trPr>
          <w:cantSplit/>
          <w:trHeight w:val="311"/>
          <w:jc w:val="center"/>
        </w:trPr>
        <w:tc>
          <w:tcPr>
            <w:tcW w:w="2998" w:type="dxa"/>
            <w:tcBorders>
              <w:top w:val="single" w:sz="2" w:space="0" w:color="000000"/>
              <w:left w:val="single" w:sz="2" w:space="0" w:color="000000"/>
              <w:bottom w:val="single" w:sz="2" w:space="0" w:color="000000"/>
            </w:tcBorders>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w:t>
            </w:r>
          </w:p>
        </w:tc>
        <w:tc>
          <w:tcPr>
            <w:tcW w:w="3611" w:type="dxa"/>
            <w:tcBorders>
              <w:top w:val="single" w:sz="2" w:space="0" w:color="000000"/>
              <w:bottom w:val="single" w:sz="2" w:space="0" w:color="000000"/>
            </w:tcBorders>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Merateľný ukazovateľ</w:t>
            </w:r>
          </w:p>
        </w:tc>
        <w:tc>
          <w:tcPr>
            <w:tcW w:w="2722"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Cieľová hodnota</w:t>
            </w:r>
          </w:p>
        </w:tc>
      </w:tr>
    </w:tbl>
    <w:tbl>
      <w:tblPr>
        <w:tblW w:w="9331" w:type="dxa"/>
        <w:jc w:val="center"/>
        <w:tblLayout w:type="fixed"/>
        <w:tblLook w:val="0000"/>
      </w:tblPr>
      <w:tblGrid>
        <w:gridCol w:w="2998"/>
        <w:gridCol w:w="3611"/>
        <w:gridCol w:w="2722"/>
      </w:tblGrid>
      <w:tr w:rsidR="006B5D1A" w:rsidRPr="00B32321" w:rsidTr="006B5D1A">
        <w:trPr>
          <w:cantSplit/>
          <w:trHeight w:hRule="exact" w:val="940"/>
          <w:jc w:val="center"/>
        </w:trPr>
        <w:tc>
          <w:tcPr>
            <w:tcW w:w="2998" w:type="dxa"/>
            <w:tcBorders>
              <w:top w:val="single" w:sz="2" w:space="0" w:color="000000"/>
              <w:left w:val="single" w:sz="2" w:space="0" w:color="000000"/>
              <w:bottom w:val="single" w:sz="2" w:space="0" w:color="000000"/>
            </w:tcBorders>
          </w:tcPr>
          <w:p w:rsidR="006B5D1A" w:rsidRDefault="006B5D1A" w:rsidP="006B5D1A">
            <w:pPr>
              <w:pBdr>
                <w:bottom w:val="single" w:sz="2" w:space="1" w:color="000000"/>
              </w:pBdr>
              <w:snapToGrid w:val="0"/>
              <w:spacing w:before="40"/>
              <w:ind w:right="72"/>
              <w:rPr>
                <w:sz w:val="18"/>
                <w:szCs w:val="18"/>
              </w:rPr>
            </w:pPr>
            <w:r>
              <w:rPr>
                <w:sz w:val="18"/>
                <w:szCs w:val="18"/>
              </w:rPr>
              <w:t>Zvýšiť tepelno-technické vlastnosti budovy ,znížiť spotrebu energií</w:t>
            </w:r>
          </w:p>
          <w:p w:rsidR="006B5D1A" w:rsidRDefault="006B5D1A" w:rsidP="006B5D1A">
            <w:pPr>
              <w:pBdr>
                <w:bottom w:val="single" w:sz="2" w:space="1" w:color="000000"/>
              </w:pBdr>
              <w:snapToGrid w:val="0"/>
              <w:spacing w:before="40"/>
              <w:ind w:right="72"/>
              <w:rPr>
                <w:sz w:val="18"/>
                <w:szCs w:val="18"/>
              </w:rPr>
            </w:pPr>
          </w:p>
          <w:p w:rsidR="006B5D1A" w:rsidRPr="00B32321" w:rsidRDefault="006B5D1A" w:rsidP="006B5D1A">
            <w:pPr>
              <w:pBdr>
                <w:bottom w:val="single" w:sz="2" w:space="1" w:color="000000"/>
              </w:pBdr>
              <w:snapToGrid w:val="0"/>
              <w:spacing w:before="40"/>
              <w:ind w:right="72"/>
              <w:rPr>
                <w:sz w:val="18"/>
                <w:szCs w:val="18"/>
              </w:rPr>
            </w:pPr>
          </w:p>
        </w:tc>
        <w:tc>
          <w:tcPr>
            <w:tcW w:w="3611" w:type="dxa"/>
            <w:tcBorders>
              <w:top w:val="single" w:sz="2" w:space="0" w:color="000000"/>
              <w:bottom w:val="single" w:sz="2" w:space="0" w:color="000000"/>
            </w:tcBorders>
          </w:tcPr>
          <w:p w:rsidR="006B5D1A" w:rsidRPr="000B190B" w:rsidRDefault="006B5D1A" w:rsidP="005C10DD">
            <w:pPr>
              <w:numPr>
                <w:ilvl w:val="1"/>
                <w:numId w:val="14"/>
              </w:numPr>
              <w:tabs>
                <w:tab w:val="left" w:pos="347"/>
                <w:tab w:val="left" w:pos="710"/>
              </w:tabs>
              <w:suppressAutoHyphens/>
              <w:snapToGrid w:val="0"/>
              <w:spacing w:before="40" w:after="0" w:line="240" w:lineRule="auto"/>
              <w:ind w:left="349" w:right="72"/>
              <w:rPr>
                <w:sz w:val="18"/>
                <w:szCs w:val="18"/>
              </w:rPr>
            </w:pPr>
            <w:r>
              <w:rPr>
                <w:sz w:val="18"/>
                <w:szCs w:val="18"/>
              </w:rPr>
              <w:t>Percento realizovaných prác za rok</w:t>
            </w:r>
          </w:p>
        </w:tc>
        <w:tc>
          <w:tcPr>
            <w:tcW w:w="2722" w:type="dxa"/>
            <w:tcBorders>
              <w:top w:val="single" w:sz="2" w:space="0" w:color="000000"/>
              <w:bottom w:val="single" w:sz="2" w:space="0" w:color="000000"/>
              <w:right w:val="single" w:sz="2" w:space="0" w:color="000000"/>
            </w:tcBorders>
          </w:tcPr>
          <w:p w:rsidR="006B5D1A" w:rsidRDefault="006B5D1A" w:rsidP="005C10DD">
            <w:pPr>
              <w:numPr>
                <w:ilvl w:val="0"/>
                <w:numId w:val="10"/>
              </w:numPr>
              <w:tabs>
                <w:tab w:val="left" w:pos="360"/>
                <w:tab w:val="left" w:pos="720"/>
              </w:tabs>
              <w:suppressAutoHyphens/>
              <w:snapToGrid w:val="0"/>
              <w:spacing w:after="0" w:line="240" w:lineRule="auto"/>
              <w:ind w:left="360" w:right="72"/>
              <w:rPr>
                <w:sz w:val="18"/>
                <w:szCs w:val="18"/>
              </w:rPr>
            </w:pPr>
            <w:r>
              <w:rPr>
                <w:sz w:val="18"/>
                <w:szCs w:val="18"/>
              </w:rPr>
              <w:t>100 %</w:t>
            </w:r>
          </w:p>
          <w:p w:rsidR="006B5D1A" w:rsidRPr="00B32321" w:rsidRDefault="006B5D1A" w:rsidP="006B5D1A">
            <w:pPr>
              <w:tabs>
                <w:tab w:val="left" w:pos="360"/>
                <w:tab w:val="left" w:pos="720"/>
              </w:tabs>
              <w:snapToGrid w:val="0"/>
              <w:ind w:right="72"/>
              <w:rPr>
                <w:sz w:val="18"/>
                <w:szCs w:val="18"/>
              </w:rPr>
            </w:pPr>
          </w:p>
        </w:tc>
      </w:tr>
      <w:tr w:rsidR="006B5D1A" w:rsidTr="006B5D1A">
        <w:trPr>
          <w:cantSplit/>
          <w:trHeight w:hRule="exact" w:val="692"/>
          <w:jc w:val="center"/>
        </w:trPr>
        <w:tc>
          <w:tcPr>
            <w:tcW w:w="2998" w:type="dxa"/>
            <w:tcBorders>
              <w:top w:val="single" w:sz="2" w:space="0" w:color="000000"/>
              <w:left w:val="single" w:sz="2" w:space="0" w:color="000000"/>
              <w:bottom w:val="single" w:sz="2" w:space="0" w:color="000000"/>
            </w:tcBorders>
          </w:tcPr>
          <w:p w:rsidR="006B5D1A" w:rsidRDefault="006B5D1A" w:rsidP="006B5D1A">
            <w:pPr>
              <w:pBdr>
                <w:bottom w:val="single" w:sz="2" w:space="1" w:color="000000"/>
              </w:pBdr>
              <w:snapToGrid w:val="0"/>
              <w:spacing w:before="40"/>
              <w:ind w:right="72"/>
              <w:rPr>
                <w:sz w:val="18"/>
                <w:szCs w:val="18"/>
              </w:rPr>
            </w:pPr>
            <w:r>
              <w:rPr>
                <w:sz w:val="18"/>
                <w:szCs w:val="18"/>
              </w:rPr>
              <w:t>Zabezpečiť prevádzky schopné budovy</w:t>
            </w:r>
          </w:p>
          <w:p w:rsidR="006B5D1A" w:rsidRDefault="006B5D1A" w:rsidP="006B5D1A">
            <w:pPr>
              <w:pBdr>
                <w:bottom w:val="single" w:sz="2" w:space="1" w:color="000000"/>
              </w:pBdr>
              <w:snapToGrid w:val="0"/>
              <w:spacing w:before="40"/>
              <w:ind w:right="72"/>
              <w:rPr>
                <w:sz w:val="18"/>
                <w:szCs w:val="18"/>
              </w:rPr>
            </w:pPr>
          </w:p>
        </w:tc>
        <w:tc>
          <w:tcPr>
            <w:tcW w:w="3611" w:type="dxa"/>
            <w:tcBorders>
              <w:top w:val="single" w:sz="2" w:space="0" w:color="000000"/>
              <w:bottom w:val="single" w:sz="2" w:space="0" w:color="000000"/>
            </w:tcBorders>
          </w:tcPr>
          <w:p w:rsidR="006B5D1A" w:rsidRDefault="006B5D1A" w:rsidP="005C10DD">
            <w:pPr>
              <w:numPr>
                <w:ilvl w:val="1"/>
                <w:numId w:val="14"/>
              </w:numPr>
              <w:tabs>
                <w:tab w:val="left" w:pos="347"/>
                <w:tab w:val="left" w:pos="710"/>
              </w:tabs>
              <w:suppressAutoHyphens/>
              <w:snapToGrid w:val="0"/>
              <w:spacing w:before="40" w:after="0" w:line="240" w:lineRule="auto"/>
              <w:ind w:left="349" w:right="72"/>
              <w:rPr>
                <w:sz w:val="18"/>
                <w:szCs w:val="18"/>
              </w:rPr>
            </w:pPr>
            <w:r>
              <w:rPr>
                <w:sz w:val="18"/>
                <w:szCs w:val="18"/>
              </w:rPr>
              <w:t>Počet prevádzkovaných budov</w:t>
            </w:r>
          </w:p>
          <w:p w:rsidR="006B5D1A" w:rsidRDefault="006B5D1A" w:rsidP="006B5D1A">
            <w:pPr>
              <w:tabs>
                <w:tab w:val="left" w:pos="347"/>
              </w:tabs>
              <w:snapToGrid w:val="0"/>
              <w:spacing w:before="40"/>
              <w:ind w:left="-11" w:right="72"/>
              <w:rPr>
                <w:sz w:val="18"/>
                <w:szCs w:val="18"/>
              </w:rPr>
            </w:pPr>
          </w:p>
        </w:tc>
        <w:tc>
          <w:tcPr>
            <w:tcW w:w="2722" w:type="dxa"/>
            <w:tcBorders>
              <w:top w:val="single" w:sz="2" w:space="0" w:color="000000"/>
              <w:bottom w:val="single" w:sz="2" w:space="0" w:color="000000"/>
              <w:right w:val="single" w:sz="2" w:space="0" w:color="000000"/>
            </w:tcBorders>
          </w:tcPr>
          <w:p w:rsidR="006B5D1A" w:rsidRDefault="006B5D1A" w:rsidP="005C10DD">
            <w:pPr>
              <w:numPr>
                <w:ilvl w:val="0"/>
                <w:numId w:val="10"/>
              </w:numPr>
              <w:tabs>
                <w:tab w:val="left" w:pos="360"/>
                <w:tab w:val="left" w:pos="720"/>
              </w:tabs>
              <w:suppressAutoHyphens/>
              <w:snapToGrid w:val="0"/>
              <w:spacing w:after="0" w:line="240" w:lineRule="auto"/>
              <w:ind w:left="360" w:right="72"/>
              <w:rPr>
                <w:sz w:val="18"/>
                <w:szCs w:val="18"/>
              </w:rPr>
            </w:pPr>
            <w:r>
              <w:rPr>
                <w:sz w:val="18"/>
                <w:szCs w:val="18"/>
              </w:rPr>
              <w:t>7</w:t>
            </w:r>
          </w:p>
          <w:p w:rsidR="006B5D1A" w:rsidRDefault="006B5D1A" w:rsidP="006B5D1A">
            <w:pPr>
              <w:tabs>
                <w:tab w:val="left" w:pos="360"/>
                <w:tab w:val="left" w:pos="720"/>
              </w:tabs>
              <w:snapToGrid w:val="0"/>
              <w:ind w:right="72"/>
              <w:rPr>
                <w:sz w:val="18"/>
                <w:szCs w:val="18"/>
              </w:rPr>
            </w:pPr>
          </w:p>
        </w:tc>
      </w:tr>
    </w:tbl>
    <w:p w:rsidR="006B5D1A" w:rsidRDefault="006B5D1A" w:rsidP="006B5D1A">
      <w:pPr>
        <w:ind w:right="72"/>
        <w:rPr>
          <w:b/>
          <w:color w:val="0000FF"/>
          <w:sz w:val="26"/>
          <w:szCs w:val="26"/>
          <w:u w:val="single"/>
        </w:rPr>
      </w:pPr>
    </w:p>
    <w:p w:rsidR="006B5D1A" w:rsidRDefault="006B5D1A" w:rsidP="006B5D1A">
      <w:pPr>
        <w:ind w:right="72"/>
        <w:rPr>
          <w:sz w:val="20"/>
          <w:szCs w:val="20"/>
        </w:rPr>
      </w:pPr>
      <w:r w:rsidRPr="008E1E55">
        <w:rPr>
          <w:sz w:val="20"/>
          <w:szCs w:val="20"/>
        </w:rPr>
        <w:t>V roku 2015 sme p</w:t>
      </w:r>
      <w:r>
        <w:rPr>
          <w:sz w:val="20"/>
          <w:szCs w:val="20"/>
        </w:rPr>
        <w:t>odali žiadosť o poskytnutie dotácie z Environmentálneho fondu na zateplenie budovy obecného úradu. V prípade schválenia bude realizácia prebiehať v roku 2016 s ukončením do 31.augusta. Spoluúčasť obce na financovaní projektu je 5 % z oprávnených nákladov.</w:t>
      </w:r>
    </w:p>
    <w:p w:rsidR="006B5D1A" w:rsidRDefault="006B5D1A" w:rsidP="006B5D1A">
      <w:pPr>
        <w:ind w:right="72"/>
        <w:rPr>
          <w:sz w:val="20"/>
          <w:szCs w:val="20"/>
        </w:rPr>
      </w:pPr>
      <w:r>
        <w:rPr>
          <w:sz w:val="20"/>
          <w:szCs w:val="20"/>
        </w:rPr>
        <w:t xml:space="preserve">V roku 2016 sa chceme uchádzať o finančné prostriedky zo štátneho rozpočtu alebo z fondov EÚ na realizáciu zateplenia základnej školy. Projektované náklady sú vo výške 319 300,- €, spoluúčasť obce by bola 5 % z oprávnených  vysúťažených  nákladov. </w:t>
      </w:r>
    </w:p>
    <w:p w:rsidR="006B5D1A" w:rsidRDefault="006B5D1A" w:rsidP="006B5D1A">
      <w:pPr>
        <w:ind w:right="72"/>
        <w:rPr>
          <w:sz w:val="20"/>
          <w:szCs w:val="20"/>
        </w:rPr>
      </w:pPr>
      <w:r>
        <w:rPr>
          <w:sz w:val="20"/>
          <w:szCs w:val="20"/>
        </w:rPr>
        <w:t>Na prevádzku budo</w:t>
      </w:r>
      <w:r w:rsidR="00D33D38">
        <w:rPr>
          <w:sz w:val="20"/>
          <w:szCs w:val="20"/>
        </w:rPr>
        <w:t>v sa plánujú vynaložiť výdavky:</w:t>
      </w:r>
    </w:p>
    <w:tbl>
      <w:tblPr>
        <w:tblStyle w:val="Mriekatabuky"/>
        <w:tblW w:w="0" w:type="auto"/>
        <w:tblLook w:val="04A0"/>
      </w:tblPr>
      <w:tblGrid>
        <w:gridCol w:w="9212"/>
      </w:tblGrid>
      <w:tr w:rsidR="006B5D1A" w:rsidRPr="00965F2A" w:rsidTr="006B5D1A">
        <w:tc>
          <w:tcPr>
            <w:tcW w:w="9212" w:type="dxa"/>
          </w:tcPr>
          <w:p w:rsidR="006B5D1A" w:rsidRPr="00965F2A" w:rsidRDefault="006B5D1A" w:rsidP="006B5D1A">
            <w:r w:rsidRPr="00965F2A">
              <w:rPr>
                <w:highlight w:val="cyan"/>
              </w:rPr>
              <w:t>BUDOVA             ENERGIE        ÚDRŽBA   REKONŠTR.    PROJEKT.DOK.   MAT.,POISTNÉ</w:t>
            </w:r>
          </w:p>
        </w:tc>
      </w:tr>
      <w:tr w:rsidR="006B5D1A" w:rsidRPr="00965F2A" w:rsidTr="006B5D1A">
        <w:tc>
          <w:tcPr>
            <w:tcW w:w="9212" w:type="dxa"/>
          </w:tcPr>
          <w:p w:rsidR="006B5D1A" w:rsidRPr="00965F2A" w:rsidRDefault="006B5D1A" w:rsidP="006B5D1A">
            <w:r w:rsidRPr="00965F2A">
              <w:t>3.</w:t>
            </w:r>
            <w:r>
              <w:t>6</w:t>
            </w:r>
            <w:r w:rsidRPr="00965F2A">
              <w:t xml:space="preserve">.1 Obecný úrad              </w:t>
            </w:r>
            <w:r>
              <w:t>19 560</w:t>
            </w:r>
            <w:r w:rsidRPr="00965F2A">
              <w:t>,-€         1 000,-€            6 000,-€               4 000,-€               1 900,-€</w:t>
            </w:r>
          </w:p>
        </w:tc>
      </w:tr>
      <w:tr w:rsidR="006B5D1A" w:rsidRPr="00965F2A" w:rsidTr="006B5D1A">
        <w:tc>
          <w:tcPr>
            <w:tcW w:w="9212" w:type="dxa"/>
          </w:tcPr>
          <w:p w:rsidR="006B5D1A" w:rsidRPr="00965F2A" w:rsidRDefault="006B5D1A" w:rsidP="006B5D1A">
            <w:r w:rsidRPr="00965F2A">
              <w:t>3.</w:t>
            </w:r>
            <w:r>
              <w:t>6</w:t>
            </w:r>
            <w:r w:rsidRPr="00965F2A">
              <w:t>.2 Základná škola              -                         -                  5 000,-€                   -                           -</w:t>
            </w:r>
          </w:p>
        </w:tc>
      </w:tr>
      <w:tr w:rsidR="006B5D1A" w:rsidRPr="00965F2A" w:rsidTr="006B5D1A">
        <w:tc>
          <w:tcPr>
            <w:tcW w:w="9212" w:type="dxa"/>
          </w:tcPr>
          <w:p w:rsidR="006B5D1A" w:rsidRPr="00965F2A" w:rsidRDefault="006B5D1A" w:rsidP="006B5D1A">
            <w:r w:rsidRPr="00965F2A">
              <w:lastRenderedPageBreak/>
              <w:t>3.</w:t>
            </w:r>
            <w:r>
              <w:t>6</w:t>
            </w:r>
            <w:r w:rsidRPr="00965F2A">
              <w:t xml:space="preserve">.3 Dom smútku                1 650,-€         2 500,-€              -                             -                          - </w:t>
            </w:r>
          </w:p>
        </w:tc>
      </w:tr>
      <w:tr w:rsidR="006B5D1A" w:rsidRPr="00965F2A" w:rsidTr="006B5D1A">
        <w:tc>
          <w:tcPr>
            <w:tcW w:w="9212" w:type="dxa"/>
          </w:tcPr>
          <w:p w:rsidR="006B5D1A" w:rsidRPr="00965F2A" w:rsidRDefault="006B5D1A" w:rsidP="006B5D1A">
            <w:r w:rsidRPr="00965F2A">
              <w:t>3.</w:t>
            </w:r>
            <w:r>
              <w:t>6</w:t>
            </w:r>
            <w:r w:rsidRPr="00965F2A">
              <w:t>.4 Požiarna zbrojnica       4 900,-€            500,-€              -                             -                           -</w:t>
            </w:r>
          </w:p>
        </w:tc>
      </w:tr>
      <w:tr w:rsidR="006B5D1A" w:rsidRPr="00965F2A" w:rsidTr="006B5D1A">
        <w:tc>
          <w:tcPr>
            <w:tcW w:w="9212" w:type="dxa"/>
          </w:tcPr>
          <w:p w:rsidR="006B5D1A" w:rsidRPr="00965F2A" w:rsidRDefault="006B5D1A" w:rsidP="006B5D1A">
            <w:r w:rsidRPr="00965F2A">
              <w:t>3.</w:t>
            </w:r>
            <w:r>
              <w:t>6</w:t>
            </w:r>
            <w:r w:rsidRPr="00965F2A">
              <w:t>.5 Ihrisko šatne                1 000,-€            500,-€              -                             -                           -</w:t>
            </w:r>
          </w:p>
        </w:tc>
      </w:tr>
      <w:tr w:rsidR="006B5D1A" w:rsidRPr="00965F2A" w:rsidTr="006B5D1A">
        <w:tc>
          <w:tcPr>
            <w:tcW w:w="9212" w:type="dxa"/>
          </w:tcPr>
          <w:p w:rsidR="006B5D1A" w:rsidRPr="00965F2A" w:rsidRDefault="006B5D1A" w:rsidP="006B5D1A">
            <w:r w:rsidRPr="00965F2A">
              <w:t>3.</w:t>
            </w:r>
            <w:r>
              <w:t>6</w:t>
            </w:r>
            <w:r w:rsidRPr="00965F2A">
              <w:t>.6 MŠ býv.                          300,-€              -                     -                      24 000,-€                    -</w:t>
            </w:r>
          </w:p>
        </w:tc>
      </w:tr>
      <w:tr w:rsidR="006B5D1A" w:rsidRPr="00965F2A" w:rsidTr="006B5D1A">
        <w:tc>
          <w:tcPr>
            <w:tcW w:w="9212" w:type="dxa"/>
          </w:tcPr>
          <w:p w:rsidR="006B5D1A" w:rsidRPr="00965F2A" w:rsidRDefault="006B5D1A" w:rsidP="006B5D1A">
            <w:r w:rsidRPr="00965F2A">
              <w:t>3.</w:t>
            </w:r>
            <w:r>
              <w:t>6</w:t>
            </w:r>
            <w:r w:rsidRPr="00965F2A">
              <w:t xml:space="preserve">.7 Bývalé kino                    </w:t>
            </w:r>
            <w:r>
              <w:t>640,-</w:t>
            </w:r>
            <w:r w:rsidRPr="00965F2A">
              <w:t xml:space="preserve"> €       500,-€               -                             -                           -</w:t>
            </w:r>
          </w:p>
        </w:tc>
      </w:tr>
      <w:tr w:rsidR="006B5D1A" w:rsidRPr="00965F2A" w:rsidTr="006B5D1A">
        <w:tc>
          <w:tcPr>
            <w:tcW w:w="9212" w:type="dxa"/>
          </w:tcPr>
          <w:p w:rsidR="006B5D1A" w:rsidRPr="00965F2A" w:rsidRDefault="006B5D1A" w:rsidP="006B5D1A">
            <w:r w:rsidRPr="00965F2A">
              <w:t xml:space="preserve">         REVÍZIE                                            1 000,-€     </w:t>
            </w:r>
          </w:p>
        </w:tc>
      </w:tr>
    </w:tbl>
    <w:p w:rsidR="006B5D1A" w:rsidRDefault="006B5D1A" w:rsidP="006B5D1A">
      <w:pPr>
        <w:ind w:right="72"/>
        <w:rPr>
          <w:sz w:val="20"/>
          <w:szCs w:val="20"/>
        </w:rPr>
      </w:pPr>
    </w:p>
    <w:p w:rsidR="006B5D1A" w:rsidRPr="00D33D38" w:rsidRDefault="006B5D1A" w:rsidP="006B5D1A">
      <w:pPr>
        <w:ind w:right="72"/>
        <w:rPr>
          <w:b/>
          <w:i/>
          <w:u w:val="single"/>
        </w:rPr>
      </w:pPr>
      <w:r w:rsidRPr="00965F2A">
        <w:rPr>
          <w:b/>
          <w:i/>
          <w:u w:val="single"/>
        </w:rPr>
        <w:t xml:space="preserve">Bežné výdavky                                                                                                                           </w:t>
      </w:r>
      <w:r w:rsidR="00EB555C">
        <w:rPr>
          <w:b/>
          <w:i/>
          <w:u w:val="single"/>
        </w:rPr>
        <w:t>35 9</w:t>
      </w:r>
      <w:r>
        <w:rPr>
          <w:b/>
          <w:i/>
          <w:u w:val="single"/>
        </w:rPr>
        <w:t>50</w:t>
      </w:r>
      <w:r w:rsidR="00D33D38">
        <w:rPr>
          <w:b/>
          <w:i/>
          <w:u w:val="single"/>
        </w:rPr>
        <w:t>,-€</w:t>
      </w:r>
    </w:p>
    <w:p w:rsidR="006B5D1A" w:rsidRPr="00D33D38" w:rsidRDefault="006B5D1A" w:rsidP="006B5D1A">
      <w:pPr>
        <w:ind w:right="72"/>
        <w:rPr>
          <w:b/>
          <w:i/>
          <w:u w:val="single"/>
        </w:rPr>
      </w:pPr>
      <w:r w:rsidRPr="00965F2A">
        <w:rPr>
          <w:b/>
          <w:i/>
          <w:u w:val="single"/>
        </w:rPr>
        <w:t xml:space="preserve">Kapitálové výdavky                                                                                                                   </w:t>
      </w:r>
      <w:r>
        <w:rPr>
          <w:b/>
          <w:i/>
          <w:u w:val="single"/>
        </w:rPr>
        <w:t>47 850</w:t>
      </w:r>
      <w:r w:rsidR="00D33D38">
        <w:rPr>
          <w:b/>
          <w:i/>
          <w:u w:val="single"/>
        </w:rPr>
        <w:t>,-€</w:t>
      </w:r>
    </w:p>
    <w:p w:rsidR="008C05A5" w:rsidRDefault="008C05A5" w:rsidP="00D33D38">
      <w:pPr>
        <w:ind w:right="72"/>
        <w:rPr>
          <w:b/>
          <w:color w:val="0000FF"/>
          <w:sz w:val="26"/>
          <w:szCs w:val="26"/>
          <w:u w:val="single"/>
        </w:rPr>
      </w:pPr>
    </w:p>
    <w:p w:rsidR="006B5D1A" w:rsidRPr="00D33D38" w:rsidRDefault="006B5D1A" w:rsidP="00D33D38">
      <w:pPr>
        <w:ind w:right="72"/>
        <w:rPr>
          <w:b/>
          <w:color w:val="0000FF"/>
          <w:sz w:val="26"/>
          <w:szCs w:val="26"/>
          <w:u w:val="single"/>
        </w:rPr>
      </w:pPr>
      <w:r w:rsidRPr="000A41C2">
        <w:rPr>
          <w:b/>
          <w:color w:val="0000FF"/>
          <w:sz w:val="26"/>
          <w:szCs w:val="26"/>
          <w:u w:val="single"/>
        </w:rPr>
        <w:t>Podprogram 3.</w:t>
      </w:r>
      <w:r>
        <w:rPr>
          <w:b/>
          <w:color w:val="0000FF"/>
          <w:sz w:val="26"/>
          <w:szCs w:val="26"/>
          <w:u w:val="single"/>
        </w:rPr>
        <w:t>7</w:t>
      </w:r>
      <w:r w:rsidRPr="000A41C2">
        <w:rPr>
          <w:b/>
          <w:color w:val="0000FF"/>
          <w:sz w:val="26"/>
          <w:szCs w:val="26"/>
          <w:u w:val="single"/>
        </w:rPr>
        <w:t xml:space="preserve">: </w:t>
      </w:r>
      <w:r>
        <w:rPr>
          <w:b/>
          <w:color w:val="0000FF"/>
          <w:sz w:val="26"/>
          <w:szCs w:val="26"/>
          <w:u w:val="single"/>
        </w:rPr>
        <w:t>Nehnuteľný majetok obce-pozemky</w:t>
      </w:r>
    </w:p>
    <w:p w:rsidR="006B5D1A" w:rsidRDefault="006B5D1A" w:rsidP="00D33D38">
      <w:pPr>
        <w:ind w:left="1620" w:right="72" w:hanging="1800"/>
        <w:jc w:val="both"/>
        <w:rPr>
          <w:b/>
          <w:i/>
          <w:color w:val="0000FF"/>
        </w:rPr>
      </w:pPr>
      <w:r w:rsidRPr="000A41C2">
        <w:rPr>
          <w:b/>
          <w:i/>
          <w:color w:val="0000FF"/>
        </w:rPr>
        <w:t xml:space="preserve">Zámer Podprogramov: Ekonomicky efektívna a informačne prehľadná evidencia a správa    nehnuteľného majetku Obce Spišské </w:t>
      </w:r>
    </w:p>
    <w:p w:rsidR="006B5D1A" w:rsidRPr="00D33D38" w:rsidRDefault="006B5D1A" w:rsidP="00D33D38">
      <w:pPr>
        <w:ind w:left="1620" w:right="72" w:hanging="1800"/>
        <w:jc w:val="both"/>
        <w:rPr>
          <w:i/>
          <w:color w:val="0000FF"/>
        </w:rPr>
      </w:pPr>
      <w:r w:rsidRPr="002964D7">
        <w:rPr>
          <w:i/>
          <w:color w:val="0000FF"/>
        </w:rPr>
        <w:t>Prvok 3.</w:t>
      </w:r>
      <w:r>
        <w:rPr>
          <w:i/>
          <w:color w:val="0000FF"/>
        </w:rPr>
        <w:t>7</w:t>
      </w:r>
      <w:r w:rsidR="00D33D38">
        <w:rPr>
          <w:i/>
          <w:color w:val="0000FF"/>
        </w:rPr>
        <w:t>.1: Výkup pozemkov</w:t>
      </w:r>
    </w:p>
    <w:tbl>
      <w:tblPr>
        <w:tblW w:w="9331" w:type="dxa"/>
        <w:jc w:val="center"/>
        <w:tblLayout w:type="fixed"/>
        <w:tblLook w:val="0000"/>
      </w:tblPr>
      <w:tblGrid>
        <w:gridCol w:w="2998"/>
        <w:gridCol w:w="3611"/>
        <w:gridCol w:w="2722"/>
      </w:tblGrid>
      <w:tr w:rsidR="0068745A" w:rsidTr="006B5D1A">
        <w:trPr>
          <w:cantSplit/>
          <w:trHeight w:val="311"/>
          <w:jc w:val="center"/>
        </w:trPr>
        <w:tc>
          <w:tcPr>
            <w:tcW w:w="2998" w:type="dxa"/>
            <w:tcBorders>
              <w:top w:val="single" w:sz="2" w:space="0" w:color="000000"/>
              <w:left w:val="single" w:sz="2" w:space="0" w:color="000000"/>
              <w:bottom w:val="single" w:sz="2" w:space="0" w:color="000000"/>
            </w:tcBorders>
            <w:shd w:val="clear" w:color="auto" w:fill="0A55A3"/>
          </w:tcPr>
          <w:p w:rsidR="006B5D1A" w:rsidRPr="002964D7" w:rsidRDefault="006B5D1A" w:rsidP="006B5D1A">
            <w:pPr>
              <w:snapToGrid w:val="0"/>
              <w:spacing w:before="40" w:line="360" w:lineRule="auto"/>
              <w:ind w:right="72"/>
              <w:jc w:val="both"/>
              <w:rPr>
                <w:b/>
                <w:color w:val="FFFFFF" w:themeColor="background1"/>
                <w:sz w:val="18"/>
                <w:szCs w:val="18"/>
              </w:rPr>
            </w:pPr>
            <w:r w:rsidRPr="002964D7">
              <w:rPr>
                <w:b/>
                <w:color w:val="FFFFFF" w:themeColor="background1"/>
                <w:sz w:val="18"/>
                <w:szCs w:val="18"/>
              </w:rPr>
              <w:t>Cieľ</w:t>
            </w:r>
          </w:p>
        </w:tc>
        <w:tc>
          <w:tcPr>
            <w:tcW w:w="3611" w:type="dxa"/>
            <w:tcBorders>
              <w:top w:val="single" w:sz="2" w:space="0" w:color="000000"/>
              <w:bottom w:val="single" w:sz="2" w:space="0" w:color="000000"/>
            </w:tcBorders>
            <w:shd w:val="clear" w:color="auto" w:fill="0A55A3"/>
          </w:tcPr>
          <w:p w:rsidR="006B5D1A" w:rsidRPr="002964D7" w:rsidRDefault="006B5D1A" w:rsidP="006B5D1A">
            <w:pPr>
              <w:snapToGrid w:val="0"/>
              <w:spacing w:before="40" w:line="360" w:lineRule="auto"/>
              <w:ind w:right="72"/>
              <w:jc w:val="both"/>
              <w:rPr>
                <w:b/>
                <w:color w:val="FFFFFF" w:themeColor="background1"/>
                <w:sz w:val="18"/>
                <w:szCs w:val="18"/>
              </w:rPr>
            </w:pPr>
            <w:r w:rsidRPr="002964D7">
              <w:rPr>
                <w:b/>
                <w:color w:val="FFFFFF" w:themeColor="background1"/>
                <w:sz w:val="18"/>
                <w:szCs w:val="18"/>
              </w:rPr>
              <w:t>Merateľný ukazovateľ</w:t>
            </w:r>
          </w:p>
        </w:tc>
        <w:tc>
          <w:tcPr>
            <w:tcW w:w="2722" w:type="dxa"/>
            <w:shd w:val="clear" w:color="auto" w:fill="0A55A3"/>
          </w:tcPr>
          <w:p w:rsidR="006B5D1A" w:rsidRPr="002964D7" w:rsidRDefault="006B5D1A" w:rsidP="006B5D1A">
            <w:pPr>
              <w:snapToGrid w:val="0"/>
              <w:spacing w:before="40" w:line="360" w:lineRule="auto"/>
              <w:ind w:right="72"/>
              <w:jc w:val="both"/>
              <w:rPr>
                <w:b/>
                <w:color w:val="FFFFFF" w:themeColor="background1"/>
                <w:sz w:val="18"/>
                <w:szCs w:val="18"/>
              </w:rPr>
            </w:pPr>
            <w:r w:rsidRPr="002964D7">
              <w:rPr>
                <w:b/>
                <w:color w:val="FFFFFF" w:themeColor="background1"/>
                <w:sz w:val="18"/>
                <w:szCs w:val="18"/>
              </w:rPr>
              <w:t>Cieľová hodnota</w:t>
            </w:r>
          </w:p>
        </w:tc>
      </w:tr>
      <w:tr w:rsidR="006B5D1A" w:rsidRPr="002C642A" w:rsidTr="006B5D1A">
        <w:trPr>
          <w:cantSplit/>
          <w:trHeight w:hRule="exact" w:val="940"/>
          <w:jc w:val="center"/>
        </w:trPr>
        <w:tc>
          <w:tcPr>
            <w:tcW w:w="2998" w:type="dxa"/>
            <w:tcBorders>
              <w:top w:val="single" w:sz="2" w:space="0" w:color="000000"/>
              <w:left w:val="single" w:sz="2" w:space="0" w:color="000000"/>
              <w:bottom w:val="single" w:sz="2" w:space="0" w:color="000000"/>
            </w:tcBorders>
          </w:tcPr>
          <w:p w:rsidR="006B5D1A" w:rsidRPr="002964D7" w:rsidRDefault="006B5D1A" w:rsidP="006B5D1A">
            <w:pPr>
              <w:pBdr>
                <w:bottom w:val="single" w:sz="2" w:space="1" w:color="000000"/>
              </w:pBdr>
              <w:snapToGrid w:val="0"/>
              <w:spacing w:before="40"/>
              <w:ind w:right="72"/>
              <w:rPr>
                <w:sz w:val="18"/>
                <w:szCs w:val="18"/>
              </w:rPr>
            </w:pPr>
            <w:r w:rsidRPr="002964D7">
              <w:rPr>
                <w:sz w:val="18"/>
                <w:szCs w:val="18"/>
              </w:rPr>
              <w:t>Vysporiadať pozemky pre rozvoj obce</w:t>
            </w:r>
          </w:p>
          <w:p w:rsidR="006B5D1A" w:rsidRPr="002964D7" w:rsidRDefault="006B5D1A" w:rsidP="006B5D1A">
            <w:pPr>
              <w:pBdr>
                <w:bottom w:val="single" w:sz="2" w:space="1" w:color="000000"/>
              </w:pBdr>
              <w:snapToGrid w:val="0"/>
              <w:spacing w:before="40"/>
              <w:ind w:right="72"/>
              <w:rPr>
                <w:sz w:val="18"/>
                <w:szCs w:val="18"/>
              </w:rPr>
            </w:pPr>
          </w:p>
          <w:p w:rsidR="006B5D1A" w:rsidRPr="002964D7" w:rsidRDefault="006B5D1A" w:rsidP="006B5D1A">
            <w:pPr>
              <w:pBdr>
                <w:bottom w:val="single" w:sz="2" w:space="1" w:color="000000"/>
              </w:pBdr>
              <w:snapToGrid w:val="0"/>
              <w:spacing w:before="40"/>
              <w:ind w:right="72"/>
              <w:rPr>
                <w:sz w:val="18"/>
                <w:szCs w:val="18"/>
              </w:rPr>
            </w:pPr>
          </w:p>
        </w:tc>
        <w:tc>
          <w:tcPr>
            <w:tcW w:w="3611" w:type="dxa"/>
            <w:tcBorders>
              <w:top w:val="single" w:sz="2" w:space="0" w:color="000000"/>
              <w:bottom w:val="single" w:sz="2" w:space="0" w:color="000000"/>
            </w:tcBorders>
          </w:tcPr>
          <w:p w:rsidR="006B5D1A" w:rsidRPr="002964D7" w:rsidRDefault="006B5D1A" w:rsidP="005C10DD">
            <w:pPr>
              <w:numPr>
                <w:ilvl w:val="1"/>
                <w:numId w:val="14"/>
              </w:numPr>
              <w:tabs>
                <w:tab w:val="left" w:pos="347"/>
                <w:tab w:val="left" w:pos="710"/>
              </w:tabs>
              <w:suppressAutoHyphens/>
              <w:snapToGrid w:val="0"/>
              <w:spacing w:before="40" w:after="0" w:line="240" w:lineRule="auto"/>
              <w:ind w:left="349" w:right="72"/>
              <w:rPr>
                <w:sz w:val="18"/>
                <w:szCs w:val="18"/>
              </w:rPr>
            </w:pPr>
            <w:r w:rsidRPr="002964D7">
              <w:rPr>
                <w:sz w:val="18"/>
                <w:szCs w:val="18"/>
              </w:rPr>
              <w:t>Výmera vysporiadaných pozemkov v m</w:t>
            </w:r>
            <w:r w:rsidRPr="002964D7">
              <w:rPr>
                <w:sz w:val="18"/>
                <w:szCs w:val="18"/>
                <w:vertAlign w:val="superscript"/>
              </w:rPr>
              <w:t>2</w:t>
            </w:r>
          </w:p>
          <w:p w:rsidR="006B5D1A" w:rsidRPr="002964D7" w:rsidRDefault="006B5D1A" w:rsidP="006B5D1A">
            <w:pPr>
              <w:tabs>
                <w:tab w:val="left" w:pos="347"/>
              </w:tabs>
              <w:snapToGrid w:val="0"/>
              <w:spacing w:before="40"/>
              <w:ind w:left="-11" w:right="72"/>
              <w:rPr>
                <w:sz w:val="18"/>
                <w:szCs w:val="18"/>
              </w:rPr>
            </w:pPr>
          </w:p>
        </w:tc>
        <w:tc>
          <w:tcPr>
            <w:tcW w:w="2722" w:type="dxa"/>
            <w:tcBorders>
              <w:top w:val="single" w:sz="2" w:space="0" w:color="000000"/>
              <w:bottom w:val="single" w:sz="2" w:space="0" w:color="000000"/>
              <w:right w:val="single" w:sz="2" w:space="0" w:color="000000"/>
            </w:tcBorders>
          </w:tcPr>
          <w:p w:rsidR="006B5D1A" w:rsidRPr="002C642A" w:rsidRDefault="006B5D1A" w:rsidP="005C10DD">
            <w:pPr>
              <w:numPr>
                <w:ilvl w:val="0"/>
                <w:numId w:val="10"/>
              </w:numPr>
              <w:tabs>
                <w:tab w:val="left" w:pos="360"/>
                <w:tab w:val="left" w:pos="720"/>
              </w:tabs>
              <w:suppressAutoHyphens/>
              <w:snapToGrid w:val="0"/>
              <w:spacing w:after="0" w:line="240" w:lineRule="auto"/>
              <w:ind w:left="360" w:right="72"/>
              <w:rPr>
                <w:color w:val="FF0000"/>
                <w:sz w:val="18"/>
                <w:szCs w:val="18"/>
              </w:rPr>
            </w:pPr>
          </w:p>
        </w:tc>
      </w:tr>
    </w:tbl>
    <w:p w:rsidR="006B5D1A" w:rsidRDefault="006B5D1A" w:rsidP="006B5D1A">
      <w:pPr>
        <w:ind w:left="1620" w:right="72" w:hanging="1800"/>
        <w:jc w:val="center"/>
        <w:rPr>
          <w:i/>
          <w:sz w:val="20"/>
          <w:szCs w:val="20"/>
          <w:u w:val="single"/>
        </w:rPr>
      </w:pPr>
    </w:p>
    <w:p w:rsidR="006B5D1A" w:rsidRPr="00D33D38" w:rsidRDefault="006B5D1A" w:rsidP="00D33D38">
      <w:pPr>
        <w:ind w:right="72" w:hanging="180"/>
        <w:jc w:val="both"/>
        <w:rPr>
          <w:sz w:val="20"/>
          <w:szCs w:val="20"/>
        </w:rPr>
      </w:pPr>
      <w:r>
        <w:rPr>
          <w:sz w:val="20"/>
          <w:szCs w:val="20"/>
        </w:rPr>
        <w:t xml:space="preserve">    Prvok zahŕňa kapitálové výdavky na výkupy pozemkov pre potreby rozvoja obce –  majetkoprávne vysporiadanie ul.Vodárenskej pre investičnú prípravu technickej a dopravnej infraštruktúry, cieľová hodnota bude známa až po zabezpečení geometrického plánu.</w:t>
      </w:r>
    </w:p>
    <w:p w:rsidR="006B5D1A" w:rsidRPr="00D33D38" w:rsidRDefault="006B5D1A" w:rsidP="00D33D38">
      <w:pPr>
        <w:ind w:left="1620" w:right="72" w:hanging="1800"/>
        <w:jc w:val="both"/>
        <w:rPr>
          <w:i/>
          <w:color w:val="0000FF"/>
        </w:rPr>
      </w:pPr>
      <w:r w:rsidRPr="002964D7">
        <w:rPr>
          <w:i/>
          <w:color w:val="0000FF"/>
        </w:rPr>
        <w:t>Prvok 3.</w:t>
      </w:r>
      <w:r>
        <w:rPr>
          <w:i/>
          <w:color w:val="0000FF"/>
        </w:rPr>
        <w:t>7</w:t>
      </w:r>
      <w:r w:rsidRPr="002964D7">
        <w:rPr>
          <w:i/>
          <w:color w:val="0000FF"/>
        </w:rPr>
        <w:t>.</w:t>
      </w:r>
      <w:r>
        <w:rPr>
          <w:i/>
          <w:color w:val="0000FF"/>
        </w:rPr>
        <w:t>2</w:t>
      </w:r>
      <w:r w:rsidRPr="002964D7">
        <w:rPr>
          <w:i/>
          <w:color w:val="0000FF"/>
        </w:rPr>
        <w:t xml:space="preserve">: </w:t>
      </w:r>
      <w:r>
        <w:rPr>
          <w:i/>
          <w:color w:val="0000FF"/>
        </w:rPr>
        <w:t>Geometrické plány</w:t>
      </w:r>
    </w:p>
    <w:tbl>
      <w:tblPr>
        <w:tblStyle w:val="Mriekatabuky"/>
        <w:tblW w:w="9331" w:type="dxa"/>
        <w:jc w:val="center"/>
        <w:tblLayout w:type="fixed"/>
        <w:tblLook w:val="0000"/>
      </w:tblPr>
      <w:tblGrid>
        <w:gridCol w:w="2998"/>
        <w:gridCol w:w="3611"/>
        <w:gridCol w:w="2722"/>
      </w:tblGrid>
      <w:tr w:rsidR="0068745A" w:rsidTr="006B5D1A">
        <w:trPr>
          <w:cantSplit/>
          <w:trHeight w:val="311"/>
          <w:jc w:val="center"/>
        </w:trPr>
        <w:tc>
          <w:tcPr>
            <w:tcW w:w="2998" w:type="dxa"/>
            <w:tcBorders>
              <w:top w:val="single" w:sz="2" w:space="0" w:color="000000"/>
              <w:left w:val="single" w:sz="2" w:space="0" w:color="000000"/>
              <w:bottom w:val="single" w:sz="2" w:space="0" w:color="000000"/>
            </w:tcBorders>
            <w:shd w:val="clear" w:color="auto" w:fill="0A55A3"/>
          </w:tcPr>
          <w:p w:rsidR="006B5D1A" w:rsidRPr="002964D7" w:rsidRDefault="006B5D1A" w:rsidP="006B5D1A">
            <w:pPr>
              <w:snapToGrid w:val="0"/>
              <w:spacing w:before="40" w:line="360" w:lineRule="auto"/>
              <w:ind w:right="72"/>
              <w:jc w:val="both"/>
              <w:rPr>
                <w:b/>
                <w:color w:val="FFFFFF" w:themeColor="background1"/>
                <w:sz w:val="18"/>
                <w:szCs w:val="18"/>
              </w:rPr>
            </w:pPr>
            <w:r w:rsidRPr="002964D7">
              <w:rPr>
                <w:b/>
                <w:color w:val="FFFFFF" w:themeColor="background1"/>
                <w:sz w:val="18"/>
                <w:szCs w:val="18"/>
              </w:rPr>
              <w:t>Cieľ</w:t>
            </w:r>
          </w:p>
        </w:tc>
        <w:tc>
          <w:tcPr>
            <w:tcW w:w="3611" w:type="dxa"/>
            <w:tcBorders>
              <w:top w:val="single" w:sz="2" w:space="0" w:color="000000"/>
              <w:bottom w:val="single" w:sz="2" w:space="0" w:color="000000"/>
            </w:tcBorders>
            <w:shd w:val="clear" w:color="auto" w:fill="0A55A3"/>
          </w:tcPr>
          <w:p w:rsidR="006B5D1A" w:rsidRPr="002964D7" w:rsidRDefault="006B5D1A" w:rsidP="006B5D1A">
            <w:pPr>
              <w:snapToGrid w:val="0"/>
              <w:spacing w:before="40" w:line="360" w:lineRule="auto"/>
              <w:ind w:right="72"/>
              <w:jc w:val="both"/>
              <w:rPr>
                <w:b/>
                <w:color w:val="FFFFFF" w:themeColor="background1"/>
                <w:sz w:val="18"/>
                <w:szCs w:val="18"/>
              </w:rPr>
            </w:pPr>
            <w:r w:rsidRPr="002964D7">
              <w:rPr>
                <w:b/>
                <w:color w:val="FFFFFF" w:themeColor="background1"/>
                <w:sz w:val="18"/>
                <w:szCs w:val="18"/>
              </w:rPr>
              <w:t>Merateľný ukazovateľ</w:t>
            </w:r>
          </w:p>
        </w:tc>
        <w:tc>
          <w:tcPr>
            <w:tcW w:w="2722" w:type="dxa"/>
            <w:shd w:val="clear" w:color="auto" w:fill="0A55A3"/>
          </w:tcPr>
          <w:p w:rsidR="006B5D1A" w:rsidRPr="002964D7" w:rsidRDefault="006B5D1A" w:rsidP="006B5D1A">
            <w:pPr>
              <w:snapToGrid w:val="0"/>
              <w:spacing w:before="40" w:line="360" w:lineRule="auto"/>
              <w:ind w:right="72"/>
              <w:jc w:val="both"/>
              <w:rPr>
                <w:b/>
                <w:color w:val="FFFFFF" w:themeColor="background1"/>
                <w:sz w:val="18"/>
                <w:szCs w:val="18"/>
              </w:rPr>
            </w:pPr>
            <w:r w:rsidRPr="002964D7">
              <w:rPr>
                <w:b/>
                <w:color w:val="FFFFFF" w:themeColor="background1"/>
                <w:sz w:val="18"/>
                <w:szCs w:val="18"/>
              </w:rPr>
              <w:t>Cieľová hodnota</w:t>
            </w:r>
          </w:p>
        </w:tc>
      </w:tr>
    </w:tbl>
    <w:tbl>
      <w:tblPr>
        <w:tblW w:w="9331" w:type="dxa"/>
        <w:jc w:val="center"/>
        <w:tblLayout w:type="fixed"/>
        <w:tblLook w:val="0000"/>
      </w:tblPr>
      <w:tblGrid>
        <w:gridCol w:w="2998"/>
        <w:gridCol w:w="3611"/>
        <w:gridCol w:w="2722"/>
      </w:tblGrid>
      <w:tr w:rsidR="006B5D1A" w:rsidRPr="002C642A" w:rsidTr="006B5D1A">
        <w:trPr>
          <w:cantSplit/>
          <w:trHeight w:hRule="exact" w:val="692"/>
          <w:jc w:val="center"/>
        </w:trPr>
        <w:tc>
          <w:tcPr>
            <w:tcW w:w="2998" w:type="dxa"/>
            <w:tcBorders>
              <w:top w:val="single" w:sz="2" w:space="0" w:color="000000"/>
              <w:left w:val="single" w:sz="2" w:space="0" w:color="000000"/>
              <w:bottom w:val="single" w:sz="2" w:space="0" w:color="000000"/>
            </w:tcBorders>
          </w:tcPr>
          <w:p w:rsidR="006B5D1A" w:rsidRPr="002964D7" w:rsidRDefault="006B5D1A" w:rsidP="006B5D1A">
            <w:pPr>
              <w:pBdr>
                <w:bottom w:val="single" w:sz="2" w:space="1" w:color="000000"/>
              </w:pBdr>
              <w:snapToGrid w:val="0"/>
              <w:spacing w:before="40"/>
              <w:ind w:right="72"/>
              <w:rPr>
                <w:sz w:val="18"/>
                <w:szCs w:val="18"/>
              </w:rPr>
            </w:pPr>
            <w:r w:rsidRPr="002964D7">
              <w:rPr>
                <w:sz w:val="18"/>
                <w:szCs w:val="18"/>
              </w:rPr>
              <w:t>Pripraviť podklady k</w:t>
            </w:r>
            <w:r>
              <w:rPr>
                <w:sz w:val="18"/>
                <w:szCs w:val="18"/>
              </w:rPr>
              <w:t> </w:t>
            </w:r>
            <w:r w:rsidRPr="002964D7">
              <w:rPr>
                <w:sz w:val="18"/>
                <w:szCs w:val="18"/>
              </w:rPr>
              <w:t>projektom, prevodom a</w:t>
            </w:r>
            <w:r>
              <w:rPr>
                <w:sz w:val="18"/>
                <w:szCs w:val="18"/>
              </w:rPr>
              <w:t> </w:t>
            </w:r>
            <w:r w:rsidRPr="002964D7">
              <w:rPr>
                <w:sz w:val="18"/>
                <w:szCs w:val="18"/>
              </w:rPr>
              <w:t>vysporiadaniu majetku</w:t>
            </w:r>
          </w:p>
          <w:p w:rsidR="006B5D1A" w:rsidRPr="002964D7" w:rsidRDefault="006B5D1A" w:rsidP="006B5D1A">
            <w:pPr>
              <w:pBdr>
                <w:bottom w:val="single" w:sz="2" w:space="1" w:color="000000"/>
              </w:pBdr>
              <w:snapToGrid w:val="0"/>
              <w:spacing w:before="40"/>
              <w:ind w:right="72"/>
              <w:rPr>
                <w:sz w:val="18"/>
                <w:szCs w:val="18"/>
              </w:rPr>
            </w:pPr>
          </w:p>
          <w:p w:rsidR="006B5D1A" w:rsidRPr="002964D7" w:rsidRDefault="006B5D1A" w:rsidP="006B5D1A">
            <w:pPr>
              <w:pBdr>
                <w:bottom w:val="single" w:sz="2" w:space="1" w:color="000000"/>
              </w:pBdr>
              <w:snapToGrid w:val="0"/>
              <w:spacing w:before="40"/>
              <w:ind w:right="72"/>
              <w:rPr>
                <w:sz w:val="18"/>
                <w:szCs w:val="18"/>
              </w:rPr>
            </w:pPr>
          </w:p>
          <w:p w:rsidR="006B5D1A" w:rsidRPr="002964D7" w:rsidRDefault="006B5D1A" w:rsidP="006B5D1A">
            <w:pPr>
              <w:pBdr>
                <w:bottom w:val="single" w:sz="2" w:space="1" w:color="000000"/>
              </w:pBdr>
              <w:snapToGrid w:val="0"/>
              <w:spacing w:before="40"/>
              <w:ind w:right="72"/>
              <w:rPr>
                <w:sz w:val="18"/>
                <w:szCs w:val="18"/>
              </w:rPr>
            </w:pPr>
          </w:p>
        </w:tc>
        <w:tc>
          <w:tcPr>
            <w:tcW w:w="3611" w:type="dxa"/>
            <w:tcBorders>
              <w:top w:val="single" w:sz="2" w:space="0" w:color="000000"/>
              <w:bottom w:val="single" w:sz="2" w:space="0" w:color="000000"/>
            </w:tcBorders>
          </w:tcPr>
          <w:p w:rsidR="006B5D1A" w:rsidRPr="002964D7" w:rsidRDefault="006B5D1A" w:rsidP="005C10DD">
            <w:pPr>
              <w:numPr>
                <w:ilvl w:val="1"/>
                <w:numId w:val="14"/>
              </w:numPr>
              <w:tabs>
                <w:tab w:val="left" w:pos="347"/>
                <w:tab w:val="left" w:pos="710"/>
              </w:tabs>
              <w:suppressAutoHyphens/>
              <w:snapToGrid w:val="0"/>
              <w:spacing w:before="40" w:after="0" w:line="240" w:lineRule="auto"/>
              <w:ind w:left="349" w:right="72"/>
              <w:rPr>
                <w:sz w:val="18"/>
                <w:szCs w:val="18"/>
              </w:rPr>
            </w:pPr>
            <w:r w:rsidRPr="002964D7">
              <w:rPr>
                <w:sz w:val="18"/>
                <w:szCs w:val="18"/>
              </w:rPr>
              <w:t>Predpokladaný počet obstaraných GP</w:t>
            </w:r>
          </w:p>
          <w:p w:rsidR="006B5D1A" w:rsidRPr="002964D7" w:rsidRDefault="006B5D1A" w:rsidP="006B5D1A">
            <w:pPr>
              <w:tabs>
                <w:tab w:val="left" w:pos="347"/>
              </w:tabs>
              <w:snapToGrid w:val="0"/>
              <w:spacing w:before="40"/>
              <w:ind w:left="-11" w:right="72"/>
              <w:rPr>
                <w:sz w:val="18"/>
                <w:szCs w:val="18"/>
              </w:rPr>
            </w:pPr>
          </w:p>
        </w:tc>
        <w:tc>
          <w:tcPr>
            <w:tcW w:w="2722" w:type="dxa"/>
            <w:tcBorders>
              <w:top w:val="single" w:sz="2" w:space="0" w:color="000000"/>
              <w:bottom w:val="single" w:sz="2" w:space="0" w:color="000000"/>
              <w:right w:val="single" w:sz="2" w:space="0" w:color="000000"/>
            </w:tcBorders>
          </w:tcPr>
          <w:p w:rsidR="006B5D1A" w:rsidRPr="00B461E0" w:rsidRDefault="006B5D1A" w:rsidP="005C10DD">
            <w:pPr>
              <w:numPr>
                <w:ilvl w:val="0"/>
                <w:numId w:val="10"/>
              </w:numPr>
              <w:tabs>
                <w:tab w:val="left" w:pos="360"/>
                <w:tab w:val="left" w:pos="720"/>
              </w:tabs>
              <w:suppressAutoHyphens/>
              <w:snapToGrid w:val="0"/>
              <w:spacing w:after="0" w:line="240" w:lineRule="auto"/>
              <w:ind w:left="360" w:right="72"/>
              <w:rPr>
                <w:sz w:val="18"/>
                <w:szCs w:val="18"/>
              </w:rPr>
            </w:pPr>
            <w:r w:rsidRPr="00B461E0">
              <w:rPr>
                <w:sz w:val="18"/>
                <w:szCs w:val="18"/>
              </w:rPr>
              <w:t>2</w:t>
            </w:r>
          </w:p>
        </w:tc>
      </w:tr>
    </w:tbl>
    <w:p w:rsidR="00CC1756" w:rsidRDefault="00CC1756" w:rsidP="006B5D1A">
      <w:pPr>
        <w:ind w:left="1620" w:right="72" w:hanging="1800"/>
        <w:rPr>
          <w:i/>
          <w:sz w:val="20"/>
          <w:szCs w:val="20"/>
          <w:u w:val="single"/>
        </w:rPr>
      </w:pPr>
    </w:p>
    <w:p w:rsidR="006B5D1A" w:rsidRPr="002964D7" w:rsidRDefault="00CC1756" w:rsidP="00CC1756">
      <w:pPr>
        <w:ind w:right="72" w:hanging="1374"/>
        <w:jc w:val="both"/>
        <w:rPr>
          <w:sz w:val="20"/>
          <w:szCs w:val="20"/>
        </w:rPr>
      </w:pPr>
      <w:r>
        <w:rPr>
          <w:sz w:val="20"/>
          <w:szCs w:val="20"/>
        </w:rPr>
        <w:t xml:space="preserve">Bež                   Bežné </w:t>
      </w:r>
      <w:r w:rsidR="006B5D1A" w:rsidRPr="002964D7">
        <w:rPr>
          <w:sz w:val="20"/>
          <w:szCs w:val="20"/>
        </w:rPr>
        <w:t>v</w:t>
      </w:r>
      <w:r w:rsidR="006B5D1A">
        <w:rPr>
          <w:sz w:val="20"/>
          <w:szCs w:val="20"/>
        </w:rPr>
        <w:t>ýdavky sú rozpočtované na obstaranie geometrických plánov, ako podkladu k výkupu pozemkov, prevodu majetku a k investičným zámerom a projektom, pre potreby majetkoprávn</w:t>
      </w:r>
      <w:r w:rsidR="00D33D38">
        <w:rPr>
          <w:sz w:val="20"/>
          <w:szCs w:val="20"/>
        </w:rPr>
        <w:t>eho vysporiadania majetku obce.</w:t>
      </w:r>
    </w:p>
    <w:p w:rsidR="00B2077D" w:rsidRDefault="00B2077D" w:rsidP="00D33D38">
      <w:pPr>
        <w:ind w:left="1620" w:right="72" w:hanging="1800"/>
        <w:jc w:val="both"/>
        <w:rPr>
          <w:i/>
          <w:color w:val="0000FF"/>
        </w:rPr>
      </w:pPr>
    </w:p>
    <w:p w:rsidR="006B5D1A" w:rsidRPr="00D33D38" w:rsidRDefault="006B5D1A" w:rsidP="00D33D38">
      <w:pPr>
        <w:ind w:left="1620" w:right="72" w:hanging="1800"/>
        <w:jc w:val="both"/>
        <w:rPr>
          <w:i/>
          <w:color w:val="0000FF"/>
        </w:rPr>
      </w:pPr>
      <w:r w:rsidRPr="002964D7">
        <w:rPr>
          <w:i/>
          <w:color w:val="0000FF"/>
        </w:rPr>
        <w:t>Prvok 3.</w:t>
      </w:r>
      <w:r>
        <w:rPr>
          <w:i/>
          <w:color w:val="0000FF"/>
        </w:rPr>
        <w:t>7</w:t>
      </w:r>
      <w:r w:rsidRPr="002964D7">
        <w:rPr>
          <w:i/>
          <w:color w:val="0000FF"/>
        </w:rPr>
        <w:t>.</w:t>
      </w:r>
      <w:r>
        <w:rPr>
          <w:i/>
          <w:color w:val="0000FF"/>
        </w:rPr>
        <w:t>3</w:t>
      </w:r>
      <w:r w:rsidRPr="002964D7">
        <w:rPr>
          <w:i/>
          <w:color w:val="0000FF"/>
        </w:rPr>
        <w:t xml:space="preserve">: </w:t>
      </w:r>
      <w:r>
        <w:rPr>
          <w:i/>
          <w:color w:val="0000FF"/>
        </w:rPr>
        <w:t>Znalecké posudky</w:t>
      </w:r>
    </w:p>
    <w:tbl>
      <w:tblPr>
        <w:tblStyle w:val="Mriekatabuky"/>
        <w:tblW w:w="9331" w:type="dxa"/>
        <w:jc w:val="center"/>
        <w:tblLayout w:type="fixed"/>
        <w:tblLook w:val="0000"/>
      </w:tblPr>
      <w:tblGrid>
        <w:gridCol w:w="2998"/>
        <w:gridCol w:w="3611"/>
        <w:gridCol w:w="2722"/>
      </w:tblGrid>
      <w:tr w:rsidR="0068745A" w:rsidTr="006B5D1A">
        <w:trPr>
          <w:cantSplit/>
          <w:trHeight w:val="311"/>
          <w:jc w:val="center"/>
        </w:trPr>
        <w:tc>
          <w:tcPr>
            <w:tcW w:w="2998" w:type="dxa"/>
            <w:tcBorders>
              <w:top w:val="single" w:sz="2" w:space="0" w:color="000000"/>
              <w:left w:val="single" w:sz="2" w:space="0" w:color="000000"/>
              <w:bottom w:val="single" w:sz="2" w:space="0" w:color="000000"/>
            </w:tcBorders>
            <w:shd w:val="clear" w:color="auto" w:fill="0A55A3"/>
          </w:tcPr>
          <w:p w:rsidR="006B5D1A" w:rsidRPr="002964D7" w:rsidRDefault="006B5D1A" w:rsidP="006B5D1A">
            <w:pPr>
              <w:snapToGrid w:val="0"/>
              <w:spacing w:before="40" w:line="360" w:lineRule="auto"/>
              <w:ind w:right="72"/>
              <w:jc w:val="both"/>
              <w:rPr>
                <w:b/>
                <w:color w:val="FFFFFF" w:themeColor="background1"/>
                <w:sz w:val="18"/>
                <w:szCs w:val="18"/>
              </w:rPr>
            </w:pPr>
            <w:r w:rsidRPr="002964D7">
              <w:rPr>
                <w:b/>
                <w:color w:val="FFFFFF" w:themeColor="background1"/>
                <w:sz w:val="18"/>
                <w:szCs w:val="18"/>
              </w:rPr>
              <w:t>Cieľ</w:t>
            </w:r>
          </w:p>
        </w:tc>
        <w:tc>
          <w:tcPr>
            <w:tcW w:w="3611" w:type="dxa"/>
            <w:tcBorders>
              <w:top w:val="single" w:sz="2" w:space="0" w:color="000000"/>
              <w:bottom w:val="single" w:sz="2" w:space="0" w:color="000000"/>
            </w:tcBorders>
            <w:shd w:val="clear" w:color="auto" w:fill="0A55A3"/>
          </w:tcPr>
          <w:p w:rsidR="006B5D1A" w:rsidRPr="002964D7" w:rsidRDefault="006B5D1A" w:rsidP="006B5D1A">
            <w:pPr>
              <w:snapToGrid w:val="0"/>
              <w:spacing w:before="40" w:line="360" w:lineRule="auto"/>
              <w:ind w:right="72"/>
              <w:jc w:val="both"/>
              <w:rPr>
                <w:b/>
                <w:color w:val="FFFFFF" w:themeColor="background1"/>
                <w:sz w:val="18"/>
                <w:szCs w:val="18"/>
              </w:rPr>
            </w:pPr>
            <w:r w:rsidRPr="002964D7">
              <w:rPr>
                <w:b/>
                <w:color w:val="FFFFFF" w:themeColor="background1"/>
                <w:sz w:val="18"/>
                <w:szCs w:val="18"/>
              </w:rPr>
              <w:t>Merateľný ukazovateľ</w:t>
            </w:r>
          </w:p>
        </w:tc>
        <w:tc>
          <w:tcPr>
            <w:tcW w:w="2722" w:type="dxa"/>
            <w:shd w:val="clear" w:color="auto" w:fill="0A55A3"/>
          </w:tcPr>
          <w:p w:rsidR="006B5D1A" w:rsidRPr="002964D7" w:rsidRDefault="006B5D1A" w:rsidP="006B5D1A">
            <w:pPr>
              <w:snapToGrid w:val="0"/>
              <w:spacing w:before="40" w:line="360" w:lineRule="auto"/>
              <w:ind w:right="72"/>
              <w:jc w:val="both"/>
              <w:rPr>
                <w:b/>
                <w:color w:val="FFFFFF" w:themeColor="background1"/>
                <w:sz w:val="18"/>
                <w:szCs w:val="18"/>
              </w:rPr>
            </w:pPr>
            <w:r w:rsidRPr="002964D7">
              <w:rPr>
                <w:b/>
                <w:color w:val="FFFFFF" w:themeColor="background1"/>
                <w:sz w:val="18"/>
                <w:szCs w:val="18"/>
              </w:rPr>
              <w:t>Cieľová hodnota</w:t>
            </w:r>
          </w:p>
        </w:tc>
      </w:tr>
    </w:tbl>
    <w:tbl>
      <w:tblPr>
        <w:tblW w:w="9331" w:type="dxa"/>
        <w:jc w:val="center"/>
        <w:tblLayout w:type="fixed"/>
        <w:tblLook w:val="0000"/>
      </w:tblPr>
      <w:tblGrid>
        <w:gridCol w:w="2998"/>
        <w:gridCol w:w="3611"/>
        <w:gridCol w:w="2722"/>
      </w:tblGrid>
      <w:tr w:rsidR="006B5D1A" w:rsidRPr="002C642A" w:rsidTr="00D33D38">
        <w:trPr>
          <w:cantSplit/>
          <w:trHeight w:hRule="exact" w:val="856"/>
          <w:jc w:val="center"/>
        </w:trPr>
        <w:tc>
          <w:tcPr>
            <w:tcW w:w="2998" w:type="dxa"/>
            <w:tcBorders>
              <w:top w:val="single" w:sz="2" w:space="0" w:color="000000"/>
              <w:left w:val="single" w:sz="2" w:space="0" w:color="000000"/>
              <w:bottom w:val="single" w:sz="2" w:space="0" w:color="000000"/>
            </w:tcBorders>
          </w:tcPr>
          <w:p w:rsidR="006B5D1A" w:rsidRPr="002964D7" w:rsidRDefault="006B5D1A" w:rsidP="006B5D1A">
            <w:pPr>
              <w:pBdr>
                <w:bottom w:val="single" w:sz="2" w:space="1" w:color="000000"/>
              </w:pBdr>
              <w:snapToGrid w:val="0"/>
              <w:spacing w:before="40"/>
              <w:ind w:right="72"/>
              <w:rPr>
                <w:sz w:val="18"/>
                <w:szCs w:val="18"/>
              </w:rPr>
            </w:pPr>
            <w:r w:rsidRPr="002964D7">
              <w:rPr>
                <w:sz w:val="18"/>
                <w:szCs w:val="18"/>
              </w:rPr>
              <w:t>Pripraviť podklady a spolupracovať so znalcom pri vypracovaní znal.posudku</w:t>
            </w:r>
          </w:p>
        </w:tc>
        <w:tc>
          <w:tcPr>
            <w:tcW w:w="3611" w:type="dxa"/>
            <w:tcBorders>
              <w:top w:val="single" w:sz="2" w:space="0" w:color="000000"/>
              <w:bottom w:val="single" w:sz="2" w:space="0" w:color="000000"/>
            </w:tcBorders>
          </w:tcPr>
          <w:p w:rsidR="006B5D1A" w:rsidRPr="002964D7" w:rsidRDefault="006B5D1A" w:rsidP="005C10DD">
            <w:pPr>
              <w:numPr>
                <w:ilvl w:val="1"/>
                <w:numId w:val="14"/>
              </w:numPr>
              <w:tabs>
                <w:tab w:val="left" w:pos="347"/>
                <w:tab w:val="left" w:pos="710"/>
              </w:tabs>
              <w:suppressAutoHyphens/>
              <w:snapToGrid w:val="0"/>
              <w:spacing w:before="40" w:after="0" w:line="240" w:lineRule="auto"/>
              <w:ind w:left="349" w:right="72"/>
              <w:rPr>
                <w:sz w:val="18"/>
                <w:szCs w:val="18"/>
              </w:rPr>
            </w:pPr>
            <w:r w:rsidRPr="002964D7">
              <w:rPr>
                <w:sz w:val="18"/>
                <w:szCs w:val="18"/>
              </w:rPr>
              <w:t>Predpokladaný počet obstaraných ZP</w:t>
            </w:r>
          </w:p>
        </w:tc>
        <w:tc>
          <w:tcPr>
            <w:tcW w:w="2722" w:type="dxa"/>
            <w:tcBorders>
              <w:top w:val="single" w:sz="2" w:space="0" w:color="000000"/>
              <w:bottom w:val="single" w:sz="2" w:space="0" w:color="000000"/>
              <w:right w:val="single" w:sz="2" w:space="0" w:color="000000"/>
            </w:tcBorders>
          </w:tcPr>
          <w:p w:rsidR="006B5D1A" w:rsidRPr="00B461E0" w:rsidRDefault="006B5D1A" w:rsidP="005C10DD">
            <w:pPr>
              <w:numPr>
                <w:ilvl w:val="0"/>
                <w:numId w:val="10"/>
              </w:numPr>
              <w:tabs>
                <w:tab w:val="left" w:pos="360"/>
                <w:tab w:val="left" w:pos="720"/>
              </w:tabs>
              <w:suppressAutoHyphens/>
              <w:snapToGrid w:val="0"/>
              <w:spacing w:after="0" w:line="240" w:lineRule="auto"/>
              <w:ind w:left="360" w:right="72"/>
              <w:rPr>
                <w:sz w:val="18"/>
                <w:szCs w:val="18"/>
              </w:rPr>
            </w:pPr>
            <w:r w:rsidRPr="00B461E0">
              <w:rPr>
                <w:sz w:val="18"/>
                <w:szCs w:val="18"/>
              </w:rPr>
              <w:t>1</w:t>
            </w:r>
          </w:p>
        </w:tc>
      </w:tr>
    </w:tbl>
    <w:p w:rsidR="006B5D1A" w:rsidRDefault="006B5D1A" w:rsidP="006B5D1A">
      <w:pPr>
        <w:ind w:left="1620" w:right="72" w:hanging="1800"/>
        <w:rPr>
          <w:i/>
          <w:sz w:val="20"/>
          <w:szCs w:val="20"/>
          <w:u w:val="single"/>
        </w:rPr>
      </w:pPr>
    </w:p>
    <w:p w:rsidR="006B5D1A" w:rsidRPr="00D33D38" w:rsidRDefault="006B5D1A" w:rsidP="00D33D38">
      <w:pPr>
        <w:ind w:right="72" w:hanging="180"/>
        <w:jc w:val="both"/>
        <w:rPr>
          <w:sz w:val="20"/>
          <w:szCs w:val="20"/>
        </w:rPr>
      </w:pPr>
      <w:r>
        <w:rPr>
          <w:sz w:val="20"/>
          <w:szCs w:val="20"/>
        </w:rPr>
        <w:t xml:space="preserve">   Aktivita zahŕňa odmenu znalca a prípravu podkladov k znaleckým posudkom. Cieľom je presunúť povinnosť predložiť znalecký posudok na budúcich kupujúcich, vždy keď to je možné. Pri vyhlasovaní obchodných verejných súťaží však znalecké posudky musí obstarať obec, podobne ako pri výkupe nehnuteľností.</w:t>
      </w:r>
    </w:p>
    <w:p w:rsidR="006B5D1A" w:rsidRPr="00D33D38" w:rsidRDefault="006B5D1A" w:rsidP="00D33D38">
      <w:pPr>
        <w:ind w:left="1620" w:right="72" w:hanging="1800"/>
        <w:jc w:val="center"/>
        <w:rPr>
          <w:i/>
          <w:sz w:val="20"/>
          <w:szCs w:val="20"/>
          <w:u w:val="single"/>
        </w:rPr>
      </w:pPr>
      <w:r>
        <w:rPr>
          <w:i/>
          <w:sz w:val="20"/>
          <w:szCs w:val="20"/>
          <w:u w:val="single"/>
        </w:rPr>
        <w:lastRenderedPageBreak/>
        <w:t>0</w:t>
      </w:r>
      <w:r w:rsidRPr="00F4244E">
        <w:rPr>
          <w:i/>
          <w:sz w:val="20"/>
          <w:szCs w:val="20"/>
          <w:u w:val="single"/>
        </w:rPr>
        <w:t>1.1.1.</w:t>
      </w:r>
      <w:r>
        <w:rPr>
          <w:i/>
          <w:sz w:val="20"/>
          <w:szCs w:val="20"/>
          <w:u w:val="single"/>
        </w:rPr>
        <w:t>Pozemky                                                                                                                                          300,- €</w:t>
      </w:r>
    </w:p>
    <w:p w:rsidR="006B5D1A" w:rsidRPr="00B338AC" w:rsidRDefault="006B5D1A" w:rsidP="00D33D38">
      <w:pPr>
        <w:ind w:right="72"/>
        <w:rPr>
          <w:b/>
          <w:color w:val="0000FF"/>
          <w:sz w:val="26"/>
          <w:szCs w:val="26"/>
          <w:u w:val="single"/>
        </w:rPr>
      </w:pPr>
      <w:r w:rsidRPr="00B338AC">
        <w:rPr>
          <w:b/>
          <w:color w:val="0000FF"/>
          <w:sz w:val="26"/>
          <w:szCs w:val="26"/>
          <w:u w:val="single"/>
        </w:rPr>
        <w:t>Podprogram  3.</w:t>
      </w:r>
      <w:r>
        <w:rPr>
          <w:b/>
          <w:color w:val="0000FF"/>
          <w:sz w:val="26"/>
          <w:szCs w:val="26"/>
          <w:u w:val="single"/>
        </w:rPr>
        <w:t>8</w:t>
      </w:r>
      <w:r w:rsidRPr="00B338AC">
        <w:rPr>
          <w:b/>
          <w:color w:val="0000FF"/>
          <w:sz w:val="26"/>
          <w:szCs w:val="26"/>
          <w:u w:val="single"/>
        </w:rPr>
        <w:t xml:space="preserve">: Vzdelávanie zamestnancov </w:t>
      </w:r>
      <w:r>
        <w:rPr>
          <w:b/>
          <w:color w:val="0000FF"/>
          <w:sz w:val="26"/>
          <w:szCs w:val="26"/>
          <w:u w:val="single"/>
        </w:rPr>
        <w:t>O</w:t>
      </w:r>
      <w:r w:rsidRPr="00B338AC">
        <w:rPr>
          <w:b/>
          <w:color w:val="0000FF"/>
          <w:sz w:val="26"/>
          <w:szCs w:val="26"/>
          <w:u w:val="single"/>
        </w:rPr>
        <w:t xml:space="preserve">bce </w:t>
      </w:r>
      <w:r>
        <w:rPr>
          <w:b/>
          <w:color w:val="0000FF"/>
          <w:sz w:val="26"/>
          <w:szCs w:val="26"/>
          <w:u w:val="single"/>
        </w:rPr>
        <w:t>Spišské Bystré</w:t>
      </w:r>
    </w:p>
    <w:p w:rsidR="006B5D1A" w:rsidRPr="00B338AC" w:rsidRDefault="006B5D1A" w:rsidP="00D33D38">
      <w:pPr>
        <w:ind w:left="2057" w:right="72" w:hanging="2057"/>
        <w:jc w:val="both"/>
        <w:rPr>
          <w:b/>
          <w:i/>
          <w:color w:val="0000FF"/>
        </w:rPr>
      </w:pPr>
      <w:r w:rsidRPr="00B338AC">
        <w:rPr>
          <w:b/>
          <w:i/>
          <w:color w:val="0000FF"/>
        </w:rPr>
        <w:t>Zámer Podprogramu :    Vysoko profesionálni a odborne zdatní zamestnanci</w:t>
      </w:r>
      <w:r>
        <w:rPr>
          <w:b/>
          <w:i/>
          <w:color w:val="0000FF"/>
        </w:rPr>
        <w:t xml:space="preserve"> Obecného</w:t>
      </w:r>
      <w:r w:rsidR="00D33D38">
        <w:rPr>
          <w:b/>
          <w:i/>
          <w:color w:val="0000FF"/>
        </w:rPr>
        <w:t xml:space="preserve"> úradu</w:t>
      </w:r>
    </w:p>
    <w:tbl>
      <w:tblPr>
        <w:tblW w:w="5000" w:type="pct"/>
        <w:jc w:val="center"/>
        <w:tblBorders>
          <w:top w:val="single" w:sz="4" w:space="0" w:color="auto"/>
          <w:left w:val="single" w:sz="4" w:space="0" w:color="auto"/>
          <w:bottom w:val="single" w:sz="4" w:space="0" w:color="auto"/>
          <w:right w:val="single" w:sz="4" w:space="0" w:color="auto"/>
        </w:tblBorders>
        <w:shd w:val="clear" w:color="auto" w:fill="CCFFFF"/>
        <w:tblLook w:val="01E0"/>
      </w:tblPr>
      <w:tblGrid>
        <w:gridCol w:w="2271"/>
        <w:gridCol w:w="6074"/>
        <w:gridCol w:w="1731"/>
      </w:tblGrid>
      <w:tr w:rsidR="006B5D1A" w:rsidRPr="001F2DE5" w:rsidTr="006B5D1A">
        <w:trPr>
          <w:jc w:val="center"/>
        </w:trPr>
        <w:tc>
          <w:tcPr>
            <w:tcW w:w="1127" w:type="pct"/>
            <w:tcBorders>
              <w:bottom w:val="nil"/>
            </w:tcBorders>
            <w:shd w:val="clear" w:color="auto" w:fill="0A55A3"/>
          </w:tcPr>
          <w:p w:rsidR="006B5D1A" w:rsidRPr="001F2DE5" w:rsidRDefault="006B5D1A" w:rsidP="006B5D1A">
            <w:pPr>
              <w:spacing w:before="40" w:line="360" w:lineRule="auto"/>
              <w:jc w:val="both"/>
              <w:rPr>
                <w:b/>
                <w:color w:val="FFFFFF"/>
                <w:sz w:val="18"/>
                <w:szCs w:val="18"/>
              </w:rPr>
            </w:pPr>
            <w:r w:rsidRPr="001F2DE5">
              <w:rPr>
                <w:b/>
                <w:color w:val="FFFFFF"/>
                <w:sz w:val="18"/>
                <w:szCs w:val="18"/>
              </w:rPr>
              <w:t>Cieľ</w:t>
            </w:r>
          </w:p>
        </w:tc>
        <w:tc>
          <w:tcPr>
            <w:tcW w:w="3014" w:type="pct"/>
            <w:shd w:val="clear" w:color="auto" w:fill="0A55A3"/>
          </w:tcPr>
          <w:p w:rsidR="006B5D1A" w:rsidRPr="001F2DE5" w:rsidRDefault="006B5D1A" w:rsidP="006B5D1A">
            <w:pPr>
              <w:spacing w:before="40" w:line="360" w:lineRule="auto"/>
              <w:jc w:val="both"/>
              <w:rPr>
                <w:b/>
                <w:color w:val="FFFFFF"/>
                <w:sz w:val="18"/>
                <w:szCs w:val="18"/>
              </w:rPr>
            </w:pPr>
            <w:r>
              <w:rPr>
                <w:b/>
                <w:color w:val="FFFFFF"/>
                <w:sz w:val="18"/>
                <w:szCs w:val="18"/>
              </w:rPr>
              <w:t>Merateľný ukazovateľ</w:t>
            </w:r>
          </w:p>
        </w:tc>
        <w:tc>
          <w:tcPr>
            <w:tcW w:w="859" w:type="pct"/>
            <w:shd w:val="clear" w:color="auto" w:fill="0A55A3"/>
          </w:tcPr>
          <w:p w:rsidR="006B5D1A" w:rsidRPr="001F2DE5" w:rsidRDefault="006B5D1A" w:rsidP="006B5D1A">
            <w:pPr>
              <w:spacing w:before="40" w:line="360" w:lineRule="auto"/>
              <w:jc w:val="both"/>
              <w:rPr>
                <w:b/>
                <w:color w:val="FFFFFF"/>
                <w:sz w:val="18"/>
                <w:szCs w:val="18"/>
              </w:rPr>
            </w:pPr>
            <w:r w:rsidRPr="001F2DE5">
              <w:rPr>
                <w:b/>
                <w:color w:val="FFFFFF"/>
                <w:sz w:val="18"/>
                <w:szCs w:val="18"/>
              </w:rPr>
              <w:t>Cieľová hodnota</w:t>
            </w:r>
          </w:p>
        </w:tc>
      </w:tr>
      <w:tr w:rsidR="006B5D1A" w:rsidRPr="001F2DE5" w:rsidTr="006B5D1A">
        <w:trPr>
          <w:jc w:val="center"/>
        </w:trPr>
        <w:tc>
          <w:tcPr>
            <w:tcW w:w="1127" w:type="pct"/>
            <w:vMerge w:val="restart"/>
            <w:tcBorders>
              <w:top w:val="nil"/>
              <w:bottom w:val="single" w:sz="4" w:space="0" w:color="auto"/>
            </w:tcBorders>
            <w:shd w:val="clear" w:color="auto" w:fill="auto"/>
          </w:tcPr>
          <w:p w:rsidR="006B5D1A" w:rsidRPr="001F2DE5" w:rsidRDefault="006B5D1A" w:rsidP="006B5D1A">
            <w:pPr>
              <w:spacing w:before="40" w:line="360" w:lineRule="auto"/>
              <w:rPr>
                <w:sz w:val="18"/>
                <w:szCs w:val="18"/>
              </w:rPr>
            </w:pPr>
            <w:r>
              <w:rPr>
                <w:sz w:val="18"/>
                <w:szCs w:val="18"/>
              </w:rPr>
              <w:t>Zvyšovanie odbornosti zamestnancov</w:t>
            </w:r>
          </w:p>
        </w:tc>
        <w:tc>
          <w:tcPr>
            <w:tcW w:w="3014" w:type="pct"/>
            <w:shd w:val="clear" w:color="auto" w:fill="auto"/>
          </w:tcPr>
          <w:p w:rsidR="006B5D1A" w:rsidRPr="001F2DE5" w:rsidRDefault="006B5D1A" w:rsidP="005C10DD">
            <w:pPr>
              <w:numPr>
                <w:ilvl w:val="0"/>
                <w:numId w:val="34"/>
              </w:numPr>
              <w:spacing w:before="40" w:after="40" w:line="240" w:lineRule="auto"/>
              <w:ind w:left="347" w:hanging="347"/>
              <w:rPr>
                <w:sz w:val="18"/>
                <w:szCs w:val="18"/>
              </w:rPr>
            </w:pPr>
            <w:r>
              <w:rPr>
                <w:sz w:val="18"/>
                <w:szCs w:val="18"/>
              </w:rPr>
              <w:t xml:space="preserve"> počet školení v danom roku</w:t>
            </w:r>
          </w:p>
        </w:tc>
        <w:tc>
          <w:tcPr>
            <w:tcW w:w="859" w:type="pct"/>
            <w:shd w:val="clear" w:color="auto" w:fill="auto"/>
          </w:tcPr>
          <w:p w:rsidR="006B5D1A" w:rsidRPr="001F2DE5" w:rsidRDefault="006B5D1A" w:rsidP="005C10DD">
            <w:pPr>
              <w:numPr>
                <w:ilvl w:val="0"/>
                <w:numId w:val="34"/>
              </w:numPr>
              <w:tabs>
                <w:tab w:val="num" w:pos="334"/>
              </w:tabs>
              <w:spacing w:before="40" w:after="40" w:line="240" w:lineRule="auto"/>
              <w:ind w:hanging="1106"/>
              <w:rPr>
                <w:sz w:val="18"/>
                <w:szCs w:val="18"/>
              </w:rPr>
            </w:pPr>
            <w:r>
              <w:rPr>
                <w:sz w:val="18"/>
                <w:szCs w:val="18"/>
              </w:rPr>
              <w:t>4</w:t>
            </w:r>
          </w:p>
        </w:tc>
      </w:tr>
      <w:tr w:rsidR="006B5D1A" w:rsidRPr="001F2DE5" w:rsidTr="006B5D1A">
        <w:trPr>
          <w:jc w:val="center"/>
        </w:trPr>
        <w:tc>
          <w:tcPr>
            <w:tcW w:w="1127" w:type="pct"/>
            <w:vMerge/>
            <w:tcBorders>
              <w:top w:val="nil"/>
              <w:bottom w:val="single" w:sz="4" w:space="0" w:color="auto"/>
            </w:tcBorders>
            <w:shd w:val="clear" w:color="auto" w:fill="auto"/>
          </w:tcPr>
          <w:p w:rsidR="006B5D1A" w:rsidRPr="001F2DE5" w:rsidRDefault="006B5D1A" w:rsidP="006B5D1A">
            <w:pPr>
              <w:spacing w:line="360" w:lineRule="auto"/>
              <w:jc w:val="both"/>
              <w:rPr>
                <w:sz w:val="18"/>
                <w:szCs w:val="18"/>
              </w:rPr>
            </w:pPr>
          </w:p>
        </w:tc>
        <w:tc>
          <w:tcPr>
            <w:tcW w:w="3014" w:type="pct"/>
            <w:shd w:val="clear" w:color="auto" w:fill="auto"/>
          </w:tcPr>
          <w:p w:rsidR="006B5D1A" w:rsidRPr="001F2DE5" w:rsidRDefault="006B5D1A" w:rsidP="006B5D1A">
            <w:pPr>
              <w:spacing w:before="40" w:after="40"/>
              <w:rPr>
                <w:color w:val="000000"/>
                <w:sz w:val="18"/>
                <w:szCs w:val="18"/>
              </w:rPr>
            </w:pPr>
          </w:p>
        </w:tc>
        <w:tc>
          <w:tcPr>
            <w:tcW w:w="859" w:type="pct"/>
            <w:shd w:val="clear" w:color="auto" w:fill="auto"/>
          </w:tcPr>
          <w:p w:rsidR="006B5D1A" w:rsidRPr="001F2DE5" w:rsidRDefault="006B5D1A" w:rsidP="005C10DD">
            <w:pPr>
              <w:numPr>
                <w:ilvl w:val="0"/>
                <w:numId w:val="34"/>
              </w:numPr>
              <w:tabs>
                <w:tab w:val="num" w:pos="334"/>
              </w:tabs>
              <w:spacing w:before="40" w:after="40" w:line="240" w:lineRule="auto"/>
              <w:ind w:hanging="1106"/>
              <w:rPr>
                <w:color w:val="000000"/>
                <w:sz w:val="18"/>
                <w:szCs w:val="18"/>
              </w:rPr>
            </w:pPr>
          </w:p>
        </w:tc>
      </w:tr>
      <w:tr w:rsidR="006B5D1A" w:rsidRPr="001F2DE5" w:rsidTr="006B5D1A">
        <w:trPr>
          <w:jc w:val="center"/>
        </w:trPr>
        <w:tc>
          <w:tcPr>
            <w:tcW w:w="1127" w:type="pct"/>
            <w:vMerge/>
            <w:tcBorders>
              <w:top w:val="nil"/>
              <w:bottom w:val="single" w:sz="4" w:space="0" w:color="auto"/>
            </w:tcBorders>
            <w:shd w:val="clear" w:color="auto" w:fill="auto"/>
          </w:tcPr>
          <w:p w:rsidR="006B5D1A" w:rsidRPr="001F2DE5" w:rsidRDefault="006B5D1A" w:rsidP="006B5D1A">
            <w:pPr>
              <w:spacing w:line="360" w:lineRule="auto"/>
              <w:jc w:val="both"/>
              <w:rPr>
                <w:sz w:val="18"/>
                <w:szCs w:val="18"/>
              </w:rPr>
            </w:pPr>
          </w:p>
        </w:tc>
        <w:tc>
          <w:tcPr>
            <w:tcW w:w="3014" w:type="pct"/>
            <w:shd w:val="clear" w:color="auto" w:fill="auto"/>
          </w:tcPr>
          <w:p w:rsidR="006B5D1A" w:rsidRPr="001F2DE5" w:rsidRDefault="006B5D1A" w:rsidP="006B5D1A">
            <w:pPr>
              <w:spacing w:before="40" w:after="40"/>
              <w:rPr>
                <w:color w:val="000000"/>
                <w:sz w:val="18"/>
                <w:szCs w:val="18"/>
              </w:rPr>
            </w:pPr>
          </w:p>
        </w:tc>
        <w:tc>
          <w:tcPr>
            <w:tcW w:w="859" w:type="pct"/>
            <w:shd w:val="clear" w:color="auto" w:fill="auto"/>
          </w:tcPr>
          <w:p w:rsidR="006B5D1A" w:rsidRPr="001F2DE5" w:rsidRDefault="006B5D1A" w:rsidP="006B5D1A">
            <w:pPr>
              <w:spacing w:before="40" w:after="40"/>
              <w:rPr>
                <w:color w:val="000000"/>
                <w:sz w:val="18"/>
                <w:szCs w:val="18"/>
              </w:rPr>
            </w:pPr>
          </w:p>
        </w:tc>
      </w:tr>
      <w:tr w:rsidR="006B5D1A" w:rsidRPr="001F2DE5" w:rsidTr="006B5D1A">
        <w:trPr>
          <w:trHeight w:val="70"/>
          <w:jc w:val="center"/>
        </w:trPr>
        <w:tc>
          <w:tcPr>
            <w:tcW w:w="1127" w:type="pct"/>
            <w:vMerge/>
            <w:shd w:val="clear" w:color="auto" w:fill="auto"/>
          </w:tcPr>
          <w:p w:rsidR="006B5D1A" w:rsidRPr="001F2DE5" w:rsidRDefault="006B5D1A" w:rsidP="006B5D1A">
            <w:pPr>
              <w:spacing w:line="360" w:lineRule="auto"/>
              <w:jc w:val="both"/>
              <w:rPr>
                <w:sz w:val="18"/>
                <w:szCs w:val="18"/>
              </w:rPr>
            </w:pPr>
          </w:p>
        </w:tc>
        <w:tc>
          <w:tcPr>
            <w:tcW w:w="3014" w:type="pct"/>
            <w:shd w:val="clear" w:color="auto" w:fill="auto"/>
          </w:tcPr>
          <w:p w:rsidR="006B5D1A" w:rsidRPr="001F2DE5" w:rsidRDefault="006B5D1A" w:rsidP="006B5D1A">
            <w:pPr>
              <w:spacing w:before="40" w:after="40"/>
              <w:rPr>
                <w:sz w:val="18"/>
                <w:szCs w:val="18"/>
              </w:rPr>
            </w:pPr>
          </w:p>
        </w:tc>
        <w:tc>
          <w:tcPr>
            <w:tcW w:w="859" w:type="pct"/>
            <w:shd w:val="clear" w:color="auto" w:fill="auto"/>
          </w:tcPr>
          <w:p w:rsidR="006B5D1A" w:rsidRPr="001F2DE5" w:rsidRDefault="006B5D1A" w:rsidP="006B5D1A">
            <w:pPr>
              <w:spacing w:before="40" w:after="40"/>
              <w:rPr>
                <w:sz w:val="18"/>
                <w:szCs w:val="18"/>
              </w:rPr>
            </w:pPr>
          </w:p>
        </w:tc>
      </w:tr>
    </w:tbl>
    <w:p w:rsidR="006B5D1A" w:rsidRPr="00B338AC" w:rsidRDefault="006B5D1A" w:rsidP="006B5D1A">
      <w:pPr>
        <w:ind w:right="72"/>
        <w:jc w:val="both"/>
        <w:rPr>
          <w:sz w:val="20"/>
          <w:szCs w:val="20"/>
        </w:rPr>
      </w:pPr>
    </w:p>
    <w:p w:rsidR="006B5D1A" w:rsidRPr="00B338AC" w:rsidRDefault="006B5D1A" w:rsidP="006B5D1A">
      <w:pPr>
        <w:ind w:right="72"/>
        <w:jc w:val="both"/>
        <w:rPr>
          <w:sz w:val="20"/>
          <w:szCs w:val="20"/>
        </w:rPr>
      </w:pPr>
      <w:r>
        <w:rPr>
          <w:sz w:val="20"/>
          <w:szCs w:val="20"/>
        </w:rPr>
        <w:t>V rámci predmetného</w:t>
      </w:r>
      <w:r w:rsidRPr="00B338AC">
        <w:rPr>
          <w:sz w:val="20"/>
          <w:szCs w:val="20"/>
        </w:rPr>
        <w:t xml:space="preserve"> Podprogramu  sa realizuje zvyšovanie kvalifikácie a vzdelani</w:t>
      </w:r>
      <w:r>
        <w:rPr>
          <w:sz w:val="20"/>
          <w:szCs w:val="20"/>
        </w:rPr>
        <w:t>a</w:t>
      </w:r>
      <w:r w:rsidRPr="00B338AC">
        <w:rPr>
          <w:sz w:val="20"/>
          <w:szCs w:val="20"/>
        </w:rPr>
        <w:t xml:space="preserve"> všetkých zamestnancov Obce</w:t>
      </w:r>
      <w:r>
        <w:rPr>
          <w:sz w:val="20"/>
          <w:szCs w:val="20"/>
        </w:rPr>
        <w:t xml:space="preserve"> Spišské Bystré</w:t>
      </w:r>
      <w:r w:rsidRPr="00B338AC">
        <w:rPr>
          <w:sz w:val="20"/>
          <w:szCs w:val="20"/>
        </w:rPr>
        <w:t>,</w:t>
      </w:r>
      <w:r>
        <w:rPr>
          <w:sz w:val="20"/>
          <w:szCs w:val="20"/>
        </w:rPr>
        <w:t xml:space="preserve"> s cieľom zvyšovania ich profesionálnej a odbornej úrovne</w:t>
      </w:r>
      <w:r w:rsidRPr="00B338AC">
        <w:rPr>
          <w:sz w:val="20"/>
          <w:szCs w:val="20"/>
        </w:rPr>
        <w:t>.</w:t>
      </w:r>
    </w:p>
    <w:p w:rsidR="006B5D1A" w:rsidRPr="00D33D38" w:rsidRDefault="006B5D1A" w:rsidP="006B5D1A">
      <w:pPr>
        <w:ind w:right="72"/>
        <w:jc w:val="both"/>
        <w:rPr>
          <w:i/>
          <w:sz w:val="20"/>
          <w:szCs w:val="20"/>
          <w:u w:val="single"/>
        </w:rPr>
      </w:pPr>
      <w:r>
        <w:rPr>
          <w:i/>
          <w:sz w:val="20"/>
          <w:szCs w:val="20"/>
          <w:u w:val="single"/>
        </w:rPr>
        <w:t>0</w:t>
      </w:r>
      <w:r w:rsidRPr="00B338AC">
        <w:rPr>
          <w:i/>
          <w:sz w:val="20"/>
          <w:szCs w:val="20"/>
          <w:u w:val="single"/>
        </w:rPr>
        <w:t>1</w:t>
      </w:r>
      <w:r>
        <w:rPr>
          <w:i/>
          <w:sz w:val="20"/>
          <w:szCs w:val="20"/>
          <w:u w:val="single"/>
        </w:rPr>
        <w:t>.1.1</w:t>
      </w:r>
      <w:r w:rsidRPr="00B338AC">
        <w:rPr>
          <w:i/>
          <w:sz w:val="20"/>
          <w:szCs w:val="20"/>
          <w:u w:val="single"/>
        </w:rPr>
        <w:t xml:space="preserve">.  </w:t>
      </w:r>
      <w:r>
        <w:rPr>
          <w:i/>
          <w:sz w:val="20"/>
          <w:szCs w:val="20"/>
          <w:u w:val="single"/>
        </w:rPr>
        <w:t xml:space="preserve">školenia, kurzy,semináre                                                                                                                  200,- </w:t>
      </w:r>
      <w:r w:rsidRPr="00B338AC">
        <w:rPr>
          <w:i/>
          <w:sz w:val="20"/>
          <w:szCs w:val="20"/>
          <w:u w:val="single"/>
        </w:rPr>
        <w:t xml:space="preserve"> €</w:t>
      </w:r>
    </w:p>
    <w:p w:rsidR="006B5D1A" w:rsidRPr="00B338AC" w:rsidRDefault="006B5D1A" w:rsidP="00D33D38">
      <w:pPr>
        <w:ind w:right="72"/>
        <w:rPr>
          <w:b/>
          <w:color w:val="0000FF"/>
          <w:sz w:val="26"/>
          <w:szCs w:val="26"/>
          <w:u w:val="single"/>
        </w:rPr>
      </w:pPr>
      <w:r w:rsidRPr="00B338AC">
        <w:rPr>
          <w:b/>
          <w:color w:val="0000FF"/>
          <w:sz w:val="26"/>
          <w:szCs w:val="26"/>
          <w:u w:val="single"/>
        </w:rPr>
        <w:t>Podprogram  3.</w:t>
      </w:r>
      <w:r>
        <w:rPr>
          <w:b/>
          <w:color w:val="0000FF"/>
          <w:sz w:val="26"/>
          <w:szCs w:val="26"/>
          <w:u w:val="single"/>
        </w:rPr>
        <w:t>9: Archív a registratúra</w:t>
      </w:r>
    </w:p>
    <w:p w:rsidR="006B5D1A" w:rsidRPr="00895C32" w:rsidRDefault="006B5D1A" w:rsidP="006B5D1A">
      <w:pPr>
        <w:ind w:left="2057" w:right="72" w:hanging="2057"/>
        <w:jc w:val="both"/>
        <w:rPr>
          <w:b/>
          <w:i/>
          <w:color w:val="0000FF"/>
        </w:rPr>
      </w:pPr>
      <w:r w:rsidRPr="00895C32">
        <w:rPr>
          <w:b/>
          <w:i/>
          <w:color w:val="0000FF"/>
        </w:rPr>
        <w:t>Zámer Podprogramu :   Zabezpečiť  zachovanie dokumentov v súlade s platnou legislatívou</w:t>
      </w:r>
    </w:p>
    <w:p w:rsidR="006B5D1A" w:rsidRDefault="006B5D1A" w:rsidP="006B5D1A">
      <w:pPr>
        <w:ind w:left="2057" w:right="72" w:hanging="2057"/>
        <w:jc w:val="both"/>
        <w:rPr>
          <w:b/>
          <w:i/>
          <w:color w:val="FF0000"/>
        </w:rPr>
      </w:pPr>
    </w:p>
    <w:p w:rsidR="006B5D1A" w:rsidRPr="00017940" w:rsidRDefault="006B5D1A" w:rsidP="006B5D1A">
      <w:pPr>
        <w:ind w:left="2057" w:right="72" w:hanging="2057"/>
        <w:jc w:val="both"/>
        <w:rPr>
          <w:b/>
          <w:i/>
          <w:color w:val="FF0000"/>
        </w:rPr>
      </w:pPr>
    </w:p>
    <w:tbl>
      <w:tblPr>
        <w:tblW w:w="5000" w:type="pct"/>
        <w:jc w:val="center"/>
        <w:tblBorders>
          <w:top w:val="single" w:sz="4" w:space="0" w:color="auto"/>
          <w:left w:val="single" w:sz="4" w:space="0" w:color="auto"/>
          <w:bottom w:val="single" w:sz="4" w:space="0" w:color="auto"/>
          <w:right w:val="single" w:sz="4" w:space="0" w:color="auto"/>
        </w:tblBorders>
        <w:shd w:val="clear" w:color="auto" w:fill="CCFFFF"/>
        <w:tblLook w:val="01E0"/>
      </w:tblPr>
      <w:tblGrid>
        <w:gridCol w:w="2733"/>
        <w:gridCol w:w="5614"/>
        <w:gridCol w:w="1729"/>
      </w:tblGrid>
      <w:tr w:rsidR="006B5D1A" w:rsidRPr="001F2DE5" w:rsidTr="006B5D1A">
        <w:trPr>
          <w:jc w:val="center"/>
        </w:trPr>
        <w:tc>
          <w:tcPr>
            <w:tcW w:w="1356" w:type="pct"/>
            <w:tcBorders>
              <w:bottom w:val="nil"/>
            </w:tcBorders>
            <w:shd w:val="clear" w:color="auto" w:fill="0A55A3"/>
          </w:tcPr>
          <w:p w:rsidR="006B5D1A" w:rsidRPr="001F2DE5" w:rsidRDefault="006B5D1A" w:rsidP="006B5D1A">
            <w:pPr>
              <w:spacing w:before="40" w:line="360" w:lineRule="auto"/>
              <w:jc w:val="both"/>
              <w:rPr>
                <w:b/>
                <w:color w:val="FFFFFF"/>
                <w:sz w:val="18"/>
                <w:szCs w:val="18"/>
              </w:rPr>
            </w:pPr>
            <w:r w:rsidRPr="001F2DE5">
              <w:rPr>
                <w:b/>
                <w:color w:val="FFFFFF"/>
                <w:sz w:val="18"/>
                <w:szCs w:val="18"/>
              </w:rPr>
              <w:t>Cieľ</w:t>
            </w:r>
          </w:p>
        </w:tc>
        <w:tc>
          <w:tcPr>
            <w:tcW w:w="2786" w:type="pct"/>
            <w:shd w:val="clear" w:color="auto" w:fill="0A55A3"/>
          </w:tcPr>
          <w:p w:rsidR="006B5D1A" w:rsidRPr="001F2DE5" w:rsidRDefault="006B5D1A" w:rsidP="006B5D1A">
            <w:pPr>
              <w:spacing w:before="40" w:line="360" w:lineRule="auto"/>
              <w:jc w:val="both"/>
              <w:rPr>
                <w:b/>
                <w:color w:val="FFFFFF"/>
                <w:sz w:val="18"/>
                <w:szCs w:val="18"/>
              </w:rPr>
            </w:pPr>
            <w:r>
              <w:rPr>
                <w:b/>
                <w:color w:val="FFFFFF"/>
                <w:sz w:val="18"/>
                <w:szCs w:val="18"/>
              </w:rPr>
              <w:t>Merateľný ukazovateľ</w:t>
            </w:r>
          </w:p>
        </w:tc>
        <w:tc>
          <w:tcPr>
            <w:tcW w:w="858" w:type="pct"/>
            <w:shd w:val="clear" w:color="auto" w:fill="0A55A3"/>
          </w:tcPr>
          <w:p w:rsidR="006B5D1A" w:rsidRPr="001F2DE5" w:rsidRDefault="006B5D1A" w:rsidP="006B5D1A">
            <w:pPr>
              <w:spacing w:before="40" w:line="360" w:lineRule="auto"/>
              <w:jc w:val="both"/>
              <w:rPr>
                <w:b/>
                <w:color w:val="FFFFFF"/>
                <w:sz w:val="18"/>
                <w:szCs w:val="18"/>
              </w:rPr>
            </w:pPr>
            <w:r w:rsidRPr="001F2DE5">
              <w:rPr>
                <w:b/>
                <w:color w:val="FFFFFF"/>
                <w:sz w:val="18"/>
                <w:szCs w:val="18"/>
              </w:rPr>
              <w:t>Cieľová hodnota</w:t>
            </w:r>
          </w:p>
        </w:tc>
      </w:tr>
      <w:tr w:rsidR="006B5D1A" w:rsidRPr="001F2DE5" w:rsidTr="006B5D1A">
        <w:trPr>
          <w:jc w:val="center"/>
        </w:trPr>
        <w:tc>
          <w:tcPr>
            <w:tcW w:w="1356" w:type="pct"/>
            <w:vMerge w:val="restart"/>
            <w:tcBorders>
              <w:top w:val="nil"/>
              <w:bottom w:val="single" w:sz="4" w:space="0" w:color="auto"/>
            </w:tcBorders>
            <w:shd w:val="clear" w:color="auto" w:fill="auto"/>
          </w:tcPr>
          <w:p w:rsidR="006B5D1A" w:rsidRPr="001F2DE5" w:rsidRDefault="006B5D1A" w:rsidP="006B5D1A">
            <w:pPr>
              <w:spacing w:before="40" w:line="360" w:lineRule="auto"/>
              <w:rPr>
                <w:sz w:val="18"/>
                <w:szCs w:val="18"/>
              </w:rPr>
            </w:pPr>
            <w:r>
              <w:rPr>
                <w:sz w:val="18"/>
                <w:szCs w:val="18"/>
              </w:rPr>
              <w:t>Zabezpečiť efektívne plnenie zákonných požiadaviek na archiváciu dokumentov</w:t>
            </w:r>
          </w:p>
        </w:tc>
        <w:tc>
          <w:tcPr>
            <w:tcW w:w="2786" w:type="pct"/>
            <w:shd w:val="clear" w:color="auto" w:fill="auto"/>
          </w:tcPr>
          <w:p w:rsidR="006B5D1A" w:rsidRPr="001F2DE5" w:rsidRDefault="006B5D1A" w:rsidP="005C10DD">
            <w:pPr>
              <w:numPr>
                <w:ilvl w:val="0"/>
                <w:numId w:val="34"/>
              </w:numPr>
              <w:spacing w:before="40" w:after="40" w:line="240" w:lineRule="auto"/>
              <w:ind w:left="347" w:hanging="347"/>
              <w:rPr>
                <w:sz w:val="18"/>
                <w:szCs w:val="18"/>
              </w:rPr>
            </w:pPr>
            <w:r>
              <w:rPr>
                <w:sz w:val="18"/>
                <w:szCs w:val="18"/>
              </w:rPr>
              <w:t>Počet dokumentov odovzdaných do archívu úradu</w:t>
            </w:r>
          </w:p>
        </w:tc>
        <w:tc>
          <w:tcPr>
            <w:tcW w:w="858" w:type="pct"/>
            <w:shd w:val="clear" w:color="auto" w:fill="auto"/>
          </w:tcPr>
          <w:p w:rsidR="006B5D1A" w:rsidRPr="001F2DE5" w:rsidRDefault="006B5D1A" w:rsidP="005C10DD">
            <w:pPr>
              <w:numPr>
                <w:ilvl w:val="0"/>
                <w:numId w:val="34"/>
              </w:numPr>
              <w:tabs>
                <w:tab w:val="num" w:pos="334"/>
              </w:tabs>
              <w:spacing w:before="40" w:after="40" w:line="240" w:lineRule="auto"/>
              <w:ind w:hanging="1106"/>
              <w:rPr>
                <w:sz w:val="18"/>
                <w:szCs w:val="18"/>
              </w:rPr>
            </w:pPr>
            <w:r>
              <w:rPr>
                <w:sz w:val="18"/>
                <w:szCs w:val="18"/>
              </w:rPr>
              <w:t xml:space="preserve">30 </w:t>
            </w:r>
          </w:p>
        </w:tc>
      </w:tr>
      <w:tr w:rsidR="006B5D1A" w:rsidRPr="001F2DE5" w:rsidTr="006B5D1A">
        <w:trPr>
          <w:jc w:val="center"/>
        </w:trPr>
        <w:tc>
          <w:tcPr>
            <w:tcW w:w="1356" w:type="pct"/>
            <w:vMerge/>
            <w:shd w:val="clear" w:color="auto" w:fill="auto"/>
          </w:tcPr>
          <w:p w:rsidR="006B5D1A" w:rsidRPr="001F2DE5" w:rsidRDefault="006B5D1A" w:rsidP="006B5D1A">
            <w:pPr>
              <w:spacing w:line="360" w:lineRule="auto"/>
              <w:jc w:val="both"/>
              <w:rPr>
                <w:sz w:val="18"/>
                <w:szCs w:val="18"/>
              </w:rPr>
            </w:pPr>
          </w:p>
        </w:tc>
        <w:tc>
          <w:tcPr>
            <w:tcW w:w="2786" w:type="pct"/>
            <w:shd w:val="clear" w:color="auto" w:fill="auto"/>
          </w:tcPr>
          <w:p w:rsidR="006B5D1A" w:rsidRPr="001F2DE5" w:rsidRDefault="006B5D1A" w:rsidP="006B5D1A">
            <w:pPr>
              <w:spacing w:before="40" w:after="40"/>
              <w:rPr>
                <w:sz w:val="18"/>
                <w:szCs w:val="18"/>
              </w:rPr>
            </w:pPr>
          </w:p>
        </w:tc>
        <w:tc>
          <w:tcPr>
            <w:tcW w:w="858" w:type="pct"/>
            <w:shd w:val="clear" w:color="auto" w:fill="auto"/>
          </w:tcPr>
          <w:p w:rsidR="006B5D1A" w:rsidRPr="001F2DE5" w:rsidRDefault="006B5D1A" w:rsidP="006B5D1A">
            <w:pPr>
              <w:spacing w:before="40" w:after="40"/>
              <w:rPr>
                <w:sz w:val="18"/>
                <w:szCs w:val="18"/>
              </w:rPr>
            </w:pPr>
          </w:p>
        </w:tc>
      </w:tr>
    </w:tbl>
    <w:p w:rsidR="006B5D1A" w:rsidRPr="00B338AC" w:rsidRDefault="006B5D1A" w:rsidP="006B5D1A">
      <w:pPr>
        <w:ind w:right="72"/>
        <w:jc w:val="both"/>
        <w:rPr>
          <w:sz w:val="20"/>
          <w:szCs w:val="20"/>
        </w:rPr>
      </w:pPr>
    </w:p>
    <w:p w:rsidR="006B5D1A" w:rsidRDefault="006B5D1A" w:rsidP="006B5D1A">
      <w:pPr>
        <w:ind w:right="72"/>
        <w:jc w:val="both"/>
        <w:rPr>
          <w:sz w:val="20"/>
          <w:szCs w:val="20"/>
        </w:rPr>
      </w:pPr>
      <w:r>
        <w:rPr>
          <w:sz w:val="20"/>
          <w:szCs w:val="20"/>
        </w:rPr>
        <w:t>Podprogram rieši zabezpečenie kvalitných s</w:t>
      </w:r>
      <w:r w:rsidR="00D33D38">
        <w:rPr>
          <w:sz w:val="20"/>
          <w:szCs w:val="20"/>
        </w:rPr>
        <w:t xml:space="preserve">lužieb archívu a registratúry. </w:t>
      </w:r>
    </w:p>
    <w:p w:rsidR="006B5D1A" w:rsidRPr="00D33D38" w:rsidRDefault="006B5D1A" w:rsidP="006B5D1A">
      <w:pPr>
        <w:ind w:right="72"/>
        <w:jc w:val="both"/>
        <w:rPr>
          <w:sz w:val="20"/>
          <w:szCs w:val="20"/>
        </w:rPr>
      </w:pPr>
      <w:r>
        <w:rPr>
          <w:sz w:val="20"/>
          <w:szCs w:val="20"/>
        </w:rPr>
        <w:t>Bežné výdavky na túto aktivitu sú zahrnuté v pr</w:t>
      </w:r>
      <w:r w:rsidR="00D33D38">
        <w:rPr>
          <w:sz w:val="20"/>
          <w:szCs w:val="20"/>
        </w:rPr>
        <w:t xml:space="preserve">ograme č. 16 – Administratíva. </w:t>
      </w:r>
    </w:p>
    <w:p w:rsidR="006B5D1A" w:rsidRDefault="006B5D1A" w:rsidP="006B5D1A">
      <w:pPr>
        <w:ind w:right="72"/>
        <w:rPr>
          <w:b/>
          <w:color w:val="0000FF"/>
          <w:sz w:val="26"/>
          <w:szCs w:val="26"/>
          <w:u w:val="single"/>
        </w:rPr>
      </w:pPr>
      <w:r w:rsidRPr="00B338AC">
        <w:rPr>
          <w:b/>
          <w:color w:val="0000FF"/>
          <w:sz w:val="26"/>
          <w:szCs w:val="26"/>
          <w:u w:val="single"/>
        </w:rPr>
        <w:t>Podprogram  3.</w:t>
      </w:r>
      <w:r w:rsidR="00D33D38">
        <w:rPr>
          <w:b/>
          <w:color w:val="0000FF"/>
          <w:sz w:val="26"/>
          <w:szCs w:val="26"/>
          <w:u w:val="single"/>
        </w:rPr>
        <w:t>10: Autodoprava</w:t>
      </w:r>
    </w:p>
    <w:p w:rsidR="006B5D1A" w:rsidRPr="00D33D38" w:rsidRDefault="006B5D1A" w:rsidP="006B5D1A">
      <w:pPr>
        <w:ind w:right="72"/>
        <w:rPr>
          <w:b/>
          <w:i/>
          <w:color w:val="0000FF"/>
        </w:rPr>
      </w:pPr>
      <w:r w:rsidRPr="00016E7C">
        <w:rPr>
          <w:b/>
          <w:i/>
          <w:color w:val="0000FF"/>
        </w:rPr>
        <w:t xml:space="preserve">Zámer Podprogramu: </w:t>
      </w:r>
      <w:r>
        <w:rPr>
          <w:b/>
          <w:i/>
          <w:color w:val="0000FF"/>
        </w:rPr>
        <w:t xml:space="preserve">Efektívne využitie </w:t>
      </w:r>
      <w:r w:rsidRPr="00016E7C">
        <w:rPr>
          <w:b/>
          <w:i/>
          <w:color w:val="0000FF"/>
        </w:rPr>
        <w:t xml:space="preserve">dopravy </w:t>
      </w:r>
      <w:r>
        <w:rPr>
          <w:b/>
          <w:i/>
          <w:color w:val="0000FF"/>
        </w:rPr>
        <w:t xml:space="preserve"> pri  zabezpečení  komplexných činností  obce</w:t>
      </w:r>
    </w:p>
    <w:tbl>
      <w:tblPr>
        <w:tblW w:w="5000" w:type="pct"/>
        <w:jc w:val="center"/>
        <w:tblBorders>
          <w:top w:val="single" w:sz="4" w:space="0" w:color="auto"/>
          <w:left w:val="single" w:sz="4" w:space="0" w:color="auto"/>
          <w:bottom w:val="single" w:sz="4" w:space="0" w:color="auto"/>
          <w:right w:val="single" w:sz="4" w:space="0" w:color="auto"/>
        </w:tblBorders>
        <w:shd w:val="clear" w:color="auto" w:fill="CCFFFF"/>
        <w:tblLook w:val="01E0"/>
      </w:tblPr>
      <w:tblGrid>
        <w:gridCol w:w="2733"/>
        <w:gridCol w:w="5614"/>
        <w:gridCol w:w="1729"/>
      </w:tblGrid>
      <w:tr w:rsidR="006B5D1A" w:rsidRPr="001F2DE5" w:rsidTr="006B5D1A">
        <w:trPr>
          <w:jc w:val="center"/>
        </w:trPr>
        <w:tc>
          <w:tcPr>
            <w:tcW w:w="1356" w:type="pct"/>
            <w:tcBorders>
              <w:bottom w:val="nil"/>
            </w:tcBorders>
            <w:shd w:val="clear" w:color="auto" w:fill="0A55A3"/>
          </w:tcPr>
          <w:p w:rsidR="006B5D1A" w:rsidRPr="001F2DE5" w:rsidRDefault="006B5D1A" w:rsidP="006B5D1A">
            <w:pPr>
              <w:spacing w:before="40" w:line="360" w:lineRule="auto"/>
              <w:jc w:val="both"/>
              <w:rPr>
                <w:b/>
                <w:color w:val="FFFFFF"/>
                <w:sz w:val="18"/>
                <w:szCs w:val="18"/>
              </w:rPr>
            </w:pPr>
            <w:r w:rsidRPr="001F2DE5">
              <w:rPr>
                <w:b/>
                <w:color w:val="FFFFFF"/>
                <w:sz w:val="18"/>
                <w:szCs w:val="18"/>
              </w:rPr>
              <w:t>Cieľ</w:t>
            </w:r>
          </w:p>
        </w:tc>
        <w:tc>
          <w:tcPr>
            <w:tcW w:w="2786" w:type="pct"/>
            <w:shd w:val="clear" w:color="auto" w:fill="0A55A3"/>
          </w:tcPr>
          <w:p w:rsidR="006B5D1A" w:rsidRPr="001F2DE5" w:rsidRDefault="006B5D1A" w:rsidP="006B5D1A">
            <w:pPr>
              <w:spacing w:before="40" w:line="360" w:lineRule="auto"/>
              <w:jc w:val="both"/>
              <w:rPr>
                <w:b/>
                <w:color w:val="FFFFFF"/>
                <w:sz w:val="18"/>
                <w:szCs w:val="18"/>
              </w:rPr>
            </w:pPr>
            <w:r>
              <w:rPr>
                <w:b/>
                <w:color w:val="FFFFFF"/>
                <w:sz w:val="18"/>
                <w:szCs w:val="18"/>
              </w:rPr>
              <w:t>Merateľný ukazovateľ</w:t>
            </w:r>
          </w:p>
        </w:tc>
        <w:tc>
          <w:tcPr>
            <w:tcW w:w="858" w:type="pct"/>
            <w:shd w:val="clear" w:color="auto" w:fill="0A55A3"/>
          </w:tcPr>
          <w:p w:rsidR="006B5D1A" w:rsidRPr="001F2DE5" w:rsidRDefault="006B5D1A" w:rsidP="006B5D1A">
            <w:pPr>
              <w:spacing w:before="40" w:line="360" w:lineRule="auto"/>
              <w:jc w:val="both"/>
              <w:rPr>
                <w:b/>
                <w:color w:val="FFFFFF"/>
                <w:sz w:val="18"/>
                <w:szCs w:val="18"/>
              </w:rPr>
            </w:pPr>
            <w:r w:rsidRPr="001F2DE5">
              <w:rPr>
                <w:b/>
                <w:color w:val="FFFFFF"/>
                <w:sz w:val="18"/>
                <w:szCs w:val="18"/>
              </w:rPr>
              <w:t>Cieľová hodnota</w:t>
            </w:r>
          </w:p>
        </w:tc>
      </w:tr>
      <w:tr w:rsidR="006B5D1A" w:rsidRPr="001F2DE5" w:rsidTr="006B5D1A">
        <w:trPr>
          <w:jc w:val="center"/>
        </w:trPr>
        <w:tc>
          <w:tcPr>
            <w:tcW w:w="1356" w:type="pct"/>
            <w:vMerge w:val="restart"/>
            <w:tcBorders>
              <w:top w:val="nil"/>
              <w:bottom w:val="single" w:sz="4" w:space="0" w:color="auto"/>
            </w:tcBorders>
            <w:shd w:val="clear" w:color="auto" w:fill="auto"/>
          </w:tcPr>
          <w:p w:rsidR="006B5D1A" w:rsidRPr="001F2DE5" w:rsidRDefault="006B5D1A" w:rsidP="006B5D1A">
            <w:pPr>
              <w:spacing w:before="40" w:line="360" w:lineRule="auto"/>
              <w:rPr>
                <w:sz w:val="18"/>
                <w:szCs w:val="18"/>
              </w:rPr>
            </w:pPr>
            <w:r>
              <w:rPr>
                <w:sz w:val="18"/>
                <w:szCs w:val="18"/>
              </w:rPr>
              <w:t>Zabezpečiť  efektívne  a ekonomické fungovanie vozidiel</w:t>
            </w:r>
          </w:p>
        </w:tc>
        <w:tc>
          <w:tcPr>
            <w:tcW w:w="2786" w:type="pct"/>
            <w:shd w:val="clear" w:color="auto" w:fill="auto"/>
          </w:tcPr>
          <w:p w:rsidR="006B5D1A" w:rsidRPr="00B461E0" w:rsidRDefault="006B5D1A" w:rsidP="005C10DD">
            <w:pPr>
              <w:numPr>
                <w:ilvl w:val="0"/>
                <w:numId w:val="34"/>
              </w:numPr>
              <w:spacing w:before="40" w:after="40" w:line="240" w:lineRule="auto"/>
              <w:ind w:left="347" w:hanging="347"/>
              <w:rPr>
                <w:sz w:val="18"/>
                <w:szCs w:val="18"/>
              </w:rPr>
            </w:pPr>
            <w:r w:rsidRPr="00B461E0">
              <w:rPr>
                <w:sz w:val="18"/>
                <w:szCs w:val="18"/>
              </w:rPr>
              <w:t>Počet najazdených kilometrov</w:t>
            </w:r>
          </w:p>
        </w:tc>
        <w:tc>
          <w:tcPr>
            <w:tcW w:w="858" w:type="pct"/>
            <w:shd w:val="clear" w:color="auto" w:fill="auto"/>
          </w:tcPr>
          <w:p w:rsidR="006B5D1A" w:rsidRPr="001F2DE5" w:rsidRDefault="006B5D1A" w:rsidP="005C10DD">
            <w:pPr>
              <w:numPr>
                <w:ilvl w:val="0"/>
                <w:numId w:val="34"/>
              </w:numPr>
              <w:tabs>
                <w:tab w:val="num" w:pos="334"/>
              </w:tabs>
              <w:spacing w:before="40" w:after="40" w:line="240" w:lineRule="auto"/>
              <w:ind w:hanging="1106"/>
              <w:rPr>
                <w:sz w:val="18"/>
                <w:szCs w:val="18"/>
              </w:rPr>
            </w:pPr>
          </w:p>
        </w:tc>
      </w:tr>
      <w:tr w:rsidR="006B5D1A" w:rsidRPr="001F2DE5" w:rsidTr="006B5D1A">
        <w:trPr>
          <w:trHeight w:val="374"/>
          <w:jc w:val="center"/>
        </w:trPr>
        <w:tc>
          <w:tcPr>
            <w:tcW w:w="1356" w:type="pct"/>
            <w:vMerge/>
            <w:shd w:val="clear" w:color="auto" w:fill="auto"/>
          </w:tcPr>
          <w:p w:rsidR="006B5D1A" w:rsidRPr="001F2DE5" w:rsidRDefault="006B5D1A" w:rsidP="006B5D1A">
            <w:pPr>
              <w:spacing w:line="360" w:lineRule="auto"/>
              <w:jc w:val="both"/>
              <w:rPr>
                <w:sz w:val="18"/>
                <w:szCs w:val="18"/>
              </w:rPr>
            </w:pPr>
          </w:p>
        </w:tc>
        <w:tc>
          <w:tcPr>
            <w:tcW w:w="2786" w:type="pct"/>
            <w:shd w:val="clear" w:color="auto" w:fill="auto"/>
          </w:tcPr>
          <w:p w:rsidR="006B5D1A" w:rsidRPr="001F2DE5" w:rsidRDefault="006B5D1A" w:rsidP="006B5D1A">
            <w:pPr>
              <w:spacing w:before="40" w:after="40"/>
              <w:rPr>
                <w:sz w:val="18"/>
                <w:szCs w:val="18"/>
              </w:rPr>
            </w:pPr>
          </w:p>
        </w:tc>
        <w:tc>
          <w:tcPr>
            <w:tcW w:w="858" w:type="pct"/>
            <w:shd w:val="clear" w:color="auto" w:fill="auto"/>
          </w:tcPr>
          <w:p w:rsidR="006B5D1A" w:rsidRPr="001F2DE5" w:rsidRDefault="006B5D1A" w:rsidP="006B5D1A">
            <w:pPr>
              <w:spacing w:before="40" w:after="40"/>
              <w:rPr>
                <w:sz w:val="18"/>
                <w:szCs w:val="18"/>
              </w:rPr>
            </w:pPr>
          </w:p>
        </w:tc>
      </w:tr>
    </w:tbl>
    <w:p w:rsidR="006B5D1A" w:rsidRDefault="006B5D1A" w:rsidP="006B5D1A">
      <w:pPr>
        <w:ind w:right="72"/>
        <w:rPr>
          <w:i/>
          <w:color w:val="0000FF"/>
          <w:sz w:val="20"/>
          <w:szCs w:val="20"/>
        </w:rPr>
      </w:pPr>
    </w:p>
    <w:p w:rsidR="006B5D1A" w:rsidRDefault="006B5D1A" w:rsidP="006B5D1A">
      <w:pPr>
        <w:ind w:right="72"/>
        <w:rPr>
          <w:i/>
          <w:color w:val="0000FF"/>
          <w:sz w:val="20"/>
          <w:szCs w:val="20"/>
          <w:u w:val="single"/>
        </w:rPr>
      </w:pPr>
      <w:r>
        <w:rPr>
          <w:i/>
          <w:color w:val="0000FF"/>
          <w:sz w:val="20"/>
          <w:szCs w:val="20"/>
          <w:u w:val="single"/>
        </w:rPr>
        <w:t xml:space="preserve">Bežné výdavky                                                                                                                   </w:t>
      </w:r>
      <w:r w:rsidR="00D33D38">
        <w:rPr>
          <w:i/>
          <w:color w:val="0000FF"/>
          <w:sz w:val="20"/>
          <w:szCs w:val="20"/>
          <w:u w:val="single"/>
        </w:rPr>
        <w:t xml:space="preserve">                      6 950,- €</w:t>
      </w:r>
    </w:p>
    <w:p w:rsidR="006B5D1A" w:rsidRPr="00780E69" w:rsidRDefault="006B5D1A" w:rsidP="006B5D1A">
      <w:pPr>
        <w:ind w:right="72"/>
        <w:rPr>
          <w:b/>
          <w:sz w:val="20"/>
          <w:szCs w:val="20"/>
        </w:rPr>
      </w:pPr>
      <w:r w:rsidRPr="00780E69">
        <w:rPr>
          <w:b/>
          <w:sz w:val="20"/>
          <w:szCs w:val="20"/>
        </w:rPr>
        <w:t>Prvok 3.1</w:t>
      </w:r>
      <w:r>
        <w:rPr>
          <w:b/>
          <w:sz w:val="20"/>
          <w:szCs w:val="20"/>
        </w:rPr>
        <w:t>0</w:t>
      </w:r>
      <w:r w:rsidRPr="00780E69">
        <w:rPr>
          <w:b/>
          <w:sz w:val="20"/>
          <w:szCs w:val="20"/>
        </w:rPr>
        <w:t>.1 – ŠKODA FABIA</w:t>
      </w:r>
    </w:p>
    <w:p w:rsidR="006B5D1A" w:rsidRDefault="006B5D1A" w:rsidP="006B5D1A">
      <w:pPr>
        <w:ind w:right="72"/>
        <w:rPr>
          <w:sz w:val="20"/>
          <w:szCs w:val="20"/>
        </w:rPr>
      </w:pPr>
      <w:r w:rsidRPr="004E5109">
        <w:rPr>
          <w:sz w:val="20"/>
          <w:szCs w:val="20"/>
        </w:rPr>
        <w:t xml:space="preserve">01.1.1  </w:t>
      </w:r>
      <w:r>
        <w:rPr>
          <w:sz w:val="20"/>
          <w:szCs w:val="20"/>
        </w:rPr>
        <w:t>PHM</w:t>
      </w:r>
      <w:r w:rsidRPr="004E5109">
        <w:rPr>
          <w:sz w:val="20"/>
          <w:szCs w:val="20"/>
        </w:rPr>
        <w:t>, maz</w:t>
      </w:r>
      <w:r>
        <w:rPr>
          <w:sz w:val="20"/>
          <w:szCs w:val="20"/>
        </w:rPr>
        <w:t>ivá</w:t>
      </w:r>
      <w:r w:rsidRPr="004E5109">
        <w:rPr>
          <w:sz w:val="20"/>
          <w:szCs w:val="20"/>
        </w:rPr>
        <w:t>, oleje, špeciálne kvapaliny</w:t>
      </w:r>
      <w:r>
        <w:rPr>
          <w:sz w:val="20"/>
          <w:szCs w:val="20"/>
        </w:rPr>
        <w:t>1 500,</w:t>
      </w:r>
      <w:r w:rsidRPr="004E5109">
        <w:rPr>
          <w:sz w:val="20"/>
          <w:szCs w:val="20"/>
        </w:rPr>
        <w:t>- €</w:t>
      </w:r>
    </w:p>
    <w:p w:rsidR="006B5D1A" w:rsidRDefault="006B5D1A" w:rsidP="006B5D1A">
      <w:pPr>
        <w:ind w:right="72"/>
        <w:rPr>
          <w:sz w:val="20"/>
          <w:szCs w:val="20"/>
        </w:rPr>
      </w:pPr>
      <w:r>
        <w:rPr>
          <w:sz w:val="20"/>
          <w:szCs w:val="20"/>
        </w:rPr>
        <w:lastRenderedPageBreak/>
        <w:t xml:space="preserve">                Servis, údržba, opravy a výdavky s tým súvisiace                                                                     800,-€</w:t>
      </w:r>
    </w:p>
    <w:p w:rsidR="006B5D1A" w:rsidRPr="00D33D38" w:rsidRDefault="006B5D1A" w:rsidP="006B5D1A">
      <w:pPr>
        <w:ind w:right="72"/>
        <w:rPr>
          <w:sz w:val="20"/>
          <w:szCs w:val="20"/>
        </w:rPr>
      </w:pPr>
      <w:r>
        <w:rPr>
          <w:sz w:val="20"/>
          <w:szCs w:val="20"/>
        </w:rPr>
        <w:t xml:space="preserve">                Poistenie                                                                                                             </w:t>
      </w:r>
      <w:r w:rsidR="00D33D38">
        <w:rPr>
          <w:sz w:val="20"/>
          <w:szCs w:val="20"/>
        </w:rPr>
        <w:t xml:space="preserve">                         150,-€</w:t>
      </w:r>
    </w:p>
    <w:p w:rsidR="006B5D1A" w:rsidRDefault="006B5D1A" w:rsidP="006B5D1A">
      <w:pPr>
        <w:ind w:right="72"/>
        <w:rPr>
          <w:b/>
          <w:sz w:val="20"/>
          <w:szCs w:val="20"/>
        </w:rPr>
      </w:pPr>
      <w:r w:rsidRPr="00FB7E9D">
        <w:rPr>
          <w:b/>
          <w:sz w:val="20"/>
          <w:szCs w:val="20"/>
        </w:rPr>
        <w:t>Prvok 3.1</w:t>
      </w:r>
      <w:r>
        <w:rPr>
          <w:b/>
          <w:sz w:val="20"/>
          <w:szCs w:val="20"/>
        </w:rPr>
        <w:t>0</w:t>
      </w:r>
      <w:r w:rsidRPr="00FB7E9D">
        <w:rPr>
          <w:b/>
          <w:sz w:val="20"/>
          <w:szCs w:val="20"/>
        </w:rPr>
        <w:t xml:space="preserve">.2 </w:t>
      </w:r>
      <w:r>
        <w:rPr>
          <w:b/>
          <w:sz w:val="20"/>
          <w:szCs w:val="20"/>
        </w:rPr>
        <w:t>–</w:t>
      </w:r>
      <w:r w:rsidRPr="00FB7E9D">
        <w:rPr>
          <w:b/>
          <w:sz w:val="20"/>
          <w:szCs w:val="20"/>
        </w:rPr>
        <w:t xml:space="preserve"> AUTOBUS</w:t>
      </w:r>
    </w:p>
    <w:p w:rsidR="006B5D1A" w:rsidRDefault="006B5D1A" w:rsidP="006B5D1A">
      <w:pPr>
        <w:ind w:right="72"/>
        <w:rPr>
          <w:sz w:val="20"/>
          <w:szCs w:val="20"/>
        </w:rPr>
      </w:pPr>
      <w:r w:rsidRPr="00FB7E9D">
        <w:rPr>
          <w:sz w:val="20"/>
          <w:szCs w:val="20"/>
        </w:rPr>
        <w:t>01.1.1</w:t>
      </w:r>
      <w:r>
        <w:rPr>
          <w:sz w:val="20"/>
          <w:szCs w:val="20"/>
        </w:rPr>
        <w:t xml:space="preserve">        PHM, mazivá, oleje, špeciálne kvapaliny                                                                              550,-€</w:t>
      </w:r>
    </w:p>
    <w:p w:rsidR="006B5D1A" w:rsidRDefault="006B5D1A" w:rsidP="006B5D1A">
      <w:pPr>
        <w:ind w:right="72"/>
        <w:rPr>
          <w:sz w:val="20"/>
          <w:szCs w:val="20"/>
        </w:rPr>
      </w:pPr>
      <w:r>
        <w:rPr>
          <w:sz w:val="20"/>
          <w:szCs w:val="20"/>
        </w:rPr>
        <w:t xml:space="preserve">                  Poistenie                                                                                                                                 550,-€</w:t>
      </w:r>
    </w:p>
    <w:p w:rsidR="006B5D1A" w:rsidRPr="00FB7E9D" w:rsidRDefault="006B5D1A" w:rsidP="006B5D1A">
      <w:pPr>
        <w:ind w:right="72"/>
        <w:rPr>
          <w:sz w:val="20"/>
          <w:szCs w:val="20"/>
        </w:rPr>
      </w:pPr>
      <w:r>
        <w:rPr>
          <w:sz w:val="20"/>
          <w:szCs w:val="20"/>
        </w:rPr>
        <w:t xml:space="preserve">                  Prevádzka autobusu                                                                                                        </w:t>
      </w:r>
      <w:r w:rsidR="00D33D38">
        <w:rPr>
          <w:sz w:val="20"/>
          <w:szCs w:val="20"/>
        </w:rPr>
        <w:t xml:space="preserve">     1 000,-€                  </w:t>
      </w:r>
    </w:p>
    <w:p w:rsidR="006B5D1A" w:rsidRPr="00780E69" w:rsidRDefault="006B5D1A" w:rsidP="006B5D1A">
      <w:pPr>
        <w:ind w:right="72"/>
        <w:rPr>
          <w:b/>
          <w:sz w:val="20"/>
          <w:szCs w:val="20"/>
        </w:rPr>
      </w:pPr>
      <w:r w:rsidRPr="00780E69">
        <w:rPr>
          <w:b/>
          <w:sz w:val="20"/>
          <w:szCs w:val="20"/>
        </w:rPr>
        <w:t>Prvok 3.1</w:t>
      </w:r>
      <w:r>
        <w:rPr>
          <w:b/>
          <w:sz w:val="20"/>
          <w:szCs w:val="20"/>
        </w:rPr>
        <w:t>0</w:t>
      </w:r>
      <w:r w:rsidRPr="00780E69">
        <w:rPr>
          <w:b/>
          <w:sz w:val="20"/>
          <w:szCs w:val="20"/>
        </w:rPr>
        <w:t>.3  – HASIČSKÉ AUTÁ</w:t>
      </w:r>
    </w:p>
    <w:p w:rsidR="006B5D1A" w:rsidRDefault="006B5D1A" w:rsidP="006B5D1A">
      <w:pPr>
        <w:ind w:right="72"/>
        <w:rPr>
          <w:sz w:val="20"/>
          <w:szCs w:val="20"/>
        </w:rPr>
      </w:pPr>
      <w:r w:rsidRPr="004E5109">
        <w:rPr>
          <w:sz w:val="20"/>
          <w:szCs w:val="20"/>
        </w:rPr>
        <w:t>0</w:t>
      </w:r>
      <w:r>
        <w:rPr>
          <w:sz w:val="20"/>
          <w:szCs w:val="20"/>
        </w:rPr>
        <w:t>3</w:t>
      </w:r>
      <w:r w:rsidRPr="004E5109">
        <w:rPr>
          <w:sz w:val="20"/>
          <w:szCs w:val="20"/>
        </w:rPr>
        <w:t>.</w:t>
      </w:r>
      <w:r>
        <w:rPr>
          <w:sz w:val="20"/>
          <w:szCs w:val="20"/>
        </w:rPr>
        <w:t>2</w:t>
      </w:r>
      <w:r w:rsidRPr="004E5109">
        <w:rPr>
          <w:sz w:val="20"/>
          <w:szCs w:val="20"/>
        </w:rPr>
        <w:t>.</w:t>
      </w:r>
      <w:r>
        <w:rPr>
          <w:sz w:val="20"/>
          <w:szCs w:val="20"/>
        </w:rPr>
        <w:t>0</w:t>
      </w:r>
      <w:r w:rsidRPr="004E5109">
        <w:rPr>
          <w:sz w:val="20"/>
          <w:szCs w:val="20"/>
        </w:rPr>
        <w:t>.</w:t>
      </w:r>
      <w:r>
        <w:rPr>
          <w:sz w:val="20"/>
          <w:szCs w:val="20"/>
        </w:rPr>
        <w:t>PHM, mazivá,oleje, špeciálne kvapaliny                                                                                400</w:t>
      </w:r>
      <w:r w:rsidRPr="004E5109">
        <w:rPr>
          <w:sz w:val="20"/>
          <w:szCs w:val="20"/>
        </w:rPr>
        <w:t>,- €</w:t>
      </w:r>
    </w:p>
    <w:p w:rsidR="006B5D1A" w:rsidRDefault="006B5D1A" w:rsidP="006B5D1A">
      <w:pPr>
        <w:ind w:right="72"/>
        <w:rPr>
          <w:sz w:val="20"/>
          <w:szCs w:val="20"/>
        </w:rPr>
      </w:pPr>
      <w:r>
        <w:rPr>
          <w:sz w:val="20"/>
          <w:szCs w:val="20"/>
        </w:rPr>
        <w:t xml:space="preserve">                 Poistenie                                                                                                                                   800,-€</w:t>
      </w:r>
    </w:p>
    <w:p w:rsidR="006B5D1A" w:rsidRPr="004E5109" w:rsidRDefault="006B5D1A" w:rsidP="006B5D1A">
      <w:pPr>
        <w:ind w:right="72"/>
        <w:rPr>
          <w:sz w:val="20"/>
          <w:szCs w:val="20"/>
        </w:rPr>
      </w:pPr>
      <w:r>
        <w:rPr>
          <w:sz w:val="20"/>
          <w:szCs w:val="20"/>
        </w:rPr>
        <w:t xml:space="preserve">                 Servis, údržba,opravy a výdavky s tým súvisiace                                                                 1 200,-€   </w:t>
      </w:r>
    </w:p>
    <w:p w:rsidR="006B5D1A" w:rsidRPr="004E5109" w:rsidRDefault="006B5D1A" w:rsidP="006B5D1A">
      <w:pPr>
        <w:ind w:right="72"/>
        <w:rPr>
          <w:i/>
          <w:sz w:val="20"/>
          <w:szCs w:val="20"/>
        </w:rPr>
      </w:pPr>
      <w:r>
        <w:rPr>
          <w:sz w:val="20"/>
          <w:szCs w:val="20"/>
        </w:rPr>
        <w:t>V tomto prvku sú zahrnuté výdavky automobilov používaných  DHZO a DHZ</w:t>
      </w:r>
      <w:r w:rsidRPr="004E5109">
        <w:rPr>
          <w:i/>
          <w:sz w:val="20"/>
          <w:szCs w:val="20"/>
        </w:rPr>
        <w:tab/>
      </w:r>
    </w:p>
    <w:p w:rsidR="006B5D1A" w:rsidRPr="000C3208" w:rsidRDefault="006B5D1A" w:rsidP="006B5D1A">
      <w:pPr>
        <w:ind w:right="72"/>
        <w:rPr>
          <w:i/>
          <w:color w:val="0000FF"/>
          <w:sz w:val="20"/>
          <w:szCs w:val="20"/>
        </w:rPr>
      </w:pPr>
    </w:p>
    <w:p w:rsidR="006B5D1A" w:rsidRDefault="006B5D1A" w:rsidP="006B5D1A">
      <w:pPr>
        <w:ind w:right="72"/>
        <w:rPr>
          <w:b/>
          <w:color w:val="0000FF"/>
          <w:sz w:val="26"/>
          <w:szCs w:val="26"/>
          <w:u w:val="single"/>
        </w:rPr>
      </w:pPr>
      <w:r w:rsidRPr="00B338AC">
        <w:rPr>
          <w:b/>
          <w:color w:val="0000FF"/>
          <w:sz w:val="26"/>
          <w:szCs w:val="26"/>
          <w:u w:val="single"/>
        </w:rPr>
        <w:t>Podprogram  3.</w:t>
      </w:r>
      <w:r w:rsidR="00D33D38">
        <w:rPr>
          <w:b/>
          <w:color w:val="0000FF"/>
          <w:sz w:val="26"/>
          <w:szCs w:val="26"/>
          <w:u w:val="single"/>
        </w:rPr>
        <w:t>11: Služby zamestnanosti</w:t>
      </w:r>
    </w:p>
    <w:p w:rsidR="006B5D1A" w:rsidRDefault="006B5D1A" w:rsidP="006B5D1A">
      <w:pPr>
        <w:ind w:right="72"/>
        <w:rPr>
          <w:b/>
          <w:i/>
          <w:color w:val="0000FF"/>
        </w:rPr>
      </w:pPr>
      <w:r w:rsidRPr="00016E7C">
        <w:rPr>
          <w:b/>
          <w:i/>
          <w:color w:val="0000FF"/>
        </w:rPr>
        <w:t xml:space="preserve">Zámer Podprogramu: </w:t>
      </w:r>
      <w:r>
        <w:rPr>
          <w:b/>
          <w:i/>
          <w:color w:val="0000FF"/>
        </w:rPr>
        <w:t>Udržať pracovné návyky u dlhod</w:t>
      </w:r>
      <w:r w:rsidR="00D33D38">
        <w:rPr>
          <w:b/>
          <w:i/>
          <w:color w:val="0000FF"/>
        </w:rPr>
        <w:t xml:space="preserve">obo nezamestnaných osôb v obci </w:t>
      </w:r>
    </w:p>
    <w:tbl>
      <w:tblPr>
        <w:tblW w:w="5000" w:type="pct"/>
        <w:jc w:val="center"/>
        <w:tblBorders>
          <w:top w:val="single" w:sz="4" w:space="0" w:color="auto"/>
          <w:left w:val="single" w:sz="4" w:space="0" w:color="auto"/>
          <w:bottom w:val="single" w:sz="4" w:space="0" w:color="auto"/>
          <w:right w:val="single" w:sz="4" w:space="0" w:color="auto"/>
        </w:tblBorders>
        <w:shd w:val="clear" w:color="auto" w:fill="CCFFFF"/>
        <w:tblLook w:val="01E0"/>
      </w:tblPr>
      <w:tblGrid>
        <w:gridCol w:w="2733"/>
        <w:gridCol w:w="5614"/>
        <w:gridCol w:w="1729"/>
      </w:tblGrid>
      <w:tr w:rsidR="006B5D1A" w:rsidRPr="001F2DE5" w:rsidTr="006B5D1A">
        <w:trPr>
          <w:jc w:val="center"/>
        </w:trPr>
        <w:tc>
          <w:tcPr>
            <w:tcW w:w="1356" w:type="pct"/>
            <w:tcBorders>
              <w:bottom w:val="nil"/>
            </w:tcBorders>
            <w:shd w:val="clear" w:color="auto" w:fill="0A55A3"/>
          </w:tcPr>
          <w:p w:rsidR="006B5D1A" w:rsidRPr="001F2DE5" w:rsidRDefault="006B5D1A" w:rsidP="006B5D1A">
            <w:pPr>
              <w:spacing w:before="40" w:line="360" w:lineRule="auto"/>
              <w:jc w:val="both"/>
              <w:rPr>
                <w:b/>
                <w:color w:val="FFFFFF"/>
                <w:sz w:val="18"/>
                <w:szCs w:val="18"/>
              </w:rPr>
            </w:pPr>
            <w:r w:rsidRPr="001F2DE5">
              <w:rPr>
                <w:b/>
                <w:color w:val="FFFFFF"/>
                <w:sz w:val="18"/>
                <w:szCs w:val="18"/>
              </w:rPr>
              <w:t>Cieľ</w:t>
            </w:r>
          </w:p>
        </w:tc>
        <w:tc>
          <w:tcPr>
            <w:tcW w:w="2786" w:type="pct"/>
            <w:shd w:val="clear" w:color="auto" w:fill="0A55A3"/>
          </w:tcPr>
          <w:p w:rsidR="006B5D1A" w:rsidRPr="001F2DE5" w:rsidRDefault="006B5D1A" w:rsidP="006B5D1A">
            <w:pPr>
              <w:spacing w:before="40" w:line="360" w:lineRule="auto"/>
              <w:jc w:val="both"/>
              <w:rPr>
                <w:b/>
                <w:color w:val="FFFFFF"/>
                <w:sz w:val="18"/>
                <w:szCs w:val="18"/>
              </w:rPr>
            </w:pPr>
            <w:r>
              <w:rPr>
                <w:b/>
                <w:color w:val="FFFFFF"/>
                <w:sz w:val="18"/>
                <w:szCs w:val="18"/>
              </w:rPr>
              <w:t>Merateľný ukazovateľ</w:t>
            </w:r>
          </w:p>
        </w:tc>
        <w:tc>
          <w:tcPr>
            <w:tcW w:w="858" w:type="pct"/>
            <w:shd w:val="clear" w:color="auto" w:fill="0A55A3"/>
          </w:tcPr>
          <w:p w:rsidR="006B5D1A" w:rsidRPr="001F2DE5" w:rsidRDefault="006B5D1A" w:rsidP="006B5D1A">
            <w:pPr>
              <w:spacing w:before="40" w:line="360" w:lineRule="auto"/>
              <w:jc w:val="both"/>
              <w:rPr>
                <w:b/>
                <w:color w:val="FFFFFF"/>
                <w:sz w:val="18"/>
                <w:szCs w:val="18"/>
              </w:rPr>
            </w:pPr>
            <w:r w:rsidRPr="001F2DE5">
              <w:rPr>
                <w:b/>
                <w:color w:val="FFFFFF"/>
                <w:sz w:val="18"/>
                <w:szCs w:val="18"/>
              </w:rPr>
              <w:t>Cieľová hodnota</w:t>
            </w:r>
          </w:p>
        </w:tc>
      </w:tr>
      <w:tr w:rsidR="006B5D1A" w:rsidRPr="001F2DE5" w:rsidTr="006B5D1A">
        <w:trPr>
          <w:jc w:val="center"/>
        </w:trPr>
        <w:tc>
          <w:tcPr>
            <w:tcW w:w="1356" w:type="pct"/>
            <w:vMerge w:val="restart"/>
            <w:tcBorders>
              <w:top w:val="nil"/>
              <w:bottom w:val="single" w:sz="4" w:space="0" w:color="auto"/>
            </w:tcBorders>
            <w:shd w:val="clear" w:color="auto" w:fill="auto"/>
          </w:tcPr>
          <w:p w:rsidR="006B5D1A" w:rsidRDefault="006B5D1A" w:rsidP="006B5D1A">
            <w:pPr>
              <w:spacing w:before="40" w:line="360" w:lineRule="auto"/>
              <w:rPr>
                <w:sz w:val="18"/>
                <w:szCs w:val="18"/>
              </w:rPr>
            </w:pPr>
            <w:r>
              <w:rPr>
                <w:sz w:val="18"/>
                <w:szCs w:val="18"/>
              </w:rPr>
              <w:t>Vytvoriť pracovné miesta pre znevýhodnených uchádzačov o zamestnanie</w:t>
            </w:r>
          </w:p>
          <w:p w:rsidR="006B5D1A" w:rsidRPr="001F2DE5" w:rsidRDefault="006B5D1A" w:rsidP="006B5D1A">
            <w:pPr>
              <w:spacing w:before="40" w:line="360" w:lineRule="auto"/>
              <w:rPr>
                <w:sz w:val="18"/>
                <w:szCs w:val="18"/>
              </w:rPr>
            </w:pPr>
            <w:r>
              <w:rPr>
                <w:sz w:val="18"/>
                <w:szCs w:val="18"/>
              </w:rPr>
              <w:t>Zabezpečiť realizáciu   aktivačnej činnosti formou MOS</w:t>
            </w:r>
          </w:p>
        </w:tc>
        <w:tc>
          <w:tcPr>
            <w:tcW w:w="2786" w:type="pct"/>
            <w:shd w:val="clear" w:color="auto" w:fill="auto"/>
          </w:tcPr>
          <w:p w:rsidR="006B5D1A" w:rsidRDefault="006B5D1A" w:rsidP="005C10DD">
            <w:pPr>
              <w:numPr>
                <w:ilvl w:val="0"/>
                <w:numId w:val="34"/>
              </w:numPr>
              <w:spacing w:before="40" w:after="40" w:line="240" w:lineRule="auto"/>
              <w:ind w:left="347" w:hanging="347"/>
              <w:rPr>
                <w:sz w:val="18"/>
                <w:szCs w:val="18"/>
              </w:rPr>
            </w:pPr>
            <w:r>
              <w:rPr>
                <w:sz w:val="18"/>
                <w:szCs w:val="18"/>
              </w:rPr>
              <w:t>Počet vytvorených pracovných miest</w:t>
            </w:r>
          </w:p>
          <w:p w:rsidR="006B5D1A" w:rsidRDefault="006B5D1A" w:rsidP="006B5D1A">
            <w:pPr>
              <w:spacing w:before="40" w:after="40"/>
              <w:rPr>
                <w:sz w:val="18"/>
                <w:szCs w:val="18"/>
              </w:rPr>
            </w:pPr>
          </w:p>
          <w:p w:rsidR="006B5D1A" w:rsidRDefault="006B5D1A" w:rsidP="006B5D1A">
            <w:pPr>
              <w:spacing w:before="40" w:after="40"/>
              <w:rPr>
                <w:sz w:val="18"/>
                <w:szCs w:val="18"/>
              </w:rPr>
            </w:pPr>
          </w:p>
          <w:p w:rsidR="006B5D1A" w:rsidRDefault="006B5D1A" w:rsidP="006B5D1A">
            <w:pPr>
              <w:spacing w:before="40" w:after="40"/>
              <w:rPr>
                <w:sz w:val="18"/>
                <w:szCs w:val="18"/>
              </w:rPr>
            </w:pPr>
          </w:p>
          <w:p w:rsidR="006B5D1A" w:rsidRPr="003114A8" w:rsidRDefault="006B5D1A" w:rsidP="005C10DD">
            <w:pPr>
              <w:pStyle w:val="Odsekzoznamu"/>
              <w:numPr>
                <w:ilvl w:val="0"/>
                <w:numId w:val="34"/>
              </w:numPr>
              <w:spacing w:before="40" w:after="40" w:line="240" w:lineRule="auto"/>
              <w:rPr>
                <w:sz w:val="18"/>
                <w:szCs w:val="18"/>
              </w:rPr>
            </w:pPr>
            <w:r>
              <w:rPr>
                <w:sz w:val="18"/>
                <w:szCs w:val="18"/>
              </w:rPr>
              <w:t xml:space="preserve">Priemerný počet aktivačných pracovníkov                                                                                                                </w:t>
            </w:r>
          </w:p>
          <w:p w:rsidR="006B5D1A" w:rsidRPr="001F2DE5" w:rsidRDefault="006B5D1A" w:rsidP="006B5D1A">
            <w:pPr>
              <w:spacing w:before="40" w:after="40"/>
              <w:rPr>
                <w:sz w:val="18"/>
                <w:szCs w:val="18"/>
              </w:rPr>
            </w:pPr>
          </w:p>
        </w:tc>
        <w:tc>
          <w:tcPr>
            <w:tcW w:w="858" w:type="pct"/>
            <w:shd w:val="clear" w:color="auto" w:fill="auto"/>
          </w:tcPr>
          <w:p w:rsidR="006B5D1A" w:rsidRDefault="006B5D1A" w:rsidP="005C10DD">
            <w:pPr>
              <w:numPr>
                <w:ilvl w:val="0"/>
                <w:numId w:val="34"/>
              </w:numPr>
              <w:tabs>
                <w:tab w:val="num" w:pos="334"/>
              </w:tabs>
              <w:spacing w:before="40" w:after="40" w:line="240" w:lineRule="auto"/>
              <w:ind w:hanging="1106"/>
              <w:rPr>
                <w:sz w:val="18"/>
                <w:szCs w:val="18"/>
              </w:rPr>
            </w:pPr>
            <w:r>
              <w:rPr>
                <w:sz w:val="18"/>
                <w:szCs w:val="18"/>
              </w:rPr>
              <w:t xml:space="preserve">      4</w:t>
            </w:r>
          </w:p>
          <w:p w:rsidR="006B5D1A" w:rsidRDefault="006B5D1A" w:rsidP="006B5D1A">
            <w:pPr>
              <w:spacing w:before="40" w:after="40"/>
              <w:rPr>
                <w:sz w:val="18"/>
                <w:szCs w:val="18"/>
              </w:rPr>
            </w:pPr>
          </w:p>
          <w:p w:rsidR="006B5D1A" w:rsidRDefault="006B5D1A" w:rsidP="006B5D1A">
            <w:pPr>
              <w:spacing w:before="40" w:after="40"/>
              <w:rPr>
                <w:sz w:val="18"/>
                <w:szCs w:val="18"/>
              </w:rPr>
            </w:pPr>
          </w:p>
          <w:p w:rsidR="006B5D1A" w:rsidRDefault="006B5D1A" w:rsidP="006B5D1A">
            <w:pPr>
              <w:spacing w:before="40" w:after="40"/>
              <w:rPr>
                <w:sz w:val="18"/>
                <w:szCs w:val="18"/>
              </w:rPr>
            </w:pPr>
          </w:p>
          <w:p w:rsidR="006B5D1A" w:rsidRPr="001F2DE5" w:rsidRDefault="006B5D1A" w:rsidP="006B5D1A">
            <w:pPr>
              <w:spacing w:before="40" w:after="40"/>
              <w:ind w:left="528"/>
              <w:rPr>
                <w:sz w:val="18"/>
                <w:szCs w:val="18"/>
              </w:rPr>
            </w:pPr>
            <w:r>
              <w:rPr>
                <w:sz w:val="18"/>
                <w:szCs w:val="18"/>
              </w:rPr>
              <w:t>47</w:t>
            </w:r>
          </w:p>
        </w:tc>
      </w:tr>
      <w:tr w:rsidR="006B5D1A" w:rsidRPr="001F2DE5" w:rsidTr="006B5D1A">
        <w:trPr>
          <w:trHeight w:val="374"/>
          <w:jc w:val="center"/>
        </w:trPr>
        <w:tc>
          <w:tcPr>
            <w:tcW w:w="1356" w:type="pct"/>
            <w:vMerge/>
            <w:shd w:val="clear" w:color="auto" w:fill="auto"/>
          </w:tcPr>
          <w:p w:rsidR="006B5D1A" w:rsidRPr="001F2DE5" w:rsidRDefault="006B5D1A" w:rsidP="006B5D1A">
            <w:pPr>
              <w:spacing w:line="360" w:lineRule="auto"/>
              <w:jc w:val="both"/>
              <w:rPr>
                <w:sz w:val="18"/>
                <w:szCs w:val="18"/>
              </w:rPr>
            </w:pPr>
          </w:p>
        </w:tc>
        <w:tc>
          <w:tcPr>
            <w:tcW w:w="2786" w:type="pct"/>
            <w:shd w:val="clear" w:color="auto" w:fill="auto"/>
          </w:tcPr>
          <w:p w:rsidR="006B5D1A" w:rsidRPr="001F2DE5" w:rsidRDefault="006B5D1A" w:rsidP="006B5D1A">
            <w:pPr>
              <w:spacing w:before="40" w:after="40"/>
              <w:rPr>
                <w:sz w:val="18"/>
                <w:szCs w:val="18"/>
              </w:rPr>
            </w:pPr>
          </w:p>
        </w:tc>
        <w:tc>
          <w:tcPr>
            <w:tcW w:w="858" w:type="pct"/>
            <w:shd w:val="clear" w:color="auto" w:fill="auto"/>
          </w:tcPr>
          <w:p w:rsidR="006B5D1A" w:rsidRPr="001F2DE5" w:rsidRDefault="006B5D1A" w:rsidP="006B5D1A">
            <w:pPr>
              <w:spacing w:before="40" w:after="40"/>
              <w:rPr>
                <w:sz w:val="18"/>
                <w:szCs w:val="18"/>
              </w:rPr>
            </w:pPr>
          </w:p>
        </w:tc>
      </w:tr>
    </w:tbl>
    <w:p w:rsidR="006B5D1A" w:rsidRPr="00016E7C" w:rsidRDefault="006B5D1A" w:rsidP="006B5D1A">
      <w:pPr>
        <w:ind w:right="72"/>
        <w:rPr>
          <w:b/>
          <w:i/>
          <w:color w:val="0000FF"/>
        </w:rPr>
      </w:pPr>
    </w:p>
    <w:p w:rsidR="006B5D1A" w:rsidRDefault="006B5D1A" w:rsidP="006B5D1A">
      <w:pPr>
        <w:ind w:right="72"/>
        <w:rPr>
          <w:sz w:val="20"/>
          <w:szCs w:val="20"/>
        </w:rPr>
      </w:pPr>
      <w:r w:rsidRPr="0059523E">
        <w:rPr>
          <w:sz w:val="20"/>
          <w:szCs w:val="20"/>
        </w:rPr>
        <w:t>Obec</w:t>
      </w:r>
      <w:r>
        <w:rPr>
          <w:sz w:val="20"/>
          <w:szCs w:val="20"/>
        </w:rPr>
        <w:t xml:space="preserve"> Spišské Bystré uzatvorili s ÚPSVaR v Poprade dohodu o poskytnutí finančného príspevku na podporu vytvárania pracovných miest podľa § 54 ods. 1 písm. a) zákona č. 5/2004 Z. z. o službách zamestnanosti a o zmene a doplnení niektorých zákonov v znení neskorších predpisov v rámci národného projektu „Podpora zamestnávania UoZ“, ktorý sa poskytuje zo zdrojov Európskeho sociálneho fondu a štátneho</w:t>
      </w:r>
      <w:r w:rsidR="00D33D38">
        <w:rPr>
          <w:sz w:val="20"/>
          <w:szCs w:val="20"/>
        </w:rPr>
        <w:t xml:space="preserve"> rozpočtu Slovenskej republiky.</w:t>
      </w:r>
    </w:p>
    <w:p w:rsidR="006B5D1A" w:rsidRPr="0059523E" w:rsidRDefault="006B5D1A" w:rsidP="006B5D1A">
      <w:pPr>
        <w:ind w:right="72"/>
        <w:rPr>
          <w:sz w:val="20"/>
          <w:szCs w:val="20"/>
        </w:rPr>
      </w:pPr>
      <w:r>
        <w:rPr>
          <w:sz w:val="20"/>
          <w:szCs w:val="20"/>
        </w:rPr>
        <w:t xml:space="preserve">Na vykonávanie aktivačnej činnosti formou menších obecných služieb pre obec bola uzatvorená dohoda s ÚPSVaR v Poprade podľa § 52 zákona č. 5/2004 Z. z. o službách zamestnanosti a podľa § 10 ods.3, ods.9 a nasl. Zákona č.417/2013 Z. z. o pomoci v hmotnej núdzi. </w:t>
      </w:r>
    </w:p>
    <w:p w:rsidR="006B5D1A" w:rsidRDefault="006B5D1A" w:rsidP="006B5D1A">
      <w:pPr>
        <w:ind w:right="72"/>
        <w:jc w:val="both"/>
        <w:rPr>
          <w:color w:val="000000"/>
          <w:sz w:val="20"/>
          <w:szCs w:val="20"/>
        </w:rPr>
      </w:pPr>
    </w:p>
    <w:p w:rsidR="008C05A5" w:rsidRDefault="008C05A5" w:rsidP="00D33D38">
      <w:pPr>
        <w:ind w:left="360" w:right="72"/>
        <w:jc w:val="center"/>
        <w:rPr>
          <w:b/>
          <w:smallCaps/>
          <w:color w:val="CC0000"/>
          <w:sz w:val="36"/>
          <w:szCs w:val="36"/>
        </w:rPr>
      </w:pPr>
    </w:p>
    <w:p w:rsidR="00551E78" w:rsidRDefault="00551E78" w:rsidP="00D33D38">
      <w:pPr>
        <w:ind w:left="360" w:right="72"/>
        <w:jc w:val="center"/>
        <w:rPr>
          <w:b/>
          <w:smallCaps/>
          <w:color w:val="CC0000"/>
          <w:sz w:val="36"/>
          <w:szCs w:val="36"/>
        </w:rPr>
      </w:pPr>
    </w:p>
    <w:p w:rsidR="00551E78" w:rsidRDefault="00551E78" w:rsidP="00D33D38">
      <w:pPr>
        <w:ind w:left="360" w:right="72"/>
        <w:jc w:val="center"/>
        <w:rPr>
          <w:b/>
          <w:smallCaps/>
          <w:color w:val="CC0000"/>
          <w:sz w:val="36"/>
          <w:szCs w:val="36"/>
        </w:rPr>
      </w:pPr>
    </w:p>
    <w:p w:rsidR="006B5D1A" w:rsidRPr="00D33D38" w:rsidRDefault="00D33D38" w:rsidP="00D33D38">
      <w:pPr>
        <w:ind w:left="360" w:right="72"/>
        <w:jc w:val="center"/>
        <w:rPr>
          <w:b/>
          <w:smallCaps/>
          <w:color w:val="CC0000"/>
          <w:sz w:val="36"/>
          <w:szCs w:val="36"/>
        </w:rPr>
      </w:pPr>
      <w:r>
        <w:rPr>
          <w:b/>
          <w:smallCaps/>
          <w:color w:val="CC0000"/>
          <w:sz w:val="36"/>
          <w:szCs w:val="36"/>
        </w:rPr>
        <w:lastRenderedPageBreak/>
        <w:t>Program č. 4: Služby občanom</w:t>
      </w:r>
    </w:p>
    <w:p w:rsidR="006B5D1A" w:rsidRPr="006B5D1A" w:rsidRDefault="006B5D1A" w:rsidP="006B5D1A">
      <w:pPr>
        <w:ind w:right="72"/>
        <w:jc w:val="center"/>
        <w:rPr>
          <w:b/>
          <w:color w:val="000000"/>
          <w:sz w:val="26"/>
          <w:szCs w:val="26"/>
        </w:rPr>
      </w:pPr>
      <w:r w:rsidRPr="006B5D1A">
        <w:rPr>
          <w:b/>
          <w:color w:val="000000"/>
          <w:sz w:val="26"/>
          <w:szCs w:val="26"/>
        </w:rPr>
        <w:t>Zámer programu:</w:t>
      </w:r>
    </w:p>
    <w:p w:rsidR="006B5D1A" w:rsidRPr="008C05A5" w:rsidRDefault="006B5D1A" w:rsidP="008C05A5">
      <w:pPr>
        <w:pBdr>
          <w:top w:val="single" w:sz="1" w:space="1" w:color="000000"/>
          <w:left w:val="single" w:sz="1" w:space="4" w:color="000000"/>
          <w:bottom w:val="single" w:sz="1" w:space="1" w:color="000000"/>
          <w:right w:val="single" w:sz="1" w:space="4" w:color="000000"/>
        </w:pBdr>
        <w:ind w:right="72"/>
        <w:jc w:val="center"/>
        <w:rPr>
          <w:b/>
          <w:color w:val="0000FF"/>
          <w:sz w:val="26"/>
          <w:szCs w:val="26"/>
        </w:rPr>
      </w:pPr>
      <w:r w:rsidRPr="006B5D1A">
        <w:rPr>
          <w:b/>
          <w:color w:val="0000FF"/>
          <w:sz w:val="26"/>
          <w:szCs w:val="26"/>
        </w:rPr>
        <w:t>MAXIMÁLNE KVALITNÉ A FLEXIBILNÉ SLUŽBY SAMOSPRÁVY PRE VŠETKÝCH OBYVATEĽOV A P</w:t>
      </w:r>
      <w:r w:rsidR="008C05A5">
        <w:rPr>
          <w:b/>
          <w:color w:val="0000FF"/>
          <w:sz w:val="26"/>
          <w:szCs w:val="26"/>
        </w:rPr>
        <w:t>ODNIKATEĽOV OBCE SPIŠSKÉ BYSTRÉ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9"/>
        <w:gridCol w:w="3070"/>
        <w:gridCol w:w="3070"/>
      </w:tblGrid>
      <w:tr w:rsidR="006B5D1A" w:rsidRPr="0089462E" w:rsidTr="006B5D1A">
        <w:tc>
          <w:tcPr>
            <w:tcW w:w="3069" w:type="dxa"/>
          </w:tcPr>
          <w:p w:rsidR="006B5D1A" w:rsidRPr="0089462E" w:rsidRDefault="006B5D1A" w:rsidP="006B5D1A">
            <w:pPr>
              <w:ind w:right="72"/>
              <w:jc w:val="both"/>
              <w:rPr>
                <w:b/>
                <w:color w:val="0000FF"/>
                <w:sz w:val="26"/>
                <w:szCs w:val="26"/>
              </w:rPr>
            </w:pPr>
            <w:r w:rsidRPr="0089462E">
              <w:rPr>
                <w:b/>
                <w:color w:val="0000FF"/>
                <w:sz w:val="26"/>
                <w:szCs w:val="26"/>
              </w:rPr>
              <w:t xml:space="preserve">          ROK   2 0 1 </w:t>
            </w:r>
            <w:r>
              <w:rPr>
                <w:b/>
                <w:color w:val="0000FF"/>
                <w:sz w:val="26"/>
                <w:szCs w:val="26"/>
              </w:rPr>
              <w:t>6</w:t>
            </w:r>
          </w:p>
        </w:tc>
        <w:tc>
          <w:tcPr>
            <w:tcW w:w="3070" w:type="dxa"/>
          </w:tcPr>
          <w:p w:rsidR="006B5D1A" w:rsidRPr="0089462E" w:rsidRDefault="006B5D1A" w:rsidP="006B5D1A">
            <w:pPr>
              <w:ind w:right="72"/>
              <w:jc w:val="both"/>
              <w:rPr>
                <w:b/>
                <w:color w:val="0000FF"/>
                <w:sz w:val="26"/>
                <w:szCs w:val="26"/>
              </w:rPr>
            </w:pPr>
            <w:r w:rsidRPr="0089462E">
              <w:rPr>
                <w:b/>
                <w:color w:val="0000FF"/>
                <w:sz w:val="26"/>
                <w:szCs w:val="26"/>
              </w:rPr>
              <w:t xml:space="preserve">        ROK   2 0 1 </w:t>
            </w:r>
            <w:r>
              <w:rPr>
                <w:b/>
                <w:color w:val="0000FF"/>
                <w:sz w:val="26"/>
                <w:szCs w:val="26"/>
              </w:rPr>
              <w:t>7</w:t>
            </w:r>
          </w:p>
        </w:tc>
        <w:tc>
          <w:tcPr>
            <w:tcW w:w="3070" w:type="dxa"/>
          </w:tcPr>
          <w:p w:rsidR="006B5D1A" w:rsidRPr="0089462E" w:rsidRDefault="006B5D1A" w:rsidP="006B5D1A">
            <w:pPr>
              <w:ind w:right="72"/>
              <w:jc w:val="both"/>
              <w:rPr>
                <w:b/>
                <w:color w:val="0000FF"/>
                <w:sz w:val="26"/>
                <w:szCs w:val="26"/>
              </w:rPr>
            </w:pPr>
            <w:r w:rsidRPr="0089462E">
              <w:rPr>
                <w:b/>
                <w:color w:val="0000FF"/>
                <w:sz w:val="26"/>
                <w:szCs w:val="26"/>
              </w:rPr>
              <w:t xml:space="preserve">          ROK  2 0 1 </w:t>
            </w:r>
            <w:r>
              <w:rPr>
                <w:b/>
                <w:color w:val="0000FF"/>
                <w:sz w:val="26"/>
                <w:szCs w:val="26"/>
              </w:rPr>
              <w:t>8</w:t>
            </w:r>
          </w:p>
        </w:tc>
      </w:tr>
      <w:tr w:rsidR="006B5D1A" w:rsidRPr="0089462E" w:rsidTr="006B5D1A">
        <w:tc>
          <w:tcPr>
            <w:tcW w:w="3069" w:type="dxa"/>
          </w:tcPr>
          <w:p w:rsidR="006B5D1A" w:rsidRPr="0089462E" w:rsidRDefault="006B5D1A" w:rsidP="006B5D1A">
            <w:pPr>
              <w:ind w:right="72"/>
              <w:jc w:val="both"/>
              <w:rPr>
                <w:b/>
                <w:color w:val="0000FF"/>
                <w:sz w:val="26"/>
                <w:szCs w:val="26"/>
              </w:rPr>
            </w:pPr>
            <w:r>
              <w:rPr>
                <w:b/>
                <w:color w:val="0000FF"/>
                <w:sz w:val="26"/>
                <w:szCs w:val="26"/>
              </w:rPr>
              <w:t>14 416,</w:t>
            </w:r>
            <w:r w:rsidRPr="0089462E">
              <w:rPr>
                <w:b/>
                <w:color w:val="0000FF"/>
                <w:sz w:val="26"/>
                <w:szCs w:val="26"/>
              </w:rPr>
              <w:t>- €</w:t>
            </w:r>
          </w:p>
        </w:tc>
        <w:tc>
          <w:tcPr>
            <w:tcW w:w="3070" w:type="dxa"/>
          </w:tcPr>
          <w:p w:rsidR="006B5D1A" w:rsidRPr="0089462E" w:rsidRDefault="006B5D1A" w:rsidP="006B5D1A">
            <w:pPr>
              <w:ind w:right="72"/>
              <w:jc w:val="both"/>
              <w:rPr>
                <w:b/>
                <w:color w:val="0000FF"/>
                <w:sz w:val="26"/>
                <w:szCs w:val="26"/>
              </w:rPr>
            </w:pPr>
            <w:r>
              <w:rPr>
                <w:b/>
                <w:color w:val="0000FF"/>
                <w:sz w:val="26"/>
                <w:szCs w:val="26"/>
              </w:rPr>
              <w:t>13 216</w:t>
            </w:r>
            <w:r w:rsidRPr="0089462E">
              <w:rPr>
                <w:b/>
                <w:color w:val="0000FF"/>
                <w:sz w:val="26"/>
                <w:szCs w:val="26"/>
              </w:rPr>
              <w:t>,- €</w:t>
            </w:r>
          </w:p>
        </w:tc>
        <w:tc>
          <w:tcPr>
            <w:tcW w:w="3070" w:type="dxa"/>
          </w:tcPr>
          <w:p w:rsidR="006B5D1A" w:rsidRPr="0089462E" w:rsidRDefault="006B5D1A" w:rsidP="006B5D1A">
            <w:pPr>
              <w:keepNext/>
              <w:ind w:right="72"/>
              <w:jc w:val="both"/>
              <w:rPr>
                <w:b/>
                <w:color w:val="0000FF"/>
                <w:sz w:val="26"/>
                <w:szCs w:val="26"/>
              </w:rPr>
            </w:pPr>
            <w:r>
              <w:rPr>
                <w:b/>
                <w:color w:val="0000FF"/>
                <w:sz w:val="26"/>
                <w:szCs w:val="26"/>
              </w:rPr>
              <w:t>13 216</w:t>
            </w:r>
            <w:r w:rsidRPr="0089462E">
              <w:rPr>
                <w:b/>
                <w:color w:val="0000FF"/>
                <w:sz w:val="26"/>
                <w:szCs w:val="26"/>
              </w:rPr>
              <w:t>,- €</w:t>
            </w:r>
          </w:p>
        </w:tc>
      </w:tr>
    </w:tbl>
    <w:p w:rsidR="00D33D38" w:rsidRDefault="00D33D38" w:rsidP="006B5D1A">
      <w:pPr>
        <w:ind w:right="72"/>
        <w:jc w:val="both"/>
        <w:rPr>
          <w:b/>
          <w:color w:val="0000FF"/>
          <w:sz w:val="26"/>
          <w:szCs w:val="26"/>
          <w:u w:val="single"/>
        </w:rPr>
      </w:pPr>
    </w:p>
    <w:p w:rsidR="006B5D1A" w:rsidRDefault="006B5D1A" w:rsidP="006B5D1A">
      <w:pPr>
        <w:ind w:right="72"/>
        <w:jc w:val="both"/>
        <w:rPr>
          <w:b/>
          <w:i/>
          <w:color w:val="0000FF"/>
        </w:rPr>
      </w:pPr>
      <w:r>
        <w:rPr>
          <w:b/>
          <w:color w:val="0000FF"/>
          <w:sz w:val="26"/>
          <w:szCs w:val="26"/>
          <w:u w:val="single"/>
        </w:rPr>
        <w:t>Podprogram  4.1: Organizácia občianskych obradov</w:t>
      </w:r>
    </w:p>
    <w:p w:rsidR="006B5D1A" w:rsidRDefault="006B5D1A" w:rsidP="006B5D1A">
      <w:pPr>
        <w:ind w:right="72"/>
        <w:jc w:val="both"/>
        <w:rPr>
          <w:b/>
          <w:i/>
          <w:color w:val="0000FF"/>
        </w:rPr>
      </w:pPr>
      <w:r>
        <w:rPr>
          <w:b/>
          <w:i/>
          <w:color w:val="0000FF"/>
        </w:rPr>
        <w:t xml:space="preserve">Zámer Podprogramu: Najdôležitejšie okamihy života občanov </w:t>
      </w:r>
      <w:r w:rsidR="00D33D38">
        <w:rPr>
          <w:b/>
          <w:i/>
          <w:color w:val="0000FF"/>
        </w:rPr>
        <w:t>na vysokej spoločenskej úrovni.</w:t>
      </w:r>
    </w:p>
    <w:tbl>
      <w:tblPr>
        <w:tblW w:w="5000" w:type="pct"/>
        <w:jc w:val="center"/>
        <w:tblBorders>
          <w:top w:val="single" w:sz="4" w:space="0" w:color="auto"/>
          <w:left w:val="single" w:sz="4" w:space="0" w:color="auto"/>
          <w:bottom w:val="single" w:sz="4" w:space="0" w:color="auto"/>
          <w:right w:val="single" w:sz="4" w:space="0" w:color="auto"/>
        </w:tblBorders>
        <w:tblLook w:val="01E0"/>
      </w:tblPr>
      <w:tblGrid>
        <w:gridCol w:w="3359"/>
        <w:gridCol w:w="3527"/>
        <w:gridCol w:w="3190"/>
      </w:tblGrid>
      <w:tr w:rsidR="006B5D1A" w:rsidRPr="00912E21" w:rsidTr="006B5D1A">
        <w:trPr>
          <w:jc w:val="center"/>
        </w:trPr>
        <w:tc>
          <w:tcPr>
            <w:tcW w:w="1667" w:type="pct"/>
            <w:tcBorders>
              <w:bottom w:val="nil"/>
            </w:tcBorders>
            <w:shd w:val="clear" w:color="auto" w:fill="0A55A3"/>
          </w:tcPr>
          <w:p w:rsidR="006B5D1A" w:rsidRPr="00912E21" w:rsidRDefault="006B5D1A" w:rsidP="006B5D1A">
            <w:pPr>
              <w:spacing w:before="40" w:line="360" w:lineRule="auto"/>
              <w:jc w:val="both"/>
              <w:rPr>
                <w:b/>
                <w:color w:val="FFFFFF"/>
                <w:sz w:val="18"/>
                <w:szCs w:val="18"/>
              </w:rPr>
            </w:pPr>
            <w:r w:rsidRPr="00912E21">
              <w:rPr>
                <w:b/>
                <w:color w:val="FFFFFF"/>
                <w:sz w:val="18"/>
                <w:szCs w:val="18"/>
              </w:rPr>
              <w:t>Cieľ</w:t>
            </w:r>
          </w:p>
        </w:tc>
        <w:tc>
          <w:tcPr>
            <w:tcW w:w="1750" w:type="pct"/>
            <w:tcBorders>
              <w:bottom w:val="nil"/>
            </w:tcBorders>
            <w:shd w:val="clear" w:color="auto" w:fill="0A55A3"/>
          </w:tcPr>
          <w:p w:rsidR="006B5D1A" w:rsidRPr="00912E21" w:rsidRDefault="006B5D1A" w:rsidP="006B5D1A">
            <w:pPr>
              <w:spacing w:before="40" w:line="360" w:lineRule="auto"/>
              <w:jc w:val="both"/>
              <w:rPr>
                <w:b/>
                <w:color w:val="FFFFFF"/>
                <w:sz w:val="18"/>
                <w:szCs w:val="18"/>
              </w:rPr>
            </w:pPr>
            <w:r>
              <w:rPr>
                <w:b/>
                <w:color w:val="FFFFFF"/>
                <w:sz w:val="18"/>
                <w:szCs w:val="18"/>
              </w:rPr>
              <w:t>Merateľný ukazovateľ</w:t>
            </w:r>
          </w:p>
        </w:tc>
        <w:tc>
          <w:tcPr>
            <w:tcW w:w="1583" w:type="pct"/>
            <w:tcBorders>
              <w:bottom w:val="nil"/>
            </w:tcBorders>
            <w:shd w:val="clear" w:color="auto" w:fill="0A55A3"/>
          </w:tcPr>
          <w:p w:rsidR="006B5D1A" w:rsidRPr="00912E21" w:rsidRDefault="006B5D1A" w:rsidP="006B5D1A">
            <w:pPr>
              <w:spacing w:before="40" w:line="360" w:lineRule="auto"/>
              <w:jc w:val="both"/>
              <w:rPr>
                <w:b/>
                <w:color w:val="FFFFFF"/>
                <w:sz w:val="18"/>
                <w:szCs w:val="18"/>
              </w:rPr>
            </w:pPr>
            <w:r w:rsidRPr="00912E21">
              <w:rPr>
                <w:b/>
                <w:color w:val="FFFFFF"/>
                <w:sz w:val="18"/>
                <w:szCs w:val="18"/>
              </w:rPr>
              <w:t>Cieľová hodnota</w:t>
            </w:r>
          </w:p>
        </w:tc>
      </w:tr>
      <w:tr w:rsidR="006B5D1A" w:rsidRPr="00912E21" w:rsidTr="006B5D1A">
        <w:trPr>
          <w:jc w:val="center"/>
        </w:trPr>
        <w:tc>
          <w:tcPr>
            <w:tcW w:w="1667" w:type="pct"/>
            <w:tcBorders>
              <w:top w:val="nil"/>
              <w:bottom w:val="single" w:sz="4" w:space="0" w:color="auto"/>
            </w:tcBorders>
            <w:shd w:val="clear" w:color="auto" w:fill="auto"/>
          </w:tcPr>
          <w:p w:rsidR="006B5D1A" w:rsidRPr="00912E21" w:rsidRDefault="006B5D1A" w:rsidP="006B5D1A">
            <w:pPr>
              <w:spacing w:before="40" w:line="360" w:lineRule="auto"/>
              <w:rPr>
                <w:color w:val="000000"/>
                <w:sz w:val="18"/>
                <w:szCs w:val="18"/>
              </w:rPr>
            </w:pPr>
            <w:r>
              <w:rPr>
                <w:sz w:val="18"/>
                <w:szCs w:val="18"/>
              </w:rPr>
              <w:t>Zabezpečiť kvalitné občianske obrady</w:t>
            </w:r>
          </w:p>
        </w:tc>
        <w:tc>
          <w:tcPr>
            <w:tcW w:w="1750" w:type="pct"/>
            <w:tcBorders>
              <w:top w:val="nil"/>
              <w:bottom w:val="single" w:sz="4" w:space="0" w:color="auto"/>
            </w:tcBorders>
            <w:shd w:val="clear" w:color="auto" w:fill="auto"/>
          </w:tcPr>
          <w:p w:rsidR="006B5D1A" w:rsidRDefault="006B5D1A" w:rsidP="005C10DD">
            <w:pPr>
              <w:numPr>
                <w:ilvl w:val="0"/>
                <w:numId w:val="35"/>
              </w:numPr>
              <w:tabs>
                <w:tab w:val="clear" w:pos="720"/>
                <w:tab w:val="num" w:pos="347"/>
              </w:tabs>
              <w:spacing w:before="40" w:after="0" w:line="240" w:lineRule="auto"/>
              <w:ind w:left="346" w:hanging="357"/>
              <w:rPr>
                <w:color w:val="000000"/>
                <w:sz w:val="18"/>
                <w:szCs w:val="18"/>
              </w:rPr>
            </w:pPr>
            <w:r>
              <w:rPr>
                <w:color w:val="000000"/>
                <w:sz w:val="18"/>
                <w:szCs w:val="18"/>
              </w:rPr>
              <w:t>Počet uvítaní detí do života</w:t>
            </w:r>
          </w:p>
          <w:p w:rsidR="006B5D1A" w:rsidRDefault="006B5D1A" w:rsidP="005C10DD">
            <w:pPr>
              <w:numPr>
                <w:ilvl w:val="0"/>
                <w:numId w:val="35"/>
              </w:numPr>
              <w:tabs>
                <w:tab w:val="clear" w:pos="720"/>
                <w:tab w:val="num" w:pos="347"/>
              </w:tabs>
              <w:spacing w:before="40" w:after="0" w:line="240" w:lineRule="auto"/>
              <w:ind w:left="346" w:hanging="357"/>
              <w:rPr>
                <w:color w:val="000000"/>
                <w:sz w:val="18"/>
                <w:szCs w:val="18"/>
              </w:rPr>
            </w:pPr>
            <w:r>
              <w:rPr>
                <w:color w:val="000000"/>
                <w:sz w:val="18"/>
                <w:szCs w:val="18"/>
              </w:rPr>
              <w:t>Počet ostatných slávnostných prijatí</w:t>
            </w:r>
          </w:p>
          <w:p w:rsidR="006B5D1A" w:rsidRPr="00912E21" w:rsidRDefault="006B5D1A" w:rsidP="006B5D1A">
            <w:pPr>
              <w:spacing w:before="40"/>
              <w:ind w:left="-11"/>
              <w:rPr>
                <w:color w:val="000000"/>
                <w:sz w:val="18"/>
                <w:szCs w:val="18"/>
              </w:rPr>
            </w:pPr>
          </w:p>
        </w:tc>
        <w:tc>
          <w:tcPr>
            <w:tcW w:w="1583" w:type="pct"/>
            <w:tcBorders>
              <w:top w:val="nil"/>
              <w:bottom w:val="single" w:sz="4" w:space="0" w:color="auto"/>
            </w:tcBorders>
            <w:shd w:val="clear" w:color="auto" w:fill="auto"/>
          </w:tcPr>
          <w:p w:rsidR="006B5D1A" w:rsidRDefault="006B5D1A" w:rsidP="005C10DD">
            <w:pPr>
              <w:numPr>
                <w:ilvl w:val="0"/>
                <w:numId w:val="35"/>
              </w:numPr>
              <w:tabs>
                <w:tab w:val="clear" w:pos="720"/>
                <w:tab w:val="num" w:pos="347"/>
              </w:tabs>
              <w:spacing w:before="40" w:after="0" w:line="240" w:lineRule="auto"/>
              <w:ind w:left="346" w:hanging="357"/>
              <w:rPr>
                <w:color w:val="000000"/>
                <w:sz w:val="18"/>
                <w:szCs w:val="18"/>
              </w:rPr>
            </w:pPr>
            <w:r>
              <w:rPr>
                <w:color w:val="000000"/>
                <w:sz w:val="18"/>
                <w:szCs w:val="18"/>
              </w:rPr>
              <w:t>2 x ročne</w:t>
            </w:r>
          </w:p>
          <w:p w:rsidR="006B5D1A" w:rsidRDefault="006B5D1A" w:rsidP="005C10DD">
            <w:pPr>
              <w:numPr>
                <w:ilvl w:val="0"/>
                <w:numId w:val="35"/>
              </w:numPr>
              <w:tabs>
                <w:tab w:val="clear" w:pos="720"/>
                <w:tab w:val="num" w:pos="347"/>
              </w:tabs>
              <w:spacing w:before="40" w:after="0" w:line="240" w:lineRule="auto"/>
              <w:ind w:left="346" w:hanging="357"/>
              <w:rPr>
                <w:color w:val="000000"/>
                <w:sz w:val="18"/>
                <w:szCs w:val="18"/>
              </w:rPr>
            </w:pPr>
            <w:r>
              <w:rPr>
                <w:color w:val="000000"/>
                <w:sz w:val="18"/>
                <w:szCs w:val="18"/>
              </w:rPr>
              <w:t>3 x ročne</w:t>
            </w:r>
          </w:p>
          <w:p w:rsidR="006B5D1A" w:rsidRDefault="006B5D1A" w:rsidP="006B5D1A">
            <w:pPr>
              <w:spacing w:before="40"/>
              <w:ind w:left="-11"/>
              <w:rPr>
                <w:color w:val="000000"/>
                <w:sz w:val="18"/>
                <w:szCs w:val="18"/>
              </w:rPr>
            </w:pPr>
          </w:p>
          <w:p w:rsidR="006B5D1A" w:rsidRDefault="006B5D1A" w:rsidP="006B5D1A">
            <w:pPr>
              <w:spacing w:before="40"/>
              <w:ind w:left="-11"/>
              <w:rPr>
                <w:color w:val="000000"/>
                <w:sz w:val="18"/>
                <w:szCs w:val="18"/>
              </w:rPr>
            </w:pPr>
          </w:p>
          <w:p w:rsidR="006B5D1A" w:rsidRPr="00912E21" w:rsidRDefault="006B5D1A" w:rsidP="006B5D1A">
            <w:pPr>
              <w:spacing w:before="40"/>
              <w:ind w:left="-11"/>
              <w:rPr>
                <w:color w:val="000000"/>
                <w:sz w:val="18"/>
                <w:szCs w:val="18"/>
              </w:rPr>
            </w:pPr>
          </w:p>
        </w:tc>
      </w:tr>
    </w:tbl>
    <w:p w:rsidR="006B5D1A" w:rsidRDefault="006B5D1A" w:rsidP="006B5D1A">
      <w:pPr>
        <w:ind w:right="72"/>
        <w:jc w:val="both"/>
      </w:pPr>
    </w:p>
    <w:p w:rsidR="006B5D1A" w:rsidRDefault="006B5D1A" w:rsidP="006B5D1A">
      <w:pPr>
        <w:ind w:right="72"/>
        <w:jc w:val="both"/>
        <w:rPr>
          <w:sz w:val="20"/>
          <w:szCs w:val="20"/>
        </w:rPr>
      </w:pPr>
      <w:r>
        <w:rPr>
          <w:sz w:val="20"/>
          <w:szCs w:val="20"/>
        </w:rPr>
        <w:t>Predmetom Podprogramu je zabezpečovanie občianskych obradov, slávností a iných podujatí na území Obce Spišské Bystré (občianske pohreby, sobáše, darovanie krvi, sl</w:t>
      </w:r>
      <w:r w:rsidR="001D4C42">
        <w:rPr>
          <w:sz w:val="20"/>
          <w:szCs w:val="20"/>
        </w:rPr>
        <w:t xml:space="preserve">ávnosti pre dôchodcov a pod.), </w:t>
      </w:r>
    </w:p>
    <w:p w:rsidR="006B5D1A" w:rsidRDefault="006B5D1A" w:rsidP="006B5D1A">
      <w:pPr>
        <w:ind w:right="72"/>
        <w:jc w:val="both"/>
        <w:rPr>
          <w:i/>
          <w:sz w:val="20"/>
          <w:szCs w:val="20"/>
          <w:u w:val="single"/>
        </w:rPr>
      </w:pPr>
      <w:r>
        <w:rPr>
          <w:i/>
          <w:sz w:val="20"/>
          <w:szCs w:val="20"/>
          <w:u w:val="single"/>
        </w:rPr>
        <w:t>Bežné výdaje                                                                                                                                           900,- €</w:t>
      </w:r>
    </w:p>
    <w:p w:rsidR="006B5D1A" w:rsidRDefault="006B5D1A" w:rsidP="006B5D1A">
      <w:pPr>
        <w:ind w:right="72"/>
        <w:jc w:val="both"/>
        <w:rPr>
          <w:sz w:val="20"/>
          <w:szCs w:val="20"/>
        </w:rPr>
      </w:pPr>
      <w:r>
        <w:rPr>
          <w:sz w:val="20"/>
          <w:szCs w:val="20"/>
        </w:rPr>
        <w:t xml:space="preserve">01.1.1   Občianske obrady                                                                                                                     </w:t>
      </w:r>
      <w:r w:rsidR="001D4C42">
        <w:rPr>
          <w:sz w:val="20"/>
          <w:szCs w:val="20"/>
        </w:rPr>
        <w:t xml:space="preserve"> 900,- €</w:t>
      </w:r>
    </w:p>
    <w:p w:rsidR="006B5D1A" w:rsidRDefault="006B5D1A" w:rsidP="006B5D1A">
      <w:pPr>
        <w:ind w:right="72"/>
        <w:jc w:val="both"/>
        <w:rPr>
          <w:i/>
          <w:color w:val="0000FF"/>
          <w:sz w:val="26"/>
          <w:szCs w:val="26"/>
          <w:u w:val="single"/>
        </w:rPr>
      </w:pPr>
      <w:r>
        <w:rPr>
          <w:b/>
          <w:color w:val="0000FF"/>
          <w:sz w:val="26"/>
          <w:szCs w:val="26"/>
          <w:u w:val="single"/>
        </w:rPr>
        <w:t>Podprogram  4.2: Matričný úrad</w:t>
      </w:r>
    </w:p>
    <w:p w:rsidR="006B5D1A" w:rsidRDefault="006B5D1A" w:rsidP="006B5D1A">
      <w:pPr>
        <w:ind w:right="72"/>
        <w:jc w:val="both"/>
        <w:rPr>
          <w:b/>
          <w:i/>
          <w:color w:val="0000FF"/>
        </w:rPr>
      </w:pPr>
      <w:r w:rsidRPr="007346E9">
        <w:rPr>
          <w:b/>
          <w:i/>
          <w:color w:val="0000FF"/>
        </w:rPr>
        <w:t>Zámer Podprogramu : Kvalitné a promptné matričné činnosti</w:t>
      </w:r>
    </w:p>
    <w:p w:rsidR="006B5D1A" w:rsidRPr="001D4C42" w:rsidRDefault="006B5D1A" w:rsidP="006B5D1A">
      <w:pPr>
        <w:ind w:right="72"/>
        <w:jc w:val="both"/>
        <w:rPr>
          <w:i/>
          <w:color w:val="0033CC"/>
        </w:rPr>
      </w:pPr>
      <w:r w:rsidRPr="00DC070D">
        <w:rPr>
          <w:i/>
          <w:color w:val="0033CC"/>
        </w:rPr>
        <w:t>Prvok 4.2.</w:t>
      </w:r>
      <w:r>
        <w:rPr>
          <w:i/>
          <w:color w:val="0033CC"/>
        </w:rPr>
        <w:t>1</w:t>
      </w:r>
      <w:r w:rsidRPr="00DC070D">
        <w:rPr>
          <w:i/>
          <w:color w:val="0033CC"/>
        </w:rPr>
        <w:t xml:space="preserve">: </w:t>
      </w:r>
      <w:r w:rsidR="001D4C42">
        <w:rPr>
          <w:i/>
          <w:color w:val="0033CC"/>
        </w:rPr>
        <w:t>Činnosť matriky</w:t>
      </w:r>
    </w:p>
    <w:tbl>
      <w:tblPr>
        <w:tblW w:w="5000" w:type="pct"/>
        <w:jc w:val="center"/>
        <w:tblBorders>
          <w:top w:val="single" w:sz="4" w:space="0" w:color="auto"/>
          <w:left w:val="single" w:sz="4" w:space="0" w:color="auto"/>
          <w:bottom w:val="single" w:sz="4" w:space="0" w:color="auto"/>
          <w:right w:val="single" w:sz="4" w:space="0" w:color="auto"/>
        </w:tblBorders>
        <w:tblLook w:val="01E0"/>
      </w:tblPr>
      <w:tblGrid>
        <w:gridCol w:w="3359"/>
        <w:gridCol w:w="3527"/>
        <w:gridCol w:w="3190"/>
      </w:tblGrid>
      <w:tr w:rsidR="006B5D1A" w:rsidRPr="00912E21" w:rsidTr="006B5D1A">
        <w:trPr>
          <w:jc w:val="center"/>
        </w:trPr>
        <w:tc>
          <w:tcPr>
            <w:tcW w:w="1667" w:type="pct"/>
            <w:tcBorders>
              <w:bottom w:val="nil"/>
            </w:tcBorders>
            <w:shd w:val="clear" w:color="auto" w:fill="0A55A3"/>
          </w:tcPr>
          <w:p w:rsidR="006B5D1A" w:rsidRPr="00912E21" w:rsidRDefault="006B5D1A" w:rsidP="006B5D1A">
            <w:pPr>
              <w:spacing w:before="40" w:line="360" w:lineRule="auto"/>
              <w:jc w:val="both"/>
              <w:rPr>
                <w:b/>
                <w:color w:val="FFFFFF"/>
                <w:sz w:val="18"/>
                <w:szCs w:val="18"/>
              </w:rPr>
            </w:pPr>
            <w:r w:rsidRPr="00912E21">
              <w:rPr>
                <w:b/>
                <w:color w:val="FFFFFF"/>
                <w:sz w:val="18"/>
                <w:szCs w:val="18"/>
              </w:rPr>
              <w:t>Cieľ</w:t>
            </w:r>
          </w:p>
        </w:tc>
        <w:tc>
          <w:tcPr>
            <w:tcW w:w="1750" w:type="pct"/>
            <w:tcBorders>
              <w:bottom w:val="nil"/>
            </w:tcBorders>
            <w:shd w:val="clear" w:color="auto" w:fill="0A55A3"/>
          </w:tcPr>
          <w:p w:rsidR="006B5D1A" w:rsidRPr="00912E21" w:rsidRDefault="006B5D1A" w:rsidP="006B5D1A">
            <w:pPr>
              <w:spacing w:before="40" w:line="360" w:lineRule="auto"/>
              <w:jc w:val="both"/>
              <w:rPr>
                <w:b/>
                <w:color w:val="FFFFFF"/>
                <w:sz w:val="18"/>
                <w:szCs w:val="18"/>
              </w:rPr>
            </w:pPr>
            <w:r>
              <w:rPr>
                <w:b/>
                <w:color w:val="FFFFFF"/>
                <w:sz w:val="18"/>
                <w:szCs w:val="18"/>
              </w:rPr>
              <w:t>Merateľný ukazovateľ</w:t>
            </w:r>
          </w:p>
        </w:tc>
        <w:tc>
          <w:tcPr>
            <w:tcW w:w="1583" w:type="pct"/>
            <w:tcBorders>
              <w:bottom w:val="nil"/>
            </w:tcBorders>
            <w:shd w:val="clear" w:color="auto" w:fill="0A55A3"/>
          </w:tcPr>
          <w:p w:rsidR="006B5D1A" w:rsidRPr="00912E21" w:rsidRDefault="006B5D1A" w:rsidP="006B5D1A">
            <w:pPr>
              <w:spacing w:before="40" w:line="360" w:lineRule="auto"/>
              <w:jc w:val="both"/>
              <w:rPr>
                <w:b/>
                <w:color w:val="FFFFFF"/>
                <w:sz w:val="18"/>
                <w:szCs w:val="18"/>
              </w:rPr>
            </w:pPr>
            <w:r w:rsidRPr="00912E21">
              <w:rPr>
                <w:b/>
                <w:color w:val="FFFFFF"/>
                <w:sz w:val="18"/>
                <w:szCs w:val="18"/>
              </w:rPr>
              <w:t>Cieľová hodnota</w:t>
            </w:r>
          </w:p>
        </w:tc>
      </w:tr>
      <w:tr w:rsidR="006B5D1A" w:rsidRPr="00912E21" w:rsidTr="006B5D1A">
        <w:trPr>
          <w:jc w:val="center"/>
        </w:trPr>
        <w:tc>
          <w:tcPr>
            <w:tcW w:w="1667" w:type="pct"/>
            <w:tcBorders>
              <w:top w:val="nil"/>
              <w:bottom w:val="single" w:sz="4" w:space="0" w:color="auto"/>
            </w:tcBorders>
            <w:shd w:val="clear" w:color="auto" w:fill="auto"/>
          </w:tcPr>
          <w:p w:rsidR="006B5D1A" w:rsidRPr="00912E21" w:rsidRDefault="006B5D1A" w:rsidP="006B5D1A">
            <w:pPr>
              <w:spacing w:before="40" w:line="360" w:lineRule="auto"/>
              <w:rPr>
                <w:color w:val="000000"/>
                <w:sz w:val="18"/>
                <w:szCs w:val="18"/>
              </w:rPr>
            </w:pPr>
            <w:r>
              <w:rPr>
                <w:sz w:val="18"/>
                <w:szCs w:val="18"/>
              </w:rPr>
              <w:t>Zabezpečiť kvalitnú matričnú činnosť pre obce Spišské Bystré, Kravany, Vikartovce</w:t>
            </w:r>
          </w:p>
        </w:tc>
        <w:tc>
          <w:tcPr>
            <w:tcW w:w="1750" w:type="pct"/>
            <w:tcBorders>
              <w:top w:val="nil"/>
              <w:bottom w:val="single" w:sz="4" w:space="0" w:color="auto"/>
            </w:tcBorders>
            <w:shd w:val="clear" w:color="auto" w:fill="auto"/>
          </w:tcPr>
          <w:p w:rsidR="006B5D1A" w:rsidRPr="00895C32" w:rsidRDefault="006B5D1A" w:rsidP="005C10DD">
            <w:pPr>
              <w:numPr>
                <w:ilvl w:val="0"/>
                <w:numId w:val="35"/>
              </w:numPr>
              <w:tabs>
                <w:tab w:val="clear" w:pos="720"/>
                <w:tab w:val="num" w:pos="347"/>
              </w:tabs>
              <w:spacing w:before="40" w:after="0" w:line="240" w:lineRule="auto"/>
              <w:ind w:left="346" w:hanging="357"/>
              <w:rPr>
                <w:sz w:val="18"/>
                <w:szCs w:val="18"/>
              </w:rPr>
            </w:pPr>
            <w:r w:rsidRPr="00895C32">
              <w:rPr>
                <w:sz w:val="18"/>
                <w:szCs w:val="18"/>
              </w:rPr>
              <w:t>Počet matričných úkonov</w:t>
            </w:r>
          </w:p>
          <w:p w:rsidR="006B5D1A" w:rsidRPr="00683273" w:rsidRDefault="006B5D1A" w:rsidP="006B5D1A">
            <w:pPr>
              <w:spacing w:before="40"/>
              <w:ind w:left="-11"/>
              <w:rPr>
                <w:color w:val="FF0000"/>
                <w:sz w:val="18"/>
                <w:szCs w:val="18"/>
              </w:rPr>
            </w:pPr>
          </w:p>
        </w:tc>
        <w:tc>
          <w:tcPr>
            <w:tcW w:w="1583" w:type="pct"/>
            <w:tcBorders>
              <w:top w:val="nil"/>
              <w:bottom w:val="single" w:sz="4" w:space="0" w:color="auto"/>
            </w:tcBorders>
            <w:shd w:val="clear" w:color="auto" w:fill="auto"/>
          </w:tcPr>
          <w:p w:rsidR="006B5D1A" w:rsidRPr="00C25547" w:rsidRDefault="006B5D1A" w:rsidP="005C10DD">
            <w:pPr>
              <w:numPr>
                <w:ilvl w:val="0"/>
                <w:numId w:val="35"/>
              </w:numPr>
              <w:tabs>
                <w:tab w:val="clear" w:pos="720"/>
                <w:tab w:val="num" w:pos="347"/>
              </w:tabs>
              <w:spacing w:before="40" w:after="0" w:line="240" w:lineRule="auto"/>
              <w:ind w:left="346" w:hanging="357"/>
              <w:rPr>
                <w:sz w:val="18"/>
                <w:szCs w:val="18"/>
              </w:rPr>
            </w:pPr>
            <w:r w:rsidRPr="00C25547">
              <w:rPr>
                <w:sz w:val="18"/>
                <w:szCs w:val="18"/>
              </w:rPr>
              <w:t>125</w:t>
            </w:r>
          </w:p>
          <w:p w:rsidR="006B5D1A" w:rsidRPr="00683273" w:rsidRDefault="006B5D1A" w:rsidP="006B5D1A">
            <w:pPr>
              <w:spacing w:before="40"/>
              <w:ind w:left="-11"/>
              <w:rPr>
                <w:color w:val="FF0000"/>
                <w:sz w:val="18"/>
                <w:szCs w:val="18"/>
              </w:rPr>
            </w:pPr>
          </w:p>
          <w:p w:rsidR="006B5D1A" w:rsidRPr="00683273" w:rsidRDefault="006B5D1A" w:rsidP="006B5D1A">
            <w:pPr>
              <w:spacing w:before="40"/>
              <w:ind w:left="-11"/>
              <w:rPr>
                <w:color w:val="FF0000"/>
                <w:sz w:val="18"/>
                <w:szCs w:val="18"/>
              </w:rPr>
            </w:pPr>
          </w:p>
          <w:p w:rsidR="006B5D1A" w:rsidRPr="00683273" w:rsidRDefault="006B5D1A" w:rsidP="006B5D1A">
            <w:pPr>
              <w:spacing w:before="40"/>
              <w:ind w:left="-11"/>
              <w:rPr>
                <w:color w:val="FF0000"/>
                <w:sz w:val="18"/>
                <w:szCs w:val="18"/>
              </w:rPr>
            </w:pPr>
          </w:p>
        </w:tc>
      </w:tr>
    </w:tbl>
    <w:p w:rsidR="006B5D1A" w:rsidRDefault="006B5D1A" w:rsidP="006B5D1A">
      <w:pPr>
        <w:ind w:right="72"/>
        <w:jc w:val="both"/>
        <w:rPr>
          <w:sz w:val="20"/>
          <w:szCs w:val="20"/>
        </w:rPr>
      </w:pPr>
    </w:p>
    <w:p w:rsidR="006B5D1A" w:rsidRDefault="006B5D1A" w:rsidP="006B5D1A">
      <w:pPr>
        <w:ind w:right="72"/>
        <w:jc w:val="both"/>
        <w:rPr>
          <w:sz w:val="20"/>
          <w:szCs w:val="20"/>
        </w:rPr>
      </w:pPr>
      <w:r>
        <w:rPr>
          <w:sz w:val="20"/>
          <w:szCs w:val="20"/>
        </w:rPr>
        <w:t xml:space="preserve">Podprogram sa skladá z činností: zápisy narodenia do matriky, zápisy úmrtia do matriky, uzatvorenie manželstva , vedenie osobitnej matriky, vystavenie druhopisu rodného, sobášneho a úmrtného listu, spracovanie zmien v osobných </w:t>
      </w:r>
      <w:r>
        <w:rPr>
          <w:sz w:val="20"/>
          <w:szCs w:val="20"/>
        </w:rPr>
        <w:lastRenderedPageBreak/>
        <w:t xml:space="preserve">údajoch občanov,  vydávanie potvrdenia o žití pre občanov poberajúcich  dôchodok z cudziny, vydávanie osvedčenia o právnej spôsobilosti občana, komunikácia </w:t>
      </w:r>
      <w:r w:rsidR="001D4C42">
        <w:rPr>
          <w:sz w:val="20"/>
          <w:szCs w:val="20"/>
        </w:rPr>
        <w:t>s úradmi, štatistické hlásenia.</w:t>
      </w:r>
    </w:p>
    <w:p w:rsidR="006B5D1A" w:rsidRDefault="006B5D1A" w:rsidP="006B5D1A">
      <w:pPr>
        <w:ind w:right="72"/>
        <w:jc w:val="both"/>
        <w:rPr>
          <w:sz w:val="20"/>
          <w:szCs w:val="20"/>
        </w:rPr>
      </w:pPr>
      <w:r>
        <w:rPr>
          <w:i/>
          <w:sz w:val="20"/>
          <w:szCs w:val="20"/>
          <w:u w:val="single"/>
        </w:rPr>
        <w:t>Bežné výdavky                                                                                                                                        5 984,- €</w:t>
      </w:r>
    </w:p>
    <w:p w:rsidR="006B5D1A" w:rsidRDefault="006B5D1A" w:rsidP="006B5D1A">
      <w:pPr>
        <w:ind w:right="72"/>
        <w:jc w:val="both"/>
        <w:rPr>
          <w:sz w:val="20"/>
          <w:szCs w:val="20"/>
        </w:rPr>
      </w:pPr>
      <w:r>
        <w:rPr>
          <w:sz w:val="20"/>
          <w:szCs w:val="20"/>
        </w:rPr>
        <w:t>01.1.1          finančné prostriedky vo výške 5 984,- € určené na zabezpečenie činnosti matriky v roku 2016 pre</w:t>
      </w:r>
    </w:p>
    <w:p w:rsidR="006B5D1A" w:rsidRDefault="006B5D1A" w:rsidP="006B5D1A">
      <w:pPr>
        <w:ind w:left="990" w:right="72"/>
        <w:jc w:val="both"/>
        <w:rPr>
          <w:sz w:val="20"/>
          <w:szCs w:val="20"/>
        </w:rPr>
      </w:pPr>
      <w:r>
        <w:rPr>
          <w:sz w:val="20"/>
          <w:szCs w:val="20"/>
        </w:rPr>
        <w:t>jednu zamestnankyňu s úväzkom 4 h. denne predstavujú dotáciu zo štátneho rozpočtu.</w:t>
      </w:r>
    </w:p>
    <w:p w:rsidR="006B5D1A" w:rsidRDefault="006B5D1A" w:rsidP="006B5D1A">
      <w:pPr>
        <w:ind w:left="990" w:right="72"/>
        <w:jc w:val="both"/>
        <w:rPr>
          <w:sz w:val="20"/>
          <w:szCs w:val="20"/>
        </w:rPr>
      </w:pPr>
      <w:r>
        <w:rPr>
          <w:sz w:val="20"/>
          <w:szCs w:val="20"/>
        </w:rPr>
        <w:t xml:space="preserve">-  mzdy a odvody, materiál, služby   </w:t>
      </w:r>
    </w:p>
    <w:p w:rsidR="006B5D1A" w:rsidRDefault="006B5D1A" w:rsidP="006B5D1A">
      <w:pPr>
        <w:ind w:left="990" w:right="72"/>
        <w:rPr>
          <w:sz w:val="20"/>
          <w:szCs w:val="20"/>
        </w:rPr>
      </w:pPr>
    </w:p>
    <w:p w:rsidR="006B5D1A" w:rsidRDefault="006B5D1A" w:rsidP="006B5D1A">
      <w:pPr>
        <w:ind w:right="72"/>
        <w:jc w:val="both"/>
        <w:rPr>
          <w:i/>
          <w:color w:val="0033CC"/>
        </w:rPr>
      </w:pPr>
      <w:r w:rsidRPr="00DC070D">
        <w:rPr>
          <w:i/>
          <w:color w:val="0033CC"/>
        </w:rPr>
        <w:t>Prvok 4.2.2: Integrované obslužné miesto</w:t>
      </w:r>
    </w:p>
    <w:tbl>
      <w:tblPr>
        <w:tblW w:w="5000" w:type="pct"/>
        <w:jc w:val="center"/>
        <w:tblBorders>
          <w:top w:val="single" w:sz="4" w:space="0" w:color="auto"/>
          <w:left w:val="single" w:sz="4" w:space="0" w:color="auto"/>
          <w:bottom w:val="single" w:sz="4" w:space="0" w:color="auto"/>
          <w:right w:val="single" w:sz="4" w:space="0" w:color="auto"/>
        </w:tblBorders>
        <w:shd w:val="clear" w:color="auto" w:fill="CCFFFF"/>
        <w:tblLook w:val="01E0"/>
      </w:tblPr>
      <w:tblGrid>
        <w:gridCol w:w="3195"/>
        <w:gridCol w:w="4306"/>
        <w:gridCol w:w="2575"/>
      </w:tblGrid>
      <w:tr w:rsidR="006B5D1A" w:rsidRPr="001F2DE5" w:rsidTr="006B5D1A">
        <w:trPr>
          <w:jc w:val="center"/>
        </w:trPr>
        <w:tc>
          <w:tcPr>
            <w:tcW w:w="1585" w:type="pct"/>
            <w:tcBorders>
              <w:bottom w:val="nil"/>
            </w:tcBorders>
            <w:shd w:val="clear" w:color="auto" w:fill="0A55A3"/>
          </w:tcPr>
          <w:p w:rsidR="006B5D1A" w:rsidRPr="001F2DE5" w:rsidRDefault="006B5D1A" w:rsidP="006B5D1A">
            <w:pPr>
              <w:spacing w:before="40" w:line="360" w:lineRule="auto"/>
              <w:jc w:val="both"/>
              <w:rPr>
                <w:b/>
                <w:color w:val="FFFFFF"/>
                <w:sz w:val="18"/>
                <w:szCs w:val="18"/>
              </w:rPr>
            </w:pPr>
            <w:r w:rsidRPr="001F2DE5">
              <w:rPr>
                <w:b/>
                <w:color w:val="FFFFFF"/>
                <w:sz w:val="18"/>
                <w:szCs w:val="18"/>
              </w:rPr>
              <w:t>Cieľ</w:t>
            </w:r>
          </w:p>
        </w:tc>
        <w:tc>
          <w:tcPr>
            <w:tcW w:w="2137" w:type="pct"/>
            <w:shd w:val="clear" w:color="auto" w:fill="0A55A3"/>
          </w:tcPr>
          <w:p w:rsidR="006B5D1A" w:rsidRPr="001F2DE5" w:rsidRDefault="006B5D1A" w:rsidP="006B5D1A">
            <w:pPr>
              <w:spacing w:before="40" w:line="360" w:lineRule="auto"/>
              <w:jc w:val="both"/>
              <w:rPr>
                <w:b/>
                <w:color w:val="FFFFFF"/>
                <w:sz w:val="18"/>
                <w:szCs w:val="18"/>
              </w:rPr>
            </w:pPr>
            <w:r>
              <w:rPr>
                <w:b/>
                <w:color w:val="FFFFFF"/>
                <w:sz w:val="18"/>
                <w:szCs w:val="18"/>
              </w:rPr>
              <w:t>Merateľný ukazovateľ</w:t>
            </w:r>
          </w:p>
        </w:tc>
        <w:tc>
          <w:tcPr>
            <w:tcW w:w="1278" w:type="pct"/>
            <w:shd w:val="clear" w:color="auto" w:fill="0A55A3"/>
          </w:tcPr>
          <w:p w:rsidR="006B5D1A" w:rsidRPr="001F2DE5" w:rsidRDefault="006B5D1A" w:rsidP="006B5D1A">
            <w:pPr>
              <w:spacing w:before="40" w:line="360" w:lineRule="auto"/>
              <w:jc w:val="both"/>
              <w:rPr>
                <w:b/>
                <w:color w:val="FFFFFF"/>
                <w:sz w:val="18"/>
                <w:szCs w:val="18"/>
              </w:rPr>
            </w:pPr>
            <w:r w:rsidRPr="001F2DE5">
              <w:rPr>
                <w:b/>
                <w:color w:val="FFFFFF"/>
                <w:sz w:val="18"/>
                <w:szCs w:val="18"/>
              </w:rPr>
              <w:t>Cieľová hodnota</w:t>
            </w:r>
          </w:p>
        </w:tc>
      </w:tr>
      <w:tr w:rsidR="006B5D1A" w:rsidRPr="00C25547" w:rsidTr="006B5D1A">
        <w:trPr>
          <w:trHeight w:val="555"/>
          <w:jc w:val="center"/>
        </w:trPr>
        <w:tc>
          <w:tcPr>
            <w:tcW w:w="1585" w:type="pct"/>
            <w:tcBorders>
              <w:top w:val="nil"/>
              <w:bottom w:val="single" w:sz="4" w:space="0" w:color="auto"/>
            </w:tcBorders>
            <w:shd w:val="clear" w:color="auto" w:fill="auto"/>
          </w:tcPr>
          <w:p w:rsidR="006B5D1A" w:rsidRPr="001F2DE5" w:rsidRDefault="006B5D1A" w:rsidP="006B5D1A">
            <w:pPr>
              <w:spacing w:before="40" w:line="360" w:lineRule="auto"/>
              <w:rPr>
                <w:sz w:val="18"/>
                <w:szCs w:val="18"/>
              </w:rPr>
            </w:pPr>
            <w:r>
              <w:rPr>
                <w:sz w:val="18"/>
                <w:szCs w:val="18"/>
              </w:rPr>
              <w:t>Zabezpečiť asistovanú elektronickú komunikáciu FO a PO s orgánmi verejnej moci</w:t>
            </w:r>
          </w:p>
        </w:tc>
        <w:tc>
          <w:tcPr>
            <w:tcW w:w="2137" w:type="pct"/>
            <w:shd w:val="clear" w:color="auto" w:fill="auto"/>
          </w:tcPr>
          <w:p w:rsidR="006B5D1A" w:rsidRPr="00895C32" w:rsidRDefault="006B5D1A" w:rsidP="005C10DD">
            <w:pPr>
              <w:numPr>
                <w:ilvl w:val="0"/>
                <w:numId w:val="34"/>
              </w:numPr>
              <w:spacing w:before="40" w:after="40" w:line="240" w:lineRule="auto"/>
              <w:ind w:left="347" w:hanging="347"/>
              <w:rPr>
                <w:sz w:val="18"/>
                <w:szCs w:val="18"/>
              </w:rPr>
            </w:pPr>
            <w:r w:rsidRPr="00895C32">
              <w:rPr>
                <w:sz w:val="18"/>
                <w:szCs w:val="18"/>
              </w:rPr>
              <w:t>Počet jednotlivých úkonov</w:t>
            </w:r>
          </w:p>
          <w:p w:rsidR="006B5D1A" w:rsidRPr="001F2DE5" w:rsidRDefault="006B5D1A" w:rsidP="006B5D1A">
            <w:pPr>
              <w:spacing w:before="40" w:after="40"/>
              <w:rPr>
                <w:sz w:val="18"/>
                <w:szCs w:val="18"/>
              </w:rPr>
            </w:pPr>
          </w:p>
        </w:tc>
        <w:tc>
          <w:tcPr>
            <w:tcW w:w="1278" w:type="pct"/>
            <w:shd w:val="clear" w:color="auto" w:fill="auto"/>
          </w:tcPr>
          <w:p w:rsidR="006B5D1A" w:rsidRDefault="006B5D1A" w:rsidP="005C10DD">
            <w:pPr>
              <w:numPr>
                <w:ilvl w:val="0"/>
                <w:numId w:val="34"/>
              </w:numPr>
              <w:tabs>
                <w:tab w:val="center" w:pos="705"/>
              </w:tabs>
              <w:spacing w:before="40" w:after="40" w:line="240" w:lineRule="auto"/>
              <w:rPr>
                <w:sz w:val="18"/>
                <w:szCs w:val="18"/>
              </w:rPr>
            </w:pPr>
            <w:r>
              <w:rPr>
                <w:sz w:val="18"/>
                <w:szCs w:val="18"/>
              </w:rPr>
              <w:t>50</w:t>
            </w:r>
          </w:p>
          <w:p w:rsidR="006B5D1A" w:rsidRPr="00C25547" w:rsidRDefault="006B5D1A" w:rsidP="006B5D1A">
            <w:pPr>
              <w:tabs>
                <w:tab w:val="center" w:pos="705"/>
              </w:tabs>
              <w:spacing w:before="40" w:after="40"/>
              <w:rPr>
                <w:sz w:val="18"/>
                <w:szCs w:val="18"/>
              </w:rPr>
            </w:pPr>
          </w:p>
        </w:tc>
      </w:tr>
    </w:tbl>
    <w:p w:rsidR="006B5D1A" w:rsidRDefault="006B5D1A" w:rsidP="006B5D1A">
      <w:pPr>
        <w:ind w:right="72"/>
        <w:jc w:val="both"/>
        <w:rPr>
          <w:i/>
          <w:color w:val="0033CC"/>
        </w:rPr>
      </w:pPr>
    </w:p>
    <w:p w:rsidR="006B5D1A" w:rsidRPr="00DC070D" w:rsidRDefault="006B5D1A" w:rsidP="006B5D1A">
      <w:pPr>
        <w:ind w:right="72"/>
        <w:jc w:val="both"/>
        <w:rPr>
          <w:sz w:val="20"/>
          <w:szCs w:val="20"/>
        </w:rPr>
      </w:pPr>
      <w:r>
        <w:rPr>
          <w:sz w:val="20"/>
          <w:szCs w:val="20"/>
        </w:rPr>
        <w:t>Nová služba štátu zriadená na matričnom úrade obce novelou zákona č. 305/2013 Z .z. o eGovernmente v znení neskorších predpisov od 01.11.2015. Postupné spúšťanie systému zabezpečuje Ministerstvo financií od 01.12.2015. Najskôr budú spustené základné služby – Výpis/Odpis z registra trestov, Výpis z listu vlastníctva, Výpis z obchodného registra. Štát zabezpečí technické vybavenie matričného úradu a časť poplatkov za služby bude príjmom obce.</w:t>
      </w:r>
    </w:p>
    <w:p w:rsidR="006B5D1A" w:rsidRPr="00493818" w:rsidRDefault="006B5D1A" w:rsidP="001D4C42">
      <w:pPr>
        <w:ind w:right="72"/>
        <w:jc w:val="both"/>
        <w:rPr>
          <w:sz w:val="20"/>
          <w:szCs w:val="20"/>
        </w:rPr>
      </w:pPr>
      <w:r>
        <w:rPr>
          <w:sz w:val="20"/>
          <w:szCs w:val="20"/>
        </w:rPr>
        <w:t>Cieľová hodnota je určená zatiaľ odh</w:t>
      </w:r>
      <w:r w:rsidR="001D4C42">
        <w:rPr>
          <w:sz w:val="20"/>
          <w:szCs w:val="20"/>
        </w:rPr>
        <w:t>adom, nakoľko je to nový prvok.</w:t>
      </w:r>
    </w:p>
    <w:p w:rsidR="006B5D1A" w:rsidRPr="00B338AC" w:rsidRDefault="006B5D1A" w:rsidP="001D4C42">
      <w:pPr>
        <w:ind w:right="72"/>
        <w:rPr>
          <w:b/>
          <w:color w:val="0000FF"/>
          <w:sz w:val="26"/>
          <w:szCs w:val="26"/>
          <w:u w:val="single"/>
        </w:rPr>
      </w:pPr>
      <w:r w:rsidRPr="00B338AC">
        <w:rPr>
          <w:b/>
          <w:color w:val="0000FF"/>
          <w:sz w:val="26"/>
          <w:szCs w:val="26"/>
          <w:u w:val="single"/>
        </w:rPr>
        <w:t xml:space="preserve">Podprogram  </w:t>
      </w:r>
      <w:r>
        <w:rPr>
          <w:b/>
          <w:color w:val="0000FF"/>
          <w:sz w:val="26"/>
          <w:szCs w:val="26"/>
          <w:u w:val="single"/>
        </w:rPr>
        <w:t>4</w:t>
      </w:r>
      <w:r w:rsidRPr="00B338AC">
        <w:rPr>
          <w:b/>
          <w:color w:val="0000FF"/>
          <w:sz w:val="26"/>
          <w:szCs w:val="26"/>
          <w:u w:val="single"/>
        </w:rPr>
        <w:t>.</w:t>
      </w:r>
      <w:r>
        <w:rPr>
          <w:b/>
          <w:color w:val="0000FF"/>
          <w:sz w:val="26"/>
          <w:szCs w:val="26"/>
          <w:u w:val="single"/>
        </w:rPr>
        <w:t>3 Osvedčovanie listín a podpisov</w:t>
      </w:r>
    </w:p>
    <w:p w:rsidR="006B5D1A" w:rsidRPr="00B338AC" w:rsidRDefault="006B5D1A" w:rsidP="001D4C42">
      <w:pPr>
        <w:ind w:left="2057" w:right="72" w:hanging="2057"/>
        <w:jc w:val="both"/>
        <w:rPr>
          <w:b/>
          <w:i/>
          <w:color w:val="0000FF"/>
        </w:rPr>
      </w:pPr>
      <w:r w:rsidRPr="00016E7C">
        <w:rPr>
          <w:b/>
          <w:i/>
          <w:color w:val="0000FF"/>
        </w:rPr>
        <w:t>Zámer Podprogramu :   Os</w:t>
      </w:r>
      <w:r w:rsidR="001D4C42">
        <w:rPr>
          <w:b/>
          <w:i/>
          <w:color w:val="0000FF"/>
        </w:rPr>
        <w:t>vedčovanie vykonané na počkanie</w:t>
      </w:r>
    </w:p>
    <w:tbl>
      <w:tblPr>
        <w:tblW w:w="5000" w:type="pct"/>
        <w:jc w:val="center"/>
        <w:tblBorders>
          <w:top w:val="single" w:sz="4" w:space="0" w:color="auto"/>
          <w:left w:val="single" w:sz="4" w:space="0" w:color="auto"/>
          <w:bottom w:val="single" w:sz="4" w:space="0" w:color="auto"/>
          <w:right w:val="single" w:sz="4" w:space="0" w:color="auto"/>
        </w:tblBorders>
        <w:shd w:val="clear" w:color="auto" w:fill="CCFFFF"/>
        <w:tblLook w:val="01E0"/>
      </w:tblPr>
      <w:tblGrid>
        <w:gridCol w:w="3195"/>
        <w:gridCol w:w="4306"/>
        <w:gridCol w:w="2575"/>
      </w:tblGrid>
      <w:tr w:rsidR="006B5D1A" w:rsidRPr="001F2DE5" w:rsidTr="006B5D1A">
        <w:trPr>
          <w:jc w:val="center"/>
        </w:trPr>
        <w:tc>
          <w:tcPr>
            <w:tcW w:w="1585" w:type="pct"/>
            <w:tcBorders>
              <w:bottom w:val="nil"/>
            </w:tcBorders>
            <w:shd w:val="clear" w:color="auto" w:fill="0A55A3"/>
          </w:tcPr>
          <w:p w:rsidR="006B5D1A" w:rsidRPr="001F2DE5" w:rsidRDefault="006B5D1A" w:rsidP="006B5D1A">
            <w:pPr>
              <w:spacing w:before="40" w:line="360" w:lineRule="auto"/>
              <w:jc w:val="both"/>
              <w:rPr>
                <w:b/>
                <w:color w:val="FFFFFF"/>
                <w:sz w:val="18"/>
                <w:szCs w:val="18"/>
              </w:rPr>
            </w:pPr>
            <w:r w:rsidRPr="001F2DE5">
              <w:rPr>
                <w:b/>
                <w:color w:val="FFFFFF"/>
                <w:sz w:val="18"/>
                <w:szCs w:val="18"/>
              </w:rPr>
              <w:t>Cieľ</w:t>
            </w:r>
          </w:p>
        </w:tc>
        <w:tc>
          <w:tcPr>
            <w:tcW w:w="2137" w:type="pct"/>
            <w:shd w:val="clear" w:color="auto" w:fill="0A55A3"/>
          </w:tcPr>
          <w:p w:rsidR="006B5D1A" w:rsidRPr="001F2DE5" w:rsidRDefault="006B5D1A" w:rsidP="006B5D1A">
            <w:pPr>
              <w:spacing w:before="40" w:line="360" w:lineRule="auto"/>
              <w:jc w:val="both"/>
              <w:rPr>
                <w:b/>
                <w:color w:val="FFFFFF"/>
                <w:sz w:val="18"/>
                <w:szCs w:val="18"/>
              </w:rPr>
            </w:pPr>
            <w:r>
              <w:rPr>
                <w:b/>
                <w:color w:val="FFFFFF"/>
                <w:sz w:val="18"/>
                <w:szCs w:val="18"/>
              </w:rPr>
              <w:t>Merateľný ukazovateľ</w:t>
            </w:r>
          </w:p>
        </w:tc>
        <w:tc>
          <w:tcPr>
            <w:tcW w:w="1278" w:type="pct"/>
            <w:shd w:val="clear" w:color="auto" w:fill="0A55A3"/>
          </w:tcPr>
          <w:p w:rsidR="006B5D1A" w:rsidRPr="001F2DE5" w:rsidRDefault="006B5D1A" w:rsidP="006B5D1A">
            <w:pPr>
              <w:spacing w:before="40" w:line="360" w:lineRule="auto"/>
              <w:jc w:val="both"/>
              <w:rPr>
                <w:b/>
                <w:color w:val="FFFFFF"/>
                <w:sz w:val="18"/>
                <w:szCs w:val="18"/>
              </w:rPr>
            </w:pPr>
            <w:r w:rsidRPr="001F2DE5">
              <w:rPr>
                <w:b/>
                <w:color w:val="FFFFFF"/>
                <w:sz w:val="18"/>
                <w:szCs w:val="18"/>
              </w:rPr>
              <w:t>Cieľová hodnota</w:t>
            </w:r>
          </w:p>
        </w:tc>
      </w:tr>
      <w:tr w:rsidR="006B5D1A" w:rsidRPr="001F2DE5" w:rsidTr="006B5D1A">
        <w:trPr>
          <w:trHeight w:val="555"/>
          <w:jc w:val="center"/>
        </w:trPr>
        <w:tc>
          <w:tcPr>
            <w:tcW w:w="1585" w:type="pct"/>
            <w:tcBorders>
              <w:top w:val="nil"/>
              <w:bottom w:val="single" w:sz="4" w:space="0" w:color="auto"/>
            </w:tcBorders>
            <w:shd w:val="clear" w:color="auto" w:fill="auto"/>
          </w:tcPr>
          <w:p w:rsidR="006B5D1A" w:rsidRPr="001F2DE5" w:rsidRDefault="006B5D1A" w:rsidP="006B5D1A">
            <w:pPr>
              <w:spacing w:before="40" w:line="360" w:lineRule="auto"/>
              <w:rPr>
                <w:sz w:val="18"/>
                <w:szCs w:val="18"/>
              </w:rPr>
            </w:pPr>
            <w:r>
              <w:rPr>
                <w:sz w:val="18"/>
                <w:szCs w:val="18"/>
              </w:rPr>
              <w:t>Zabezpečiť osvedčenie listín a podpisov</w:t>
            </w:r>
          </w:p>
        </w:tc>
        <w:tc>
          <w:tcPr>
            <w:tcW w:w="2137" w:type="pct"/>
            <w:shd w:val="clear" w:color="auto" w:fill="auto"/>
          </w:tcPr>
          <w:p w:rsidR="006B5D1A" w:rsidRPr="00895C32" w:rsidRDefault="006B5D1A" w:rsidP="005C10DD">
            <w:pPr>
              <w:numPr>
                <w:ilvl w:val="0"/>
                <w:numId w:val="34"/>
              </w:numPr>
              <w:spacing w:before="40" w:after="40" w:line="240" w:lineRule="auto"/>
              <w:ind w:left="347" w:hanging="347"/>
              <w:rPr>
                <w:sz w:val="18"/>
                <w:szCs w:val="18"/>
              </w:rPr>
            </w:pPr>
            <w:r w:rsidRPr="00895C32">
              <w:rPr>
                <w:sz w:val="18"/>
                <w:szCs w:val="18"/>
              </w:rPr>
              <w:t>Počet jednotlivých úkonov</w:t>
            </w:r>
          </w:p>
          <w:p w:rsidR="006B5D1A" w:rsidRPr="001F2DE5" w:rsidRDefault="006B5D1A" w:rsidP="006B5D1A">
            <w:pPr>
              <w:spacing w:before="40" w:after="40"/>
              <w:rPr>
                <w:sz w:val="18"/>
                <w:szCs w:val="18"/>
              </w:rPr>
            </w:pPr>
          </w:p>
        </w:tc>
        <w:tc>
          <w:tcPr>
            <w:tcW w:w="1278" w:type="pct"/>
            <w:shd w:val="clear" w:color="auto" w:fill="auto"/>
          </w:tcPr>
          <w:p w:rsidR="006B5D1A" w:rsidRPr="00C25547" w:rsidRDefault="006B5D1A" w:rsidP="005C10DD">
            <w:pPr>
              <w:numPr>
                <w:ilvl w:val="0"/>
                <w:numId w:val="34"/>
              </w:numPr>
              <w:tabs>
                <w:tab w:val="center" w:pos="705"/>
              </w:tabs>
              <w:spacing w:before="40" w:after="40" w:line="240" w:lineRule="auto"/>
              <w:rPr>
                <w:sz w:val="18"/>
                <w:szCs w:val="18"/>
              </w:rPr>
            </w:pPr>
            <w:r w:rsidRPr="00C25547">
              <w:rPr>
                <w:sz w:val="18"/>
                <w:szCs w:val="18"/>
              </w:rPr>
              <w:t>757</w:t>
            </w:r>
          </w:p>
        </w:tc>
      </w:tr>
    </w:tbl>
    <w:p w:rsidR="006B5D1A" w:rsidRPr="00B338AC" w:rsidRDefault="006B5D1A" w:rsidP="006B5D1A">
      <w:pPr>
        <w:ind w:right="72"/>
        <w:jc w:val="both"/>
        <w:rPr>
          <w:sz w:val="20"/>
          <w:szCs w:val="20"/>
        </w:rPr>
      </w:pPr>
    </w:p>
    <w:p w:rsidR="006B5D1A" w:rsidRDefault="006B5D1A" w:rsidP="006B5D1A">
      <w:pPr>
        <w:ind w:right="72"/>
        <w:jc w:val="both"/>
        <w:rPr>
          <w:sz w:val="20"/>
          <w:szCs w:val="20"/>
        </w:rPr>
      </w:pPr>
      <w:r>
        <w:rPr>
          <w:sz w:val="20"/>
          <w:szCs w:val="20"/>
        </w:rPr>
        <w:t>Podprogram rieši samosprávne kompetencie Obce Spišské Bystré pozostáva zo zápisu do knihy osvedčení a výpisov z registra trestov, zaplatenia správneho poplatku, osvedčenia listiny alebo overenia podpisu, zaslania žiado</w:t>
      </w:r>
      <w:r w:rsidR="001D4C42">
        <w:rPr>
          <w:sz w:val="20"/>
          <w:szCs w:val="20"/>
        </w:rPr>
        <w:t>sti o výpis z registra trestov.</w:t>
      </w:r>
    </w:p>
    <w:p w:rsidR="006B5D1A" w:rsidRDefault="006B5D1A" w:rsidP="006B5D1A">
      <w:pPr>
        <w:ind w:right="72"/>
        <w:jc w:val="both"/>
        <w:rPr>
          <w:sz w:val="20"/>
          <w:szCs w:val="20"/>
        </w:rPr>
      </w:pPr>
      <w:r>
        <w:rPr>
          <w:sz w:val="20"/>
          <w:szCs w:val="20"/>
        </w:rPr>
        <w:t>Bežné výdavky na túto aktivitu sú zahrnuté v programe č. 16.1– Správa obce  a predstavujú režijné náklady (mzdy, platy a ostatné osobné vyrovnania, poistné a príspevky do poisťovní a tovary a sl</w:t>
      </w:r>
      <w:r w:rsidR="001D4C42">
        <w:rPr>
          <w:sz w:val="20"/>
          <w:szCs w:val="20"/>
        </w:rPr>
        <w:t>užby) na jej zabezpečenie.</w:t>
      </w:r>
    </w:p>
    <w:p w:rsidR="006B5D1A" w:rsidRPr="00B338AC" w:rsidRDefault="006B5D1A" w:rsidP="001D4C42">
      <w:pPr>
        <w:ind w:right="72"/>
        <w:rPr>
          <w:b/>
          <w:color w:val="0000FF"/>
          <w:sz w:val="26"/>
          <w:szCs w:val="26"/>
          <w:u w:val="single"/>
        </w:rPr>
      </w:pPr>
      <w:r w:rsidRPr="00B338AC">
        <w:rPr>
          <w:b/>
          <w:color w:val="0000FF"/>
          <w:sz w:val="26"/>
          <w:szCs w:val="26"/>
          <w:u w:val="single"/>
        </w:rPr>
        <w:t xml:space="preserve">Podprogram  </w:t>
      </w:r>
      <w:r>
        <w:rPr>
          <w:b/>
          <w:color w:val="0000FF"/>
          <w:sz w:val="26"/>
          <w:szCs w:val="26"/>
          <w:u w:val="single"/>
        </w:rPr>
        <w:t>4</w:t>
      </w:r>
      <w:r w:rsidRPr="00B338AC">
        <w:rPr>
          <w:b/>
          <w:color w:val="0000FF"/>
          <w:sz w:val="26"/>
          <w:szCs w:val="26"/>
          <w:u w:val="single"/>
        </w:rPr>
        <w:t>.</w:t>
      </w:r>
      <w:r>
        <w:rPr>
          <w:b/>
          <w:color w:val="0000FF"/>
          <w:sz w:val="26"/>
          <w:szCs w:val="26"/>
          <w:u w:val="single"/>
        </w:rPr>
        <w:t>4: Evidencia obyvateľstva</w:t>
      </w:r>
    </w:p>
    <w:p w:rsidR="006B5D1A" w:rsidRPr="00B338AC" w:rsidRDefault="006B5D1A" w:rsidP="001D4C42">
      <w:pPr>
        <w:ind w:left="2057" w:right="72" w:hanging="2057"/>
        <w:jc w:val="both"/>
        <w:rPr>
          <w:b/>
          <w:i/>
          <w:color w:val="0000FF"/>
        </w:rPr>
      </w:pPr>
      <w:r w:rsidRPr="00B338AC">
        <w:rPr>
          <w:b/>
          <w:i/>
          <w:color w:val="0000FF"/>
        </w:rPr>
        <w:t xml:space="preserve">Zámer Podprogramu :   </w:t>
      </w:r>
      <w:r>
        <w:rPr>
          <w:b/>
          <w:i/>
          <w:color w:val="0000FF"/>
        </w:rPr>
        <w:t>Integrovaná evidencia obyvateľov Obce Spišské Bystré poskytujúca všetky potrebné výstupy a informácie</w:t>
      </w:r>
    </w:p>
    <w:tbl>
      <w:tblPr>
        <w:tblW w:w="5000" w:type="pct"/>
        <w:jc w:val="center"/>
        <w:tblBorders>
          <w:top w:val="single" w:sz="4" w:space="0" w:color="auto"/>
          <w:left w:val="single" w:sz="4" w:space="0" w:color="auto"/>
          <w:bottom w:val="single" w:sz="4" w:space="0" w:color="auto"/>
          <w:right w:val="single" w:sz="4" w:space="0" w:color="auto"/>
        </w:tblBorders>
        <w:shd w:val="clear" w:color="auto" w:fill="CCFFFF"/>
        <w:tblLook w:val="01E0"/>
      </w:tblPr>
      <w:tblGrid>
        <w:gridCol w:w="3195"/>
        <w:gridCol w:w="4306"/>
        <w:gridCol w:w="2575"/>
      </w:tblGrid>
      <w:tr w:rsidR="006B5D1A" w:rsidRPr="001F2DE5" w:rsidTr="006B5D1A">
        <w:trPr>
          <w:jc w:val="center"/>
        </w:trPr>
        <w:tc>
          <w:tcPr>
            <w:tcW w:w="1585" w:type="pct"/>
            <w:tcBorders>
              <w:bottom w:val="nil"/>
            </w:tcBorders>
            <w:shd w:val="clear" w:color="auto" w:fill="0A55A3"/>
          </w:tcPr>
          <w:p w:rsidR="006B5D1A" w:rsidRPr="001F2DE5" w:rsidRDefault="006B5D1A" w:rsidP="006B5D1A">
            <w:pPr>
              <w:spacing w:before="40" w:line="360" w:lineRule="auto"/>
              <w:jc w:val="both"/>
              <w:rPr>
                <w:b/>
                <w:color w:val="FFFFFF"/>
                <w:sz w:val="18"/>
                <w:szCs w:val="18"/>
              </w:rPr>
            </w:pPr>
            <w:r w:rsidRPr="001F2DE5">
              <w:rPr>
                <w:b/>
                <w:color w:val="FFFFFF"/>
                <w:sz w:val="18"/>
                <w:szCs w:val="18"/>
              </w:rPr>
              <w:t>Cieľ</w:t>
            </w:r>
          </w:p>
        </w:tc>
        <w:tc>
          <w:tcPr>
            <w:tcW w:w="2137" w:type="pct"/>
            <w:shd w:val="clear" w:color="auto" w:fill="0A55A3"/>
          </w:tcPr>
          <w:p w:rsidR="006B5D1A" w:rsidRPr="001F2DE5" w:rsidRDefault="006B5D1A" w:rsidP="006B5D1A">
            <w:pPr>
              <w:spacing w:before="40" w:line="360" w:lineRule="auto"/>
              <w:jc w:val="both"/>
              <w:rPr>
                <w:b/>
                <w:color w:val="FFFFFF"/>
                <w:sz w:val="18"/>
                <w:szCs w:val="18"/>
              </w:rPr>
            </w:pPr>
            <w:r>
              <w:rPr>
                <w:b/>
                <w:color w:val="FFFFFF"/>
                <w:sz w:val="18"/>
                <w:szCs w:val="18"/>
              </w:rPr>
              <w:t>Merateľný ukazovateľ</w:t>
            </w:r>
          </w:p>
        </w:tc>
        <w:tc>
          <w:tcPr>
            <w:tcW w:w="1278" w:type="pct"/>
            <w:shd w:val="clear" w:color="auto" w:fill="0A55A3"/>
          </w:tcPr>
          <w:p w:rsidR="006B5D1A" w:rsidRPr="001F2DE5" w:rsidRDefault="006B5D1A" w:rsidP="006B5D1A">
            <w:pPr>
              <w:spacing w:before="40" w:line="360" w:lineRule="auto"/>
              <w:jc w:val="both"/>
              <w:rPr>
                <w:b/>
                <w:color w:val="FFFFFF"/>
                <w:sz w:val="18"/>
                <w:szCs w:val="18"/>
              </w:rPr>
            </w:pPr>
            <w:r w:rsidRPr="001F2DE5">
              <w:rPr>
                <w:b/>
                <w:color w:val="FFFFFF"/>
                <w:sz w:val="18"/>
                <w:szCs w:val="18"/>
              </w:rPr>
              <w:t>Cieľová hodnota</w:t>
            </w:r>
          </w:p>
        </w:tc>
      </w:tr>
      <w:tr w:rsidR="006B5D1A" w:rsidRPr="001F2DE5" w:rsidTr="006B5D1A">
        <w:trPr>
          <w:trHeight w:val="555"/>
          <w:jc w:val="center"/>
        </w:trPr>
        <w:tc>
          <w:tcPr>
            <w:tcW w:w="1585" w:type="pct"/>
            <w:tcBorders>
              <w:top w:val="nil"/>
              <w:bottom w:val="single" w:sz="4" w:space="0" w:color="auto"/>
            </w:tcBorders>
            <w:shd w:val="clear" w:color="auto" w:fill="auto"/>
          </w:tcPr>
          <w:p w:rsidR="006B5D1A" w:rsidRPr="001F2DE5" w:rsidRDefault="006B5D1A" w:rsidP="006B5D1A">
            <w:pPr>
              <w:spacing w:before="40" w:line="360" w:lineRule="auto"/>
              <w:rPr>
                <w:sz w:val="18"/>
                <w:szCs w:val="18"/>
              </w:rPr>
            </w:pPr>
            <w:r>
              <w:rPr>
                <w:sz w:val="18"/>
                <w:szCs w:val="18"/>
              </w:rPr>
              <w:t xml:space="preserve">Zabezpečiť  evidenciu obyvateľov Obce </w:t>
            </w:r>
            <w:r>
              <w:rPr>
                <w:sz w:val="18"/>
                <w:szCs w:val="18"/>
              </w:rPr>
              <w:lastRenderedPageBreak/>
              <w:t>Spišské Bystré</w:t>
            </w:r>
          </w:p>
        </w:tc>
        <w:tc>
          <w:tcPr>
            <w:tcW w:w="2137" w:type="pct"/>
            <w:shd w:val="clear" w:color="auto" w:fill="auto"/>
          </w:tcPr>
          <w:p w:rsidR="006B5D1A" w:rsidRDefault="006B5D1A" w:rsidP="005C10DD">
            <w:pPr>
              <w:numPr>
                <w:ilvl w:val="0"/>
                <w:numId w:val="34"/>
              </w:numPr>
              <w:spacing w:before="40" w:after="40" w:line="240" w:lineRule="auto"/>
              <w:ind w:left="347" w:hanging="347"/>
              <w:rPr>
                <w:sz w:val="18"/>
                <w:szCs w:val="18"/>
              </w:rPr>
            </w:pPr>
            <w:r>
              <w:rPr>
                <w:sz w:val="18"/>
                <w:szCs w:val="18"/>
              </w:rPr>
              <w:lastRenderedPageBreak/>
              <w:t>Počet jednotlivých úkonov</w:t>
            </w:r>
          </w:p>
          <w:p w:rsidR="006B5D1A" w:rsidRPr="001F2DE5" w:rsidRDefault="006B5D1A" w:rsidP="006B5D1A">
            <w:pPr>
              <w:spacing w:before="40" w:after="40"/>
              <w:rPr>
                <w:sz w:val="18"/>
                <w:szCs w:val="18"/>
              </w:rPr>
            </w:pPr>
          </w:p>
        </w:tc>
        <w:tc>
          <w:tcPr>
            <w:tcW w:w="1278" w:type="pct"/>
            <w:shd w:val="clear" w:color="auto" w:fill="auto"/>
          </w:tcPr>
          <w:p w:rsidR="006B5D1A" w:rsidRPr="00CC675A" w:rsidRDefault="006B5D1A" w:rsidP="005C10DD">
            <w:pPr>
              <w:numPr>
                <w:ilvl w:val="0"/>
                <w:numId w:val="34"/>
              </w:numPr>
              <w:tabs>
                <w:tab w:val="center" w:pos="705"/>
              </w:tabs>
              <w:spacing w:before="40" w:after="40" w:line="240" w:lineRule="auto"/>
              <w:rPr>
                <w:sz w:val="18"/>
                <w:szCs w:val="18"/>
              </w:rPr>
            </w:pPr>
            <w:r w:rsidRPr="00CC675A">
              <w:rPr>
                <w:sz w:val="18"/>
                <w:szCs w:val="18"/>
              </w:rPr>
              <w:t>116</w:t>
            </w:r>
          </w:p>
        </w:tc>
      </w:tr>
    </w:tbl>
    <w:p w:rsidR="006B5D1A" w:rsidRPr="00B338AC" w:rsidRDefault="006B5D1A" w:rsidP="006B5D1A">
      <w:pPr>
        <w:ind w:right="72"/>
        <w:jc w:val="both"/>
        <w:rPr>
          <w:sz w:val="20"/>
          <w:szCs w:val="20"/>
        </w:rPr>
      </w:pPr>
    </w:p>
    <w:p w:rsidR="006B5D1A" w:rsidRDefault="006B5D1A" w:rsidP="006B5D1A">
      <w:pPr>
        <w:ind w:right="72"/>
        <w:jc w:val="both"/>
        <w:rPr>
          <w:sz w:val="20"/>
          <w:szCs w:val="20"/>
        </w:rPr>
      </w:pPr>
      <w:r>
        <w:rPr>
          <w:sz w:val="20"/>
          <w:szCs w:val="20"/>
        </w:rPr>
        <w:t>Predmetom Podprogramu je zabezpečenie činností: prihlásenie na trvalý pobyt, prihlásenie na prechodný pobyt, prehlásenie pobytu v rámci Obce Spišské Bystré, odhlásenie pobytu, potvrdenie o trvalom pobyte, evidencia zmien v kartách obyvateľstva,</w:t>
      </w:r>
      <w:r w:rsidR="001D4C42">
        <w:rPr>
          <w:sz w:val="20"/>
          <w:szCs w:val="20"/>
        </w:rPr>
        <w:t xml:space="preserve"> hlásenia pre štatistický úrad.</w:t>
      </w:r>
    </w:p>
    <w:p w:rsidR="006B5D1A" w:rsidRPr="00895C32" w:rsidRDefault="006B5D1A" w:rsidP="006B5D1A">
      <w:pPr>
        <w:ind w:right="72"/>
        <w:jc w:val="both"/>
        <w:rPr>
          <w:sz w:val="20"/>
          <w:szCs w:val="20"/>
        </w:rPr>
      </w:pPr>
      <w:r w:rsidRPr="00895C32">
        <w:rPr>
          <w:i/>
          <w:sz w:val="20"/>
          <w:szCs w:val="20"/>
          <w:u w:val="single"/>
        </w:rPr>
        <w:t>Bežné výdavky                                                                                                                                             802,- €</w:t>
      </w:r>
    </w:p>
    <w:p w:rsidR="006B5D1A" w:rsidRDefault="006B5D1A" w:rsidP="001D4C42">
      <w:pPr>
        <w:ind w:right="72"/>
        <w:rPr>
          <w:sz w:val="20"/>
          <w:szCs w:val="20"/>
        </w:rPr>
      </w:pPr>
      <w:r w:rsidRPr="00895C32">
        <w:rPr>
          <w:sz w:val="20"/>
          <w:szCs w:val="20"/>
        </w:rPr>
        <w:t xml:space="preserve">01.1.1    prevádzkové výdavky                                                                                           </w:t>
      </w:r>
      <w:r w:rsidR="001D4C42">
        <w:rPr>
          <w:sz w:val="20"/>
          <w:szCs w:val="20"/>
        </w:rPr>
        <w:t xml:space="preserve">                        802,- €</w:t>
      </w:r>
    </w:p>
    <w:p w:rsidR="006B5D1A" w:rsidRPr="001D4C42" w:rsidRDefault="006B5D1A" w:rsidP="006B5D1A">
      <w:pPr>
        <w:ind w:right="72"/>
        <w:jc w:val="both"/>
        <w:rPr>
          <w:b/>
          <w:i/>
          <w:color w:val="0000FF"/>
        </w:rPr>
      </w:pPr>
      <w:r>
        <w:rPr>
          <w:b/>
          <w:color w:val="0000FF"/>
          <w:sz w:val="26"/>
          <w:szCs w:val="26"/>
          <w:u w:val="single"/>
        </w:rPr>
        <w:t>Podprogram  4.5:  Evidencia chovu zvierat (psov)</w:t>
      </w:r>
    </w:p>
    <w:p w:rsidR="006B5D1A" w:rsidRPr="007A0FA4" w:rsidRDefault="006B5D1A" w:rsidP="006B5D1A">
      <w:pPr>
        <w:ind w:right="72"/>
        <w:jc w:val="both"/>
        <w:rPr>
          <w:b/>
          <w:i/>
          <w:color w:val="3333FF"/>
        </w:rPr>
      </w:pPr>
      <w:r w:rsidRPr="007A0FA4">
        <w:rPr>
          <w:b/>
          <w:i/>
          <w:color w:val="3333FF"/>
        </w:rPr>
        <w:t xml:space="preserve">Zámer Podprogramu : Prehľadná evidencia o chove psov v obci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9"/>
        <w:gridCol w:w="3843"/>
        <w:gridCol w:w="2297"/>
      </w:tblGrid>
      <w:tr w:rsidR="006B5D1A" w:rsidRPr="001F2DE5" w:rsidTr="006B5D1A">
        <w:tc>
          <w:tcPr>
            <w:tcW w:w="3069" w:type="dxa"/>
            <w:tcBorders>
              <w:top w:val="single" w:sz="4" w:space="0" w:color="auto"/>
              <w:left w:val="single" w:sz="4" w:space="0" w:color="auto"/>
              <w:bottom w:val="single" w:sz="4" w:space="0" w:color="auto"/>
              <w:right w:val="single" w:sz="4" w:space="0" w:color="auto"/>
            </w:tcBorders>
            <w:shd w:val="clear" w:color="auto" w:fill="0A55A3"/>
          </w:tcPr>
          <w:p w:rsidR="006B5D1A" w:rsidRPr="007A0FA4" w:rsidRDefault="006B5D1A" w:rsidP="006B5D1A">
            <w:pPr>
              <w:ind w:right="72"/>
              <w:jc w:val="both"/>
              <w:rPr>
                <w:color w:val="FFFFFF" w:themeColor="background1"/>
                <w:sz w:val="20"/>
                <w:szCs w:val="20"/>
              </w:rPr>
            </w:pPr>
            <w:r w:rsidRPr="007A0FA4">
              <w:rPr>
                <w:color w:val="FFFFFF" w:themeColor="background1"/>
                <w:sz w:val="20"/>
                <w:szCs w:val="20"/>
              </w:rPr>
              <w:t>Cieľ</w:t>
            </w:r>
          </w:p>
        </w:tc>
        <w:tc>
          <w:tcPr>
            <w:tcW w:w="3843" w:type="dxa"/>
            <w:tcBorders>
              <w:top w:val="single" w:sz="4" w:space="0" w:color="auto"/>
              <w:left w:val="single" w:sz="4" w:space="0" w:color="auto"/>
              <w:bottom w:val="single" w:sz="4" w:space="0" w:color="auto"/>
              <w:right w:val="single" w:sz="4" w:space="0" w:color="auto"/>
            </w:tcBorders>
            <w:shd w:val="clear" w:color="auto" w:fill="0A55A3"/>
          </w:tcPr>
          <w:p w:rsidR="006B5D1A" w:rsidRPr="007A0FA4" w:rsidRDefault="006B5D1A" w:rsidP="006B5D1A">
            <w:pPr>
              <w:ind w:right="72"/>
              <w:jc w:val="both"/>
              <w:rPr>
                <w:color w:val="FFFFFF" w:themeColor="background1"/>
                <w:sz w:val="20"/>
                <w:szCs w:val="20"/>
              </w:rPr>
            </w:pPr>
            <w:r>
              <w:rPr>
                <w:color w:val="FFFFFF" w:themeColor="background1"/>
                <w:sz w:val="20"/>
                <w:szCs w:val="20"/>
              </w:rPr>
              <w:t>Merateľný ukazovateľ</w:t>
            </w:r>
          </w:p>
        </w:tc>
        <w:tc>
          <w:tcPr>
            <w:tcW w:w="2297" w:type="dxa"/>
            <w:tcBorders>
              <w:top w:val="single" w:sz="4" w:space="0" w:color="auto"/>
              <w:left w:val="single" w:sz="4" w:space="0" w:color="auto"/>
              <w:bottom w:val="single" w:sz="4" w:space="0" w:color="auto"/>
              <w:right w:val="single" w:sz="4" w:space="0" w:color="auto"/>
            </w:tcBorders>
            <w:shd w:val="clear" w:color="auto" w:fill="0A55A3"/>
          </w:tcPr>
          <w:p w:rsidR="006B5D1A" w:rsidRPr="007A0FA4" w:rsidRDefault="006B5D1A" w:rsidP="006B5D1A">
            <w:pPr>
              <w:ind w:right="72"/>
              <w:jc w:val="both"/>
              <w:rPr>
                <w:color w:val="FFFFFF" w:themeColor="background1"/>
                <w:sz w:val="20"/>
                <w:szCs w:val="20"/>
              </w:rPr>
            </w:pPr>
            <w:r w:rsidRPr="007A0FA4">
              <w:rPr>
                <w:color w:val="FFFFFF" w:themeColor="background1"/>
                <w:sz w:val="20"/>
                <w:szCs w:val="20"/>
              </w:rPr>
              <w:t>Cieľová hodnota</w:t>
            </w:r>
          </w:p>
        </w:tc>
      </w:tr>
      <w:tr w:rsidR="006B5D1A" w:rsidRPr="001F2DE5" w:rsidTr="006B5D1A">
        <w:tc>
          <w:tcPr>
            <w:tcW w:w="3069" w:type="dxa"/>
            <w:tcBorders>
              <w:top w:val="single" w:sz="4" w:space="0" w:color="auto"/>
              <w:left w:val="single" w:sz="4" w:space="0" w:color="auto"/>
              <w:bottom w:val="single" w:sz="4" w:space="0" w:color="auto"/>
              <w:right w:val="single" w:sz="4" w:space="0" w:color="auto"/>
            </w:tcBorders>
            <w:shd w:val="clear" w:color="auto" w:fill="auto"/>
          </w:tcPr>
          <w:p w:rsidR="006B5D1A" w:rsidRPr="007A0FA4" w:rsidRDefault="006B5D1A" w:rsidP="006B5D1A">
            <w:pPr>
              <w:ind w:right="72"/>
              <w:jc w:val="both"/>
              <w:rPr>
                <w:sz w:val="20"/>
                <w:szCs w:val="20"/>
              </w:rPr>
            </w:pPr>
            <w:r w:rsidRPr="0089462E">
              <w:rPr>
                <w:sz w:val="20"/>
                <w:szCs w:val="20"/>
              </w:rPr>
              <w:t>Zabezpečiť presnú evidenciu psov na území obce</w:t>
            </w:r>
            <w:r>
              <w:rPr>
                <w:sz w:val="20"/>
                <w:szCs w:val="20"/>
              </w:rPr>
              <w:t>, zvýšiť počet prihlásených psov</w:t>
            </w:r>
          </w:p>
        </w:tc>
        <w:tc>
          <w:tcPr>
            <w:tcW w:w="3843" w:type="dxa"/>
            <w:tcBorders>
              <w:top w:val="single" w:sz="4" w:space="0" w:color="auto"/>
              <w:left w:val="single" w:sz="4" w:space="0" w:color="auto"/>
              <w:bottom w:val="single" w:sz="4" w:space="0" w:color="auto"/>
              <w:right w:val="single" w:sz="4" w:space="0" w:color="auto"/>
            </w:tcBorders>
            <w:shd w:val="clear" w:color="auto" w:fill="auto"/>
          </w:tcPr>
          <w:p w:rsidR="006B5D1A" w:rsidRDefault="006B5D1A" w:rsidP="005C10DD">
            <w:pPr>
              <w:numPr>
                <w:ilvl w:val="0"/>
                <w:numId w:val="34"/>
              </w:numPr>
              <w:spacing w:before="40" w:after="40" w:line="240" w:lineRule="auto"/>
              <w:ind w:left="347" w:hanging="347"/>
              <w:rPr>
                <w:sz w:val="18"/>
                <w:szCs w:val="18"/>
              </w:rPr>
            </w:pPr>
            <w:r>
              <w:rPr>
                <w:sz w:val="18"/>
                <w:szCs w:val="18"/>
              </w:rPr>
              <w:t>Počet jednotlivých úkonov</w:t>
            </w:r>
          </w:p>
          <w:p w:rsidR="006B5D1A" w:rsidRPr="007A0FA4" w:rsidRDefault="006B5D1A" w:rsidP="006B5D1A">
            <w:pPr>
              <w:spacing w:before="40" w:after="40"/>
              <w:ind w:left="347"/>
              <w:rPr>
                <w:sz w:val="20"/>
                <w:szCs w:val="20"/>
              </w:rPr>
            </w:pPr>
          </w:p>
          <w:p w:rsidR="006B5D1A" w:rsidRPr="007A0FA4" w:rsidRDefault="006B5D1A" w:rsidP="006B5D1A">
            <w:pPr>
              <w:ind w:right="72"/>
              <w:jc w:val="both"/>
              <w:rPr>
                <w:sz w:val="20"/>
                <w:szCs w:val="20"/>
              </w:rPr>
            </w:pPr>
          </w:p>
        </w:tc>
        <w:tc>
          <w:tcPr>
            <w:tcW w:w="2297" w:type="dxa"/>
            <w:tcBorders>
              <w:top w:val="single" w:sz="4" w:space="0" w:color="auto"/>
              <w:left w:val="single" w:sz="4" w:space="0" w:color="auto"/>
              <w:bottom w:val="single" w:sz="4" w:space="0" w:color="auto"/>
              <w:right w:val="single" w:sz="4" w:space="0" w:color="auto"/>
            </w:tcBorders>
            <w:shd w:val="clear" w:color="auto" w:fill="auto"/>
          </w:tcPr>
          <w:p w:rsidR="006B5D1A" w:rsidRPr="007A0FA4" w:rsidRDefault="006B5D1A" w:rsidP="005C10DD">
            <w:pPr>
              <w:numPr>
                <w:ilvl w:val="0"/>
                <w:numId w:val="34"/>
              </w:numPr>
              <w:tabs>
                <w:tab w:val="center" w:pos="705"/>
              </w:tabs>
              <w:spacing w:before="40" w:after="40" w:line="240" w:lineRule="auto"/>
              <w:rPr>
                <w:sz w:val="20"/>
                <w:szCs w:val="20"/>
              </w:rPr>
            </w:pPr>
            <w:r>
              <w:rPr>
                <w:sz w:val="20"/>
                <w:szCs w:val="20"/>
              </w:rPr>
              <w:t>25</w:t>
            </w:r>
          </w:p>
          <w:p w:rsidR="006B5D1A" w:rsidRPr="007A0FA4" w:rsidRDefault="006B5D1A" w:rsidP="006B5D1A">
            <w:pPr>
              <w:ind w:right="72"/>
              <w:jc w:val="both"/>
              <w:rPr>
                <w:sz w:val="20"/>
                <w:szCs w:val="20"/>
              </w:rPr>
            </w:pPr>
          </w:p>
        </w:tc>
      </w:tr>
    </w:tbl>
    <w:p w:rsidR="006B5D1A" w:rsidRPr="003C699B" w:rsidRDefault="006B5D1A" w:rsidP="006B5D1A">
      <w:pPr>
        <w:ind w:right="72"/>
        <w:jc w:val="both"/>
        <w:rPr>
          <w:sz w:val="20"/>
          <w:szCs w:val="20"/>
        </w:rPr>
      </w:pPr>
      <w:r w:rsidRPr="003C699B">
        <w:rPr>
          <w:sz w:val="20"/>
          <w:szCs w:val="20"/>
        </w:rPr>
        <w:t>Podprogram zahŕňa evidenciu chovaných psov na území obce. Každý držiteľ psa na území obce je povinný psa prihlásiť resp. odhlásiť do evidencie.</w:t>
      </w:r>
    </w:p>
    <w:p w:rsidR="006B5D1A" w:rsidRPr="001D4C42" w:rsidRDefault="006B5D1A" w:rsidP="006B5D1A">
      <w:pPr>
        <w:ind w:right="72"/>
        <w:jc w:val="both"/>
        <w:rPr>
          <w:i/>
          <w:sz w:val="20"/>
          <w:szCs w:val="20"/>
          <w:u w:val="single"/>
        </w:rPr>
      </w:pPr>
      <w:r>
        <w:rPr>
          <w:i/>
          <w:sz w:val="20"/>
          <w:szCs w:val="20"/>
          <w:u w:val="single"/>
        </w:rPr>
        <w:t>01.1.1 Všeob.materiál-známky pre psy                                                                                                         500,-€</w:t>
      </w:r>
    </w:p>
    <w:p w:rsidR="006B5D1A" w:rsidRPr="001D4C42" w:rsidRDefault="006B5D1A" w:rsidP="006B5D1A">
      <w:pPr>
        <w:ind w:right="72"/>
        <w:jc w:val="both"/>
        <w:rPr>
          <w:b/>
          <w:color w:val="0000FF"/>
          <w:sz w:val="26"/>
          <w:szCs w:val="26"/>
          <w:u w:val="single"/>
        </w:rPr>
      </w:pPr>
      <w:r>
        <w:rPr>
          <w:b/>
          <w:color w:val="0000FF"/>
          <w:sz w:val="26"/>
          <w:szCs w:val="26"/>
          <w:u w:val="single"/>
        </w:rPr>
        <w:t>P</w:t>
      </w:r>
      <w:r w:rsidR="001D4C42">
        <w:rPr>
          <w:b/>
          <w:color w:val="0000FF"/>
          <w:sz w:val="26"/>
          <w:szCs w:val="26"/>
          <w:u w:val="single"/>
        </w:rPr>
        <w:t>odprogram  4.6: Rybárske lístky</w:t>
      </w:r>
    </w:p>
    <w:p w:rsidR="006B5D1A" w:rsidRDefault="006B5D1A" w:rsidP="006B5D1A">
      <w:pPr>
        <w:ind w:right="72"/>
        <w:jc w:val="both"/>
        <w:rPr>
          <w:b/>
          <w:i/>
        </w:rPr>
      </w:pPr>
      <w:r>
        <w:rPr>
          <w:b/>
          <w:i/>
        </w:rPr>
        <w:t>Zámer Podprogramu : Promptný , na zákazníka orientovaný výdaj rybárskych lístkov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9"/>
        <w:gridCol w:w="4269"/>
        <w:gridCol w:w="1871"/>
      </w:tblGrid>
      <w:tr w:rsidR="006B5D1A" w:rsidRPr="007A0FA4" w:rsidTr="006B5D1A">
        <w:tc>
          <w:tcPr>
            <w:tcW w:w="3069" w:type="dxa"/>
            <w:tcBorders>
              <w:top w:val="single" w:sz="4" w:space="0" w:color="auto"/>
              <w:left w:val="single" w:sz="4" w:space="0" w:color="auto"/>
              <w:bottom w:val="single" w:sz="4" w:space="0" w:color="auto"/>
              <w:right w:val="single" w:sz="4" w:space="0" w:color="auto"/>
            </w:tcBorders>
            <w:shd w:val="clear" w:color="auto" w:fill="0A55A3"/>
          </w:tcPr>
          <w:p w:rsidR="006B5D1A" w:rsidRPr="004677ED" w:rsidRDefault="006B5D1A" w:rsidP="006B5D1A">
            <w:pPr>
              <w:ind w:right="72"/>
              <w:jc w:val="both"/>
              <w:rPr>
                <w:color w:val="FFFFFF" w:themeColor="background1"/>
                <w:sz w:val="20"/>
                <w:szCs w:val="20"/>
              </w:rPr>
            </w:pPr>
            <w:r w:rsidRPr="004677ED">
              <w:rPr>
                <w:color w:val="FFFFFF" w:themeColor="background1"/>
                <w:sz w:val="20"/>
                <w:szCs w:val="20"/>
              </w:rPr>
              <w:t>Cieľ</w:t>
            </w:r>
          </w:p>
        </w:tc>
        <w:tc>
          <w:tcPr>
            <w:tcW w:w="4269" w:type="dxa"/>
            <w:tcBorders>
              <w:top w:val="single" w:sz="4" w:space="0" w:color="auto"/>
              <w:left w:val="single" w:sz="4" w:space="0" w:color="auto"/>
              <w:bottom w:val="single" w:sz="4" w:space="0" w:color="auto"/>
              <w:right w:val="single" w:sz="4" w:space="0" w:color="auto"/>
            </w:tcBorders>
            <w:shd w:val="clear" w:color="auto" w:fill="0A55A3"/>
          </w:tcPr>
          <w:p w:rsidR="006B5D1A" w:rsidRPr="004677ED" w:rsidRDefault="006B5D1A" w:rsidP="006B5D1A">
            <w:pPr>
              <w:ind w:right="72"/>
              <w:jc w:val="both"/>
              <w:rPr>
                <w:color w:val="FFFFFF" w:themeColor="background1"/>
                <w:sz w:val="20"/>
                <w:szCs w:val="20"/>
              </w:rPr>
            </w:pPr>
            <w:r>
              <w:rPr>
                <w:color w:val="FFFFFF" w:themeColor="background1"/>
                <w:sz w:val="20"/>
                <w:szCs w:val="20"/>
              </w:rPr>
              <w:t>Merateľný ukazovateľ</w:t>
            </w:r>
          </w:p>
        </w:tc>
        <w:tc>
          <w:tcPr>
            <w:tcW w:w="1871" w:type="dxa"/>
            <w:tcBorders>
              <w:top w:val="single" w:sz="4" w:space="0" w:color="auto"/>
              <w:left w:val="single" w:sz="4" w:space="0" w:color="auto"/>
              <w:bottom w:val="single" w:sz="4" w:space="0" w:color="auto"/>
              <w:right w:val="single" w:sz="4" w:space="0" w:color="auto"/>
            </w:tcBorders>
            <w:shd w:val="clear" w:color="auto" w:fill="0A55A3"/>
          </w:tcPr>
          <w:p w:rsidR="006B5D1A" w:rsidRPr="004677ED" w:rsidRDefault="006B5D1A" w:rsidP="006B5D1A">
            <w:pPr>
              <w:ind w:right="72"/>
              <w:jc w:val="both"/>
              <w:rPr>
                <w:color w:val="FFFFFF" w:themeColor="background1"/>
                <w:sz w:val="20"/>
                <w:szCs w:val="20"/>
              </w:rPr>
            </w:pPr>
            <w:r w:rsidRPr="004677ED">
              <w:rPr>
                <w:color w:val="FFFFFF" w:themeColor="background1"/>
                <w:sz w:val="20"/>
                <w:szCs w:val="20"/>
              </w:rPr>
              <w:t>Cieľová hodnota</w:t>
            </w:r>
          </w:p>
        </w:tc>
      </w:tr>
      <w:tr w:rsidR="006B5D1A" w:rsidRPr="007A0FA4" w:rsidTr="006B5D1A">
        <w:tc>
          <w:tcPr>
            <w:tcW w:w="3069" w:type="dxa"/>
            <w:tcBorders>
              <w:top w:val="single" w:sz="4" w:space="0" w:color="auto"/>
              <w:left w:val="single" w:sz="4" w:space="0" w:color="auto"/>
              <w:bottom w:val="single" w:sz="4" w:space="0" w:color="auto"/>
              <w:right w:val="single" w:sz="4" w:space="0" w:color="auto"/>
            </w:tcBorders>
            <w:shd w:val="clear" w:color="auto" w:fill="auto"/>
          </w:tcPr>
          <w:p w:rsidR="006B5D1A" w:rsidRPr="007A0FA4" w:rsidRDefault="006B5D1A" w:rsidP="006B5D1A">
            <w:pPr>
              <w:ind w:right="72"/>
              <w:jc w:val="both"/>
              <w:rPr>
                <w:sz w:val="20"/>
                <w:szCs w:val="20"/>
              </w:rPr>
            </w:pPr>
            <w:r w:rsidRPr="0089462E">
              <w:rPr>
                <w:sz w:val="20"/>
                <w:szCs w:val="20"/>
              </w:rPr>
              <w:t xml:space="preserve">Zabezpečiť </w:t>
            </w:r>
            <w:r>
              <w:rPr>
                <w:sz w:val="20"/>
                <w:szCs w:val="20"/>
              </w:rPr>
              <w:t>dôslednú evidenciu rybárskych lístkov</w:t>
            </w:r>
          </w:p>
        </w:tc>
        <w:tc>
          <w:tcPr>
            <w:tcW w:w="4269" w:type="dxa"/>
            <w:tcBorders>
              <w:top w:val="single" w:sz="4" w:space="0" w:color="auto"/>
              <w:left w:val="single" w:sz="4" w:space="0" w:color="auto"/>
              <w:bottom w:val="single" w:sz="4" w:space="0" w:color="auto"/>
              <w:right w:val="single" w:sz="4" w:space="0" w:color="auto"/>
            </w:tcBorders>
            <w:shd w:val="clear" w:color="auto" w:fill="auto"/>
          </w:tcPr>
          <w:p w:rsidR="006B5D1A" w:rsidRDefault="006B5D1A" w:rsidP="005C10DD">
            <w:pPr>
              <w:numPr>
                <w:ilvl w:val="0"/>
                <w:numId w:val="34"/>
              </w:numPr>
              <w:spacing w:before="40" w:after="40" w:line="240" w:lineRule="auto"/>
              <w:ind w:left="347" w:hanging="347"/>
              <w:rPr>
                <w:sz w:val="18"/>
                <w:szCs w:val="18"/>
              </w:rPr>
            </w:pPr>
            <w:r>
              <w:rPr>
                <w:sz w:val="18"/>
                <w:szCs w:val="18"/>
              </w:rPr>
              <w:t>Počet jednotlivých úkonov</w:t>
            </w:r>
          </w:p>
          <w:p w:rsidR="006B5D1A" w:rsidRPr="007A0FA4" w:rsidRDefault="006B5D1A" w:rsidP="006B5D1A">
            <w:pPr>
              <w:spacing w:before="40" w:after="40"/>
              <w:ind w:left="347"/>
              <w:rPr>
                <w:sz w:val="20"/>
                <w:szCs w:val="20"/>
              </w:rPr>
            </w:pPr>
          </w:p>
        </w:tc>
        <w:tc>
          <w:tcPr>
            <w:tcW w:w="1871" w:type="dxa"/>
            <w:tcBorders>
              <w:top w:val="single" w:sz="4" w:space="0" w:color="auto"/>
              <w:left w:val="single" w:sz="4" w:space="0" w:color="auto"/>
              <w:bottom w:val="single" w:sz="4" w:space="0" w:color="auto"/>
              <w:right w:val="single" w:sz="4" w:space="0" w:color="auto"/>
            </w:tcBorders>
            <w:shd w:val="clear" w:color="auto" w:fill="auto"/>
          </w:tcPr>
          <w:p w:rsidR="006B5D1A" w:rsidRPr="00CC675A" w:rsidRDefault="006B5D1A" w:rsidP="006B5D1A">
            <w:pPr>
              <w:ind w:right="72"/>
              <w:jc w:val="both"/>
              <w:rPr>
                <w:sz w:val="20"/>
                <w:szCs w:val="20"/>
              </w:rPr>
            </w:pPr>
            <w:r w:rsidRPr="00CC675A">
              <w:rPr>
                <w:sz w:val="20"/>
                <w:szCs w:val="20"/>
              </w:rPr>
              <w:t>11</w:t>
            </w:r>
          </w:p>
        </w:tc>
      </w:tr>
    </w:tbl>
    <w:p w:rsidR="006B5D1A" w:rsidRDefault="006B5D1A" w:rsidP="006B5D1A">
      <w:pPr>
        <w:ind w:right="72"/>
        <w:rPr>
          <w:b/>
          <w:color w:val="0000FF"/>
          <w:sz w:val="26"/>
          <w:szCs w:val="26"/>
          <w:u w:val="single"/>
        </w:rPr>
      </w:pPr>
    </w:p>
    <w:p w:rsidR="006B5D1A" w:rsidRDefault="006B5D1A" w:rsidP="001D4C42">
      <w:pPr>
        <w:ind w:right="72"/>
        <w:rPr>
          <w:sz w:val="20"/>
          <w:szCs w:val="20"/>
        </w:rPr>
      </w:pPr>
      <w:r w:rsidRPr="003C699B">
        <w:rPr>
          <w:sz w:val="20"/>
          <w:szCs w:val="20"/>
        </w:rPr>
        <w:t>Podprogram zahŕňa vydávanie rybárskych lístkov na základe písomnej žiadosti občana s trvalým pobytom na území obce.</w:t>
      </w:r>
    </w:p>
    <w:p w:rsidR="006B5D1A" w:rsidRPr="00B338AC" w:rsidRDefault="006B5D1A" w:rsidP="001D4C42">
      <w:pPr>
        <w:ind w:right="72"/>
        <w:rPr>
          <w:b/>
          <w:color w:val="0000FF"/>
          <w:sz w:val="26"/>
          <w:szCs w:val="26"/>
          <w:u w:val="single"/>
        </w:rPr>
      </w:pPr>
      <w:r w:rsidRPr="00B338AC">
        <w:rPr>
          <w:b/>
          <w:color w:val="0000FF"/>
          <w:sz w:val="26"/>
          <w:szCs w:val="26"/>
          <w:u w:val="single"/>
        </w:rPr>
        <w:t xml:space="preserve">Podprogram  </w:t>
      </w:r>
      <w:r>
        <w:rPr>
          <w:b/>
          <w:color w:val="0000FF"/>
          <w:sz w:val="26"/>
          <w:szCs w:val="26"/>
          <w:u w:val="single"/>
        </w:rPr>
        <w:t>4</w:t>
      </w:r>
      <w:r w:rsidRPr="00B338AC">
        <w:rPr>
          <w:b/>
          <w:color w:val="0000FF"/>
          <w:sz w:val="26"/>
          <w:szCs w:val="26"/>
          <w:u w:val="single"/>
        </w:rPr>
        <w:t>.</w:t>
      </w:r>
      <w:r>
        <w:rPr>
          <w:b/>
          <w:color w:val="0000FF"/>
          <w:sz w:val="26"/>
          <w:szCs w:val="26"/>
          <w:u w:val="single"/>
        </w:rPr>
        <w:t>7: Cintorínske a pohrebné služby</w:t>
      </w:r>
    </w:p>
    <w:p w:rsidR="006B5D1A" w:rsidRPr="00B338AC" w:rsidRDefault="006B5D1A" w:rsidP="001D4C42">
      <w:pPr>
        <w:ind w:left="2057" w:right="72" w:hanging="2057"/>
        <w:jc w:val="both"/>
        <w:rPr>
          <w:b/>
          <w:i/>
          <w:color w:val="0000FF"/>
        </w:rPr>
      </w:pPr>
      <w:r w:rsidRPr="00B338AC">
        <w:rPr>
          <w:b/>
          <w:i/>
          <w:color w:val="0000FF"/>
        </w:rPr>
        <w:t xml:space="preserve">Zámer Podprogramu :   </w:t>
      </w:r>
      <w:r>
        <w:rPr>
          <w:b/>
          <w:i/>
          <w:color w:val="0000FF"/>
        </w:rPr>
        <w:t>Dôstojné miesto pre posledný odpočinok obyvateľov Obce Spišské Bystré</w:t>
      </w:r>
    </w:p>
    <w:tbl>
      <w:tblPr>
        <w:tblW w:w="5000" w:type="pct"/>
        <w:jc w:val="center"/>
        <w:tblBorders>
          <w:top w:val="single" w:sz="4" w:space="0" w:color="auto"/>
          <w:left w:val="single" w:sz="4" w:space="0" w:color="auto"/>
          <w:bottom w:val="single" w:sz="4" w:space="0" w:color="auto"/>
          <w:right w:val="single" w:sz="4" w:space="0" w:color="auto"/>
        </w:tblBorders>
        <w:shd w:val="clear" w:color="auto" w:fill="CCFFFF"/>
        <w:tblLook w:val="01E0"/>
      </w:tblPr>
      <w:tblGrid>
        <w:gridCol w:w="3195"/>
        <w:gridCol w:w="4306"/>
        <w:gridCol w:w="2575"/>
      </w:tblGrid>
      <w:tr w:rsidR="006B5D1A" w:rsidRPr="001F2DE5" w:rsidTr="006B5D1A">
        <w:trPr>
          <w:jc w:val="center"/>
        </w:trPr>
        <w:tc>
          <w:tcPr>
            <w:tcW w:w="1585" w:type="pct"/>
            <w:tcBorders>
              <w:bottom w:val="nil"/>
            </w:tcBorders>
            <w:shd w:val="clear" w:color="auto" w:fill="0A55A3"/>
          </w:tcPr>
          <w:p w:rsidR="006B5D1A" w:rsidRPr="001F2DE5" w:rsidRDefault="006B5D1A" w:rsidP="006B5D1A">
            <w:pPr>
              <w:spacing w:before="40" w:line="360" w:lineRule="auto"/>
              <w:jc w:val="both"/>
              <w:rPr>
                <w:b/>
                <w:color w:val="FFFFFF"/>
                <w:sz w:val="18"/>
                <w:szCs w:val="18"/>
              </w:rPr>
            </w:pPr>
            <w:r w:rsidRPr="001F2DE5">
              <w:rPr>
                <w:b/>
                <w:color w:val="FFFFFF"/>
                <w:sz w:val="18"/>
                <w:szCs w:val="18"/>
              </w:rPr>
              <w:t>Cieľ</w:t>
            </w:r>
          </w:p>
        </w:tc>
        <w:tc>
          <w:tcPr>
            <w:tcW w:w="2137" w:type="pct"/>
            <w:shd w:val="clear" w:color="auto" w:fill="0A55A3"/>
          </w:tcPr>
          <w:p w:rsidR="006B5D1A" w:rsidRPr="001F2DE5" w:rsidRDefault="006B5D1A" w:rsidP="006B5D1A">
            <w:pPr>
              <w:spacing w:before="40" w:line="360" w:lineRule="auto"/>
              <w:jc w:val="both"/>
              <w:rPr>
                <w:b/>
                <w:color w:val="FFFFFF"/>
                <w:sz w:val="18"/>
                <w:szCs w:val="18"/>
              </w:rPr>
            </w:pPr>
            <w:r>
              <w:rPr>
                <w:b/>
                <w:color w:val="FFFFFF"/>
                <w:sz w:val="18"/>
                <w:szCs w:val="18"/>
              </w:rPr>
              <w:t>Merateľný ukazovateľ</w:t>
            </w:r>
          </w:p>
        </w:tc>
        <w:tc>
          <w:tcPr>
            <w:tcW w:w="1278" w:type="pct"/>
            <w:shd w:val="clear" w:color="auto" w:fill="0A55A3"/>
          </w:tcPr>
          <w:p w:rsidR="006B5D1A" w:rsidRPr="001F2DE5" w:rsidRDefault="006B5D1A" w:rsidP="006B5D1A">
            <w:pPr>
              <w:spacing w:before="40" w:line="360" w:lineRule="auto"/>
              <w:jc w:val="both"/>
              <w:rPr>
                <w:b/>
                <w:color w:val="FFFFFF"/>
                <w:sz w:val="18"/>
                <w:szCs w:val="18"/>
              </w:rPr>
            </w:pPr>
            <w:r w:rsidRPr="001F2DE5">
              <w:rPr>
                <w:b/>
                <w:color w:val="FFFFFF"/>
                <w:sz w:val="18"/>
                <w:szCs w:val="18"/>
              </w:rPr>
              <w:t>Cieľová hodnota</w:t>
            </w:r>
          </w:p>
        </w:tc>
      </w:tr>
      <w:tr w:rsidR="006B5D1A" w:rsidRPr="001F2DE5" w:rsidTr="006B5D1A">
        <w:trPr>
          <w:trHeight w:val="525"/>
          <w:jc w:val="center"/>
        </w:trPr>
        <w:tc>
          <w:tcPr>
            <w:tcW w:w="1585" w:type="pct"/>
            <w:tcBorders>
              <w:top w:val="nil"/>
              <w:bottom w:val="single" w:sz="4" w:space="0" w:color="auto"/>
            </w:tcBorders>
            <w:shd w:val="clear" w:color="auto" w:fill="auto"/>
          </w:tcPr>
          <w:p w:rsidR="006B5D1A" w:rsidRPr="001F2DE5" w:rsidRDefault="006B5D1A" w:rsidP="006B5D1A">
            <w:pPr>
              <w:spacing w:before="40" w:line="360" w:lineRule="auto"/>
              <w:rPr>
                <w:sz w:val="18"/>
                <w:szCs w:val="18"/>
              </w:rPr>
            </w:pPr>
            <w:r>
              <w:rPr>
                <w:sz w:val="18"/>
                <w:szCs w:val="18"/>
              </w:rPr>
              <w:t>Zabezpečiť dôstojné pochovávanie zosnulých</w:t>
            </w:r>
          </w:p>
        </w:tc>
        <w:tc>
          <w:tcPr>
            <w:tcW w:w="2137" w:type="pct"/>
            <w:shd w:val="clear" w:color="auto" w:fill="auto"/>
          </w:tcPr>
          <w:p w:rsidR="006B5D1A" w:rsidRPr="003D04D0" w:rsidRDefault="006B5D1A" w:rsidP="005C10DD">
            <w:pPr>
              <w:numPr>
                <w:ilvl w:val="0"/>
                <w:numId w:val="34"/>
              </w:numPr>
              <w:spacing w:before="40" w:after="40" w:line="240" w:lineRule="auto"/>
              <w:ind w:left="347" w:hanging="347"/>
              <w:rPr>
                <w:sz w:val="18"/>
                <w:szCs w:val="18"/>
              </w:rPr>
            </w:pPr>
            <w:r>
              <w:rPr>
                <w:sz w:val="18"/>
                <w:szCs w:val="18"/>
              </w:rPr>
              <w:t>celková rozloha udržiavaných cintorínskych plôch</w:t>
            </w:r>
          </w:p>
        </w:tc>
        <w:tc>
          <w:tcPr>
            <w:tcW w:w="1278" w:type="pct"/>
            <w:shd w:val="clear" w:color="auto" w:fill="auto"/>
          </w:tcPr>
          <w:p w:rsidR="006B5D1A" w:rsidRPr="003D04D0" w:rsidRDefault="006B5D1A" w:rsidP="005C10DD">
            <w:pPr>
              <w:numPr>
                <w:ilvl w:val="0"/>
                <w:numId w:val="34"/>
              </w:numPr>
              <w:tabs>
                <w:tab w:val="center" w:pos="705"/>
              </w:tabs>
              <w:spacing w:before="40" w:after="40" w:line="240" w:lineRule="auto"/>
              <w:rPr>
                <w:sz w:val="18"/>
                <w:szCs w:val="18"/>
              </w:rPr>
            </w:pPr>
            <w:r>
              <w:rPr>
                <w:sz w:val="18"/>
                <w:szCs w:val="18"/>
              </w:rPr>
              <w:t>11 860 m2</w:t>
            </w:r>
          </w:p>
        </w:tc>
      </w:tr>
    </w:tbl>
    <w:p w:rsidR="006B5D1A" w:rsidRPr="00B338AC" w:rsidRDefault="006B5D1A" w:rsidP="006B5D1A">
      <w:pPr>
        <w:ind w:right="72"/>
        <w:jc w:val="both"/>
        <w:rPr>
          <w:sz w:val="20"/>
          <w:szCs w:val="20"/>
        </w:rPr>
      </w:pPr>
    </w:p>
    <w:p w:rsidR="006B5D1A" w:rsidRDefault="006B5D1A" w:rsidP="006B5D1A">
      <w:pPr>
        <w:ind w:right="72"/>
        <w:jc w:val="both"/>
        <w:rPr>
          <w:sz w:val="20"/>
          <w:szCs w:val="20"/>
        </w:rPr>
      </w:pPr>
      <w:r>
        <w:rPr>
          <w:sz w:val="20"/>
          <w:szCs w:val="20"/>
        </w:rPr>
        <w:t>Podprogram zahŕňa činnosti na zabezpečenie cintorínskych a pohrebných služieb pre vytvorenie dôstojného miesta pre posledný odpočinok obyvateľov Obce Spišské Bystré. V roku 2016 plánujeme zakúpiť informačnú tabuľu, na ktorej bude umiestnený orientačný plán s označením hrobových miest.</w:t>
      </w:r>
    </w:p>
    <w:p w:rsidR="006B5D1A" w:rsidRDefault="006B5D1A" w:rsidP="006B5D1A">
      <w:pPr>
        <w:ind w:right="72"/>
        <w:jc w:val="both"/>
        <w:rPr>
          <w:sz w:val="20"/>
          <w:szCs w:val="20"/>
        </w:rPr>
      </w:pPr>
    </w:p>
    <w:p w:rsidR="006B5D1A" w:rsidRDefault="006B5D1A" w:rsidP="006B5D1A">
      <w:pPr>
        <w:ind w:right="72"/>
        <w:jc w:val="both"/>
        <w:rPr>
          <w:i/>
          <w:sz w:val="20"/>
          <w:szCs w:val="20"/>
          <w:u w:val="single"/>
        </w:rPr>
      </w:pPr>
      <w:r w:rsidRPr="00B338AC">
        <w:rPr>
          <w:i/>
          <w:sz w:val="20"/>
          <w:szCs w:val="20"/>
          <w:u w:val="single"/>
        </w:rPr>
        <w:t xml:space="preserve">01.1.1.  </w:t>
      </w:r>
      <w:r>
        <w:rPr>
          <w:i/>
          <w:sz w:val="20"/>
          <w:szCs w:val="20"/>
          <w:u w:val="single"/>
        </w:rPr>
        <w:t xml:space="preserve">Bežné výdavky                                        1 000,- </w:t>
      </w:r>
      <w:r w:rsidRPr="00B338AC">
        <w:rPr>
          <w:i/>
          <w:sz w:val="20"/>
          <w:szCs w:val="20"/>
          <w:u w:val="single"/>
        </w:rPr>
        <w:t xml:space="preserve"> €</w:t>
      </w:r>
    </w:p>
    <w:p w:rsidR="006B5D1A" w:rsidRDefault="006B5D1A" w:rsidP="006B5D1A">
      <w:pPr>
        <w:ind w:left="360" w:right="72"/>
        <w:rPr>
          <w:color w:val="000000"/>
          <w:sz w:val="20"/>
          <w:szCs w:val="20"/>
        </w:rPr>
      </w:pPr>
      <w:r>
        <w:rPr>
          <w:color w:val="000000"/>
          <w:sz w:val="20"/>
          <w:szCs w:val="20"/>
        </w:rPr>
        <w:t xml:space="preserve">      1)    Materiál                                                                                                                                 500,-€</w:t>
      </w:r>
    </w:p>
    <w:p w:rsidR="006B5D1A" w:rsidRPr="00B2077D" w:rsidRDefault="006B5D1A" w:rsidP="00B2077D">
      <w:pPr>
        <w:ind w:left="360" w:right="72"/>
        <w:rPr>
          <w:b/>
          <w:color w:val="000000"/>
          <w:sz w:val="20"/>
          <w:szCs w:val="20"/>
          <w:u w:val="single"/>
        </w:rPr>
      </w:pPr>
      <w:r>
        <w:rPr>
          <w:color w:val="000000"/>
          <w:sz w:val="20"/>
          <w:szCs w:val="20"/>
        </w:rPr>
        <w:t xml:space="preserve">      2)    Všeobecné služby                                                                                                                  500,-€</w:t>
      </w:r>
    </w:p>
    <w:p w:rsidR="006B5D1A" w:rsidRPr="00B338AC" w:rsidRDefault="006B5D1A" w:rsidP="001D4C42">
      <w:pPr>
        <w:ind w:right="72"/>
        <w:rPr>
          <w:b/>
          <w:color w:val="0000FF"/>
          <w:sz w:val="26"/>
          <w:szCs w:val="26"/>
          <w:u w:val="single"/>
        </w:rPr>
      </w:pPr>
      <w:r w:rsidRPr="00B338AC">
        <w:rPr>
          <w:b/>
          <w:color w:val="0000FF"/>
          <w:sz w:val="26"/>
          <w:szCs w:val="26"/>
          <w:u w:val="single"/>
        </w:rPr>
        <w:t xml:space="preserve">Podprogram  </w:t>
      </w:r>
      <w:r>
        <w:rPr>
          <w:b/>
          <w:color w:val="0000FF"/>
          <w:sz w:val="26"/>
          <w:szCs w:val="26"/>
          <w:u w:val="single"/>
        </w:rPr>
        <w:t>4</w:t>
      </w:r>
      <w:r w:rsidRPr="00B338AC">
        <w:rPr>
          <w:b/>
          <w:color w:val="0000FF"/>
          <w:sz w:val="26"/>
          <w:szCs w:val="26"/>
          <w:u w:val="single"/>
        </w:rPr>
        <w:t>.</w:t>
      </w:r>
      <w:r>
        <w:rPr>
          <w:b/>
          <w:color w:val="0000FF"/>
          <w:sz w:val="26"/>
          <w:szCs w:val="26"/>
          <w:u w:val="single"/>
        </w:rPr>
        <w:t>8: Miestny rozhlas</w:t>
      </w:r>
    </w:p>
    <w:p w:rsidR="006B5D1A" w:rsidRPr="00B338AC" w:rsidRDefault="006B5D1A" w:rsidP="001D4C42">
      <w:pPr>
        <w:ind w:left="2057" w:right="72" w:hanging="2057"/>
        <w:jc w:val="both"/>
        <w:rPr>
          <w:b/>
          <w:i/>
          <w:color w:val="0000FF"/>
        </w:rPr>
      </w:pPr>
      <w:r w:rsidRPr="007238A6">
        <w:rPr>
          <w:b/>
          <w:i/>
          <w:color w:val="0000FF"/>
        </w:rPr>
        <w:t>Zámer Podprogramu :   Voľne dostupné informácie pre</w:t>
      </w:r>
      <w:r w:rsidR="001D4C42">
        <w:rPr>
          <w:b/>
          <w:i/>
          <w:color w:val="0000FF"/>
        </w:rPr>
        <w:t xml:space="preserve"> obyvateľov Obce Spišské Bystré</w:t>
      </w:r>
    </w:p>
    <w:tbl>
      <w:tblPr>
        <w:tblW w:w="5000" w:type="pct"/>
        <w:jc w:val="center"/>
        <w:tblBorders>
          <w:top w:val="single" w:sz="4" w:space="0" w:color="auto"/>
          <w:left w:val="single" w:sz="4" w:space="0" w:color="auto"/>
          <w:bottom w:val="single" w:sz="4" w:space="0" w:color="auto"/>
          <w:right w:val="single" w:sz="4" w:space="0" w:color="auto"/>
        </w:tblBorders>
        <w:shd w:val="clear" w:color="auto" w:fill="CCFFFF"/>
        <w:tblLook w:val="01E0"/>
      </w:tblPr>
      <w:tblGrid>
        <w:gridCol w:w="3195"/>
        <w:gridCol w:w="4306"/>
        <w:gridCol w:w="2575"/>
      </w:tblGrid>
      <w:tr w:rsidR="006B5D1A" w:rsidRPr="001F2DE5" w:rsidTr="006B5D1A">
        <w:trPr>
          <w:jc w:val="center"/>
        </w:trPr>
        <w:tc>
          <w:tcPr>
            <w:tcW w:w="1585" w:type="pct"/>
            <w:tcBorders>
              <w:bottom w:val="nil"/>
            </w:tcBorders>
            <w:shd w:val="clear" w:color="auto" w:fill="0A55A3"/>
          </w:tcPr>
          <w:p w:rsidR="006B5D1A" w:rsidRPr="001F2DE5" w:rsidRDefault="006B5D1A" w:rsidP="006B5D1A">
            <w:pPr>
              <w:spacing w:before="40" w:line="360" w:lineRule="auto"/>
              <w:jc w:val="both"/>
              <w:rPr>
                <w:b/>
                <w:color w:val="FFFFFF"/>
                <w:sz w:val="18"/>
                <w:szCs w:val="18"/>
              </w:rPr>
            </w:pPr>
            <w:r w:rsidRPr="001F2DE5">
              <w:rPr>
                <w:b/>
                <w:color w:val="FFFFFF"/>
                <w:sz w:val="18"/>
                <w:szCs w:val="18"/>
              </w:rPr>
              <w:t>Cieľ</w:t>
            </w:r>
          </w:p>
        </w:tc>
        <w:tc>
          <w:tcPr>
            <w:tcW w:w="2137" w:type="pct"/>
            <w:shd w:val="clear" w:color="auto" w:fill="0A55A3"/>
          </w:tcPr>
          <w:p w:rsidR="006B5D1A" w:rsidRPr="001F2DE5" w:rsidRDefault="006B5D1A" w:rsidP="006B5D1A">
            <w:pPr>
              <w:spacing w:before="40" w:line="360" w:lineRule="auto"/>
              <w:jc w:val="both"/>
              <w:rPr>
                <w:b/>
                <w:color w:val="FFFFFF"/>
                <w:sz w:val="18"/>
                <w:szCs w:val="18"/>
              </w:rPr>
            </w:pPr>
            <w:r>
              <w:rPr>
                <w:b/>
                <w:color w:val="FFFFFF"/>
                <w:sz w:val="18"/>
                <w:szCs w:val="18"/>
              </w:rPr>
              <w:t>Merateľný ukazovateľ</w:t>
            </w:r>
          </w:p>
        </w:tc>
        <w:tc>
          <w:tcPr>
            <w:tcW w:w="1278" w:type="pct"/>
            <w:shd w:val="clear" w:color="auto" w:fill="0A55A3"/>
          </w:tcPr>
          <w:p w:rsidR="006B5D1A" w:rsidRPr="001F2DE5" w:rsidRDefault="006B5D1A" w:rsidP="006B5D1A">
            <w:pPr>
              <w:spacing w:before="40" w:line="360" w:lineRule="auto"/>
              <w:jc w:val="both"/>
              <w:rPr>
                <w:b/>
                <w:color w:val="FFFFFF"/>
                <w:sz w:val="18"/>
                <w:szCs w:val="18"/>
              </w:rPr>
            </w:pPr>
            <w:r w:rsidRPr="001F2DE5">
              <w:rPr>
                <w:b/>
                <w:color w:val="FFFFFF"/>
                <w:sz w:val="18"/>
                <w:szCs w:val="18"/>
              </w:rPr>
              <w:t>Cieľová hodnota</w:t>
            </w:r>
          </w:p>
        </w:tc>
      </w:tr>
      <w:tr w:rsidR="006B5D1A" w:rsidRPr="001F2DE5" w:rsidTr="006B5D1A">
        <w:trPr>
          <w:trHeight w:val="525"/>
          <w:jc w:val="center"/>
        </w:trPr>
        <w:tc>
          <w:tcPr>
            <w:tcW w:w="1585" w:type="pct"/>
            <w:tcBorders>
              <w:top w:val="nil"/>
              <w:bottom w:val="single" w:sz="4" w:space="0" w:color="auto"/>
            </w:tcBorders>
            <w:shd w:val="clear" w:color="auto" w:fill="auto"/>
          </w:tcPr>
          <w:p w:rsidR="006B5D1A" w:rsidRDefault="006B5D1A" w:rsidP="006B5D1A">
            <w:pPr>
              <w:spacing w:before="40" w:line="360" w:lineRule="auto"/>
              <w:rPr>
                <w:sz w:val="18"/>
                <w:szCs w:val="18"/>
              </w:rPr>
            </w:pPr>
            <w:r>
              <w:rPr>
                <w:sz w:val="18"/>
                <w:szCs w:val="18"/>
              </w:rPr>
              <w:t>Zabezpečiť okamžitú informovanosť obyvateľov o aktuálnych aktivitách</w:t>
            </w:r>
          </w:p>
          <w:p w:rsidR="006B5D1A" w:rsidRPr="001F2DE5" w:rsidRDefault="006B5D1A" w:rsidP="006B5D1A">
            <w:pPr>
              <w:spacing w:before="40" w:line="360" w:lineRule="auto"/>
              <w:rPr>
                <w:sz w:val="18"/>
                <w:szCs w:val="18"/>
              </w:rPr>
            </w:pPr>
            <w:r>
              <w:rPr>
                <w:sz w:val="18"/>
                <w:szCs w:val="18"/>
              </w:rPr>
              <w:t>Zabezpečiť prevádzku existujúcej siete miestneho rozhlasu</w:t>
            </w:r>
          </w:p>
        </w:tc>
        <w:tc>
          <w:tcPr>
            <w:tcW w:w="2137" w:type="pct"/>
            <w:shd w:val="clear" w:color="auto" w:fill="auto"/>
          </w:tcPr>
          <w:p w:rsidR="006B5D1A" w:rsidRDefault="006B5D1A" w:rsidP="005C10DD">
            <w:pPr>
              <w:numPr>
                <w:ilvl w:val="0"/>
                <w:numId w:val="34"/>
              </w:numPr>
              <w:spacing w:before="40" w:after="40" w:line="240" w:lineRule="auto"/>
              <w:ind w:left="347" w:hanging="347"/>
              <w:rPr>
                <w:sz w:val="18"/>
                <w:szCs w:val="18"/>
              </w:rPr>
            </w:pPr>
            <w:r>
              <w:rPr>
                <w:sz w:val="18"/>
                <w:szCs w:val="18"/>
              </w:rPr>
              <w:t>počet udržiavaných reproduktorov</w:t>
            </w:r>
          </w:p>
          <w:p w:rsidR="006B5D1A" w:rsidRPr="003D04D0" w:rsidRDefault="006B5D1A" w:rsidP="006B5D1A">
            <w:pPr>
              <w:spacing w:before="40" w:after="40"/>
              <w:ind w:left="347"/>
              <w:rPr>
                <w:sz w:val="18"/>
                <w:szCs w:val="18"/>
              </w:rPr>
            </w:pPr>
          </w:p>
        </w:tc>
        <w:tc>
          <w:tcPr>
            <w:tcW w:w="1278" w:type="pct"/>
            <w:shd w:val="clear" w:color="auto" w:fill="auto"/>
          </w:tcPr>
          <w:p w:rsidR="006B5D1A" w:rsidRDefault="006B5D1A" w:rsidP="005C10DD">
            <w:pPr>
              <w:numPr>
                <w:ilvl w:val="0"/>
                <w:numId w:val="34"/>
              </w:numPr>
              <w:tabs>
                <w:tab w:val="center" w:pos="705"/>
              </w:tabs>
              <w:spacing w:before="40" w:after="40" w:line="240" w:lineRule="auto"/>
              <w:rPr>
                <w:sz w:val="18"/>
                <w:szCs w:val="18"/>
              </w:rPr>
            </w:pPr>
            <w:r>
              <w:rPr>
                <w:sz w:val="18"/>
                <w:szCs w:val="18"/>
              </w:rPr>
              <w:t>30</w:t>
            </w:r>
          </w:p>
          <w:p w:rsidR="006B5D1A" w:rsidRPr="003D04D0" w:rsidRDefault="006B5D1A" w:rsidP="006B5D1A">
            <w:pPr>
              <w:tabs>
                <w:tab w:val="center" w:pos="705"/>
              </w:tabs>
              <w:spacing w:before="40" w:after="40"/>
              <w:rPr>
                <w:sz w:val="18"/>
                <w:szCs w:val="18"/>
              </w:rPr>
            </w:pPr>
          </w:p>
        </w:tc>
      </w:tr>
    </w:tbl>
    <w:p w:rsidR="006B5D1A" w:rsidRPr="00B338AC" w:rsidRDefault="006B5D1A" w:rsidP="006B5D1A">
      <w:pPr>
        <w:ind w:right="72"/>
        <w:jc w:val="both"/>
        <w:rPr>
          <w:sz w:val="20"/>
          <w:szCs w:val="20"/>
        </w:rPr>
      </w:pPr>
    </w:p>
    <w:p w:rsidR="006B5D1A" w:rsidRDefault="006B5D1A" w:rsidP="006B5D1A">
      <w:pPr>
        <w:ind w:right="72"/>
        <w:jc w:val="both"/>
        <w:rPr>
          <w:sz w:val="20"/>
          <w:szCs w:val="20"/>
        </w:rPr>
      </w:pPr>
      <w:r>
        <w:rPr>
          <w:sz w:val="20"/>
          <w:szCs w:val="20"/>
        </w:rPr>
        <w:t>Podprogram zahŕňa činnosti zamerané na údržbu mi</w:t>
      </w:r>
      <w:r w:rsidR="001D4C42">
        <w:rPr>
          <w:sz w:val="20"/>
          <w:szCs w:val="20"/>
        </w:rPr>
        <w:t>estneho rozhlasu.</w:t>
      </w:r>
    </w:p>
    <w:p w:rsidR="006B5D1A" w:rsidRDefault="006B5D1A" w:rsidP="006B5D1A">
      <w:pPr>
        <w:ind w:right="72"/>
        <w:jc w:val="both"/>
        <w:rPr>
          <w:sz w:val="20"/>
          <w:szCs w:val="20"/>
        </w:rPr>
      </w:pPr>
      <w:r>
        <w:rPr>
          <w:i/>
          <w:sz w:val="20"/>
          <w:szCs w:val="20"/>
          <w:u w:val="single"/>
        </w:rPr>
        <w:t>Bežné výdaje                                                                                                                                             500,-  €</w:t>
      </w:r>
    </w:p>
    <w:p w:rsidR="006B5D1A" w:rsidRDefault="006B5D1A" w:rsidP="006B5D1A">
      <w:pPr>
        <w:ind w:right="72"/>
        <w:jc w:val="both"/>
        <w:rPr>
          <w:sz w:val="20"/>
          <w:szCs w:val="20"/>
        </w:rPr>
      </w:pPr>
      <w:r>
        <w:rPr>
          <w:sz w:val="20"/>
          <w:szCs w:val="20"/>
        </w:rPr>
        <w:t xml:space="preserve">01.1.1.         údržba                                                                                                           </w:t>
      </w:r>
      <w:r w:rsidR="008C05A5">
        <w:rPr>
          <w:sz w:val="20"/>
          <w:szCs w:val="20"/>
        </w:rPr>
        <w:t xml:space="preserve">                       500,-, €</w:t>
      </w:r>
    </w:p>
    <w:p w:rsidR="006B5D1A" w:rsidRDefault="006B5D1A" w:rsidP="006B5D1A">
      <w:pPr>
        <w:ind w:right="72"/>
        <w:jc w:val="both"/>
        <w:rPr>
          <w:b/>
          <w:color w:val="0000FF"/>
          <w:sz w:val="26"/>
          <w:szCs w:val="26"/>
          <w:u w:val="single"/>
        </w:rPr>
      </w:pPr>
      <w:r>
        <w:rPr>
          <w:b/>
          <w:color w:val="0000FF"/>
          <w:sz w:val="26"/>
          <w:szCs w:val="26"/>
          <w:u w:val="single"/>
        </w:rPr>
        <w:t>Po</w:t>
      </w:r>
      <w:r w:rsidR="001D4C42">
        <w:rPr>
          <w:b/>
          <w:color w:val="0000FF"/>
          <w:sz w:val="26"/>
          <w:szCs w:val="26"/>
          <w:u w:val="single"/>
        </w:rPr>
        <w:t>dprogram  4.9: Miestna knižnica</w:t>
      </w:r>
    </w:p>
    <w:p w:rsidR="006B5D1A" w:rsidRPr="007238A6" w:rsidRDefault="006B5D1A" w:rsidP="006B5D1A">
      <w:pPr>
        <w:ind w:right="72"/>
        <w:jc w:val="both"/>
        <w:rPr>
          <w:b/>
          <w:i/>
          <w:color w:val="0000FF"/>
        </w:rPr>
      </w:pPr>
      <w:r w:rsidRPr="007238A6">
        <w:rPr>
          <w:b/>
          <w:i/>
          <w:color w:val="0000FF"/>
        </w:rPr>
        <w:t>Zámer Podprogramu: Zabezpečiť zvýšenie kultúrnej úrovne najmä mladšej generácie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9"/>
        <w:gridCol w:w="4127"/>
        <w:gridCol w:w="2013"/>
      </w:tblGrid>
      <w:tr w:rsidR="006B5D1A" w:rsidRPr="001F2DE5" w:rsidTr="006B5D1A">
        <w:tc>
          <w:tcPr>
            <w:tcW w:w="3069" w:type="dxa"/>
            <w:tcBorders>
              <w:top w:val="single" w:sz="4" w:space="0" w:color="auto"/>
              <w:left w:val="single" w:sz="4" w:space="0" w:color="auto"/>
              <w:bottom w:val="single" w:sz="4" w:space="0" w:color="auto"/>
              <w:right w:val="single" w:sz="4" w:space="0" w:color="auto"/>
            </w:tcBorders>
            <w:shd w:val="clear" w:color="auto" w:fill="0A55A3"/>
          </w:tcPr>
          <w:p w:rsidR="006B5D1A" w:rsidRPr="009C2144" w:rsidRDefault="006B5D1A" w:rsidP="006B5D1A">
            <w:pPr>
              <w:ind w:right="72"/>
              <w:jc w:val="both"/>
              <w:rPr>
                <w:i/>
                <w:color w:val="FFFFFF" w:themeColor="background1"/>
                <w:sz w:val="20"/>
                <w:szCs w:val="20"/>
              </w:rPr>
            </w:pPr>
            <w:r w:rsidRPr="009C2144">
              <w:rPr>
                <w:i/>
                <w:color w:val="FFFFFF" w:themeColor="background1"/>
                <w:sz w:val="20"/>
                <w:szCs w:val="20"/>
              </w:rPr>
              <w:t>Cieľ</w:t>
            </w:r>
          </w:p>
        </w:tc>
        <w:tc>
          <w:tcPr>
            <w:tcW w:w="4127" w:type="dxa"/>
            <w:tcBorders>
              <w:top w:val="single" w:sz="4" w:space="0" w:color="auto"/>
              <w:left w:val="single" w:sz="4" w:space="0" w:color="auto"/>
              <w:bottom w:val="single" w:sz="4" w:space="0" w:color="auto"/>
              <w:right w:val="single" w:sz="4" w:space="0" w:color="auto"/>
            </w:tcBorders>
            <w:shd w:val="clear" w:color="auto" w:fill="0A55A3"/>
          </w:tcPr>
          <w:p w:rsidR="006B5D1A" w:rsidRPr="009C2144" w:rsidRDefault="006B5D1A" w:rsidP="006B5D1A">
            <w:pPr>
              <w:ind w:right="72"/>
              <w:jc w:val="both"/>
              <w:rPr>
                <w:i/>
                <w:color w:val="FFFFFF" w:themeColor="background1"/>
                <w:sz w:val="20"/>
                <w:szCs w:val="20"/>
              </w:rPr>
            </w:pPr>
            <w:r>
              <w:rPr>
                <w:i/>
                <w:color w:val="FFFFFF" w:themeColor="background1"/>
                <w:sz w:val="20"/>
                <w:szCs w:val="20"/>
              </w:rPr>
              <w:t>Merateľný ukazovateľ</w:t>
            </w:r>
          </w:p>
        </w:tc>
        <w:tc>
          <w:tcPr>
            <w:tcW w:w="2013" w:type="dxa"/>
            <w:tcBorders>
              <w:top w:val="single" w:sz="4" w:space="0" w:color="auto"/>
              <w:left w:val="single" w:sz="4" w:space="0" w:color="auto"/>
              <w:bottom w:val="single" w:sz="4" w:space="0" w:color="auto"/>
              <w:right w:val="single" w:sz="4" w:space="0" w:color="auto"/>
            </w:tcBorders>
            <w:shd w:val="clear" w:color="auto" w:fill="0A55A3"/>
          </w:tcPr>
          <w:p w:rsidR="006B5D1A" w:rsidRPr="009C2144" w:rsidRDefault="006B5D1A" w:rsidP="006B5D1A">
            <w:pPr>
              <w:ind w:right="72"/>
              <w:jc w:val="both"/>
              <w:rPr>
                <w:i/>
                <w:color w:val="FFFFFF" w:themeColor="background1"/>
                <w:sz w:val="20"/>
                <w:szCs w:val="20"/>
              </w:rPr>
            </w:pPr>
            <w:r w:rsidRPr="009C2144">
              <w:rPr>
                <w:i/>
                <w:color w:val="FFFFFF" w:themeColor="background1"/>
                <w:sz w:val="20"/>
                <w:szCs w:val="20"/>
              </w:rPr>
              <w:t>Cieľová hodnota</w:t>
            </w:r>
          </w:p>
        </w:tc>
      </w:tr>
      <w:tr w:rsidR="006B5D1A" w:rsidRPr="003D04D0" w:rsidTr="006B5D1A">
        <w:tc>
          <w:tcPr>
            <w:tcW w:w="3069" w:type="dxa"/>
            <w:tcBorders>
              <w:top w:val="single" w:sz="4" w:space="0" w:color="auto"/>
              <w:left w:val="single" w:sz="4" w:space="0" w:color="auto"/>
              <w:bottom w:val="single" w:sz="4" w:space="0" w:color="auto"/>
              <w:right w:val="single" w:sz="4" w:space="0" w:color="auto"/>
            </w:tcBorders>
            <w:shd w:val="clear" w:color="auto" w:fill="auto"/>
          </w:tcPr>
          <w:p w:rsidR="006B5D1A" w:rsidRPr="006949C5" w:rsidRDefault="006B5D1A" w:rsidP="006B5D1A">
            <w:pPr>
              <w:ind w:right="72"/>
              <w:jc w:val="both"/>
              <w:rPr>
                <w:sz w:val="20"/>
                <w:szCs w:val="20"/>
              </w:rPr>
            </w:pPr>
            <w:r w:rsidRPr="006949C5">
              <w:rPr>
                <w:sz w:val="20"/>
                <w:szCs w:val="20"/>
              </w:rPr>
              <w:t>Zabezpečiť dostupnosť literatúry a čitateľských možností v obci</w:t>
            </w:r>
          </w:p>
        </w:tc>
        <w:tc>
          <w:tcPr>
            <w:tcW w:w="4127" w:type="dxa"/>
            <w:tcBorders>
              <w:top w:val="single" w:sz="4" w:space="0" w:color="auto"/>
              <w:left w:val="single" w:sz="4" w:space="0" w:color="auto"/>
              <w:bottom w:val="single" w:sz="4" w:space="0" w:color="auto"/>
              <w:right w:val="single" w:sz="4" w:space="0" w:color="auto"/>
            </w:tcBorders>
            <w:shd w:val="clear" w:color="auto" w:fill="auto"/>
          </w:tcPr>
          <w:p w:rsidR="006B5D1A" w:rsidRPr="006949C5" w:rsidRDefault="006B5D1A" w:rsidP="005C10DD">
            <w:pPr>
              <w:numPr>
                <w:ilvl w:val="0"/>
                <w:numId w:val="34"/>
              </w:numPr>
              <w:spacing w:before="40" w:after="40" w:line="240" w:lineRule="auto"/>
              <w:ind w:left="347" w:hanging="347"/>
              <w:rPr>
                <w:sz w:val="20"/>
                <w:szCs w:val="20"/>
              </w:rPr>
            </w:pPr>
            <w:r w:rsidRPr="006949C5">
              <w:rPr>
                <w:sz w:val="20"/>
                <w:szCs w:val="20"/>
              </w:rPr>
              <w:t>Počet zakúpených kníh ročne</w:t>
            </w:r>
          </w:p>
        </w:tc>
        <w:tc>
          <w:tcPr>
            <w:tcW w:w="2013" w:type="dxa"/>
            <w:tcBorders>
              <w:top w:val="single" w:sz="4" w:space="0" w:color="auto"/>
              <w:left w:val="single" w:sz="4" w:space="0" w:color="auto"/>
              <w:bottom w:val="single" w:sz="4" w:space="0" w:color="auto"/>
              <w:right w:val="single" w:sz="4" w:space="0" w:color="auto"/>
            </w:tcBorders>
            <w:shd w:val="clear" w:color="auto" w:fill="auto"/>
          </w:tcPr>
          <w:p w:rsidR="006B5D1A" w:rsidRPr="006949C5" w:rsidRDefault="006B5D1A" w:rsidP="005C10DD">
            <w:pPr>
              <w:numPr>
                <w:ilvl w:val="0"/>
                <w:numId w:val="34"/>
              </w:numPr>
              <w:tabs>
                <w:tab w:val="center" w:pos="705"/>
              </w:tabs>
              <w:spacing w:before="40" w:after="40" w:line="240" w:lineRule="auto"/>
              <w:rPr>
                <w:sz w:val="20"/>
                <w:szCs w:val="20"/>
              </w:rPr>
            </w:pPr>
            <w:r w:rsidRPr="006949C5">
              <w:rPr>
                <w:sz w:val="20"/>
                <w:szCs w:val="20"/>
              </w:rPr>
              <w:t>100</w:t>
            </w:r>
          </w:p>
        </w:tc>
      </w:tr>
    </w:tbl>
    <w:p w:rsidR="006B5D1A" w:rsidRDefault="006B5D1A" w:rsidP="006B5D1A">
      <w:pPr>
        <w:ind w:right="72"/>
        <w:jc w:val="both"/>
        <w:rPr>
          <w:sz w:val="20"/>
          <w:szCs w:val="20"/>
        </w:rPr>
      </w:pPr>
    </w:p>
    <w:p w:rsidR="006B5D1A" w:rsidRDefault="006B5D1A" w:rsidP="006B5D1A">
      <w:pPr>
        <w:ind w:right="72"/>
        <w:jc w:val="both"/>
        <w:rPr>
          <w:sz w:val="20"/>
          <w:szCs w:val="20"/>
        </w:rPr>
      </w:pPr>
      <w:r>
        <w:rPr>
          <w:sz w:val="20"/>
          <w:szCs w:val="20"/>
        </w:rPr>
        <w:t>Podprogram zahŕňa činnosť spojené</w:t>
      </w:r>
      <w:r w:rsidR="001D4C42">
        <w:rPr>
          <w:sz w:val="20"/>
          <w:szCs w:val="20"/>
        </w:rPr>
        <w:t xml:space="preserve"> s prevádzkou obecnej knižnice.</w:t>
      </w:r>
    </w:p>
    <w:p w:rsidR="006B5D1A" w:rsidRDefault="006B5D1A" w:rsidP="006B5D1A">
      <w:pPr>
        <w:ind w:right="72"/>
        <w:jc w:val="both"/>
        <w:rPr>
          <w:i/>
          <w:sz w:val="20"/>
          <w:szCs w:val="20"/>
          <w:u w:val="single"/>
        </w:rPr>
      </w:pPr>
      <w:r>
        <w:rPr>
          <w:i/>
          <w:sz w:val="20"/>
          <w:szCs w:val="20"/>
          <w:u w:val="single"/>
        </w:rPr>
        <w:t>08.2.0.   Bežné výdavky                                                                                                                          2 300,- €</w:t>
      </w:r>
    </w:p>
    <w:p w:rsidR="006B5D1A" w:rsidRDefault="006B5D1A" w:rsidP="006B5D1A">
      <w:pPr>
        <w:ind w:right="72"/>
        <w:jc w:val="both"/>
        <w:rPr>
          <w:sz w:val="20"/>
          <w:szCs w:val="20"/>
        </w:rPr>
      </w:pPr>
      <w:r>
        <w:rPr>
          <w:sz w:val="20"/>
          <w:szCs w:val="20"/>
        </w:rPr>
        <w:t xml:space="preserve">                1) Odmeny                                                                                                                             1 400,- €</w:t>
      </w:r>
    </w:p>
    <w:p w:rsidR="006B5D1A" w:rsidRPr="008C05A5" w:rsidRDefault="006B5D1A" w:rsidP="006B5D1A">
      <w:pPr>
        <w:ind w:right="72"/>
        <w:jc w:val="both"/>
        <w:rPr>
          <w:sz w:val="20"/>
          <w:szCs w:val="20"/>
        </w:rPr>
      </w:pPr>
      <w:r>
        <w:rPr>
          <w:sz w:val="20"/>
          <w:szCs w:val="20"/>
        </w:rPr>
        <w:t xml:space="preserve">                2) Nákup kníh                                                                                                   </w:t>
      </w:r>
      <w:r w:rsidR="008C05A5">
        <w:rPr>
          <w:sz w:val="20"/>
          <w:szCs w:val="20"/>
        </w:rPr>
        <w:t xml:space="preserve">                        900,- €</w:t>
      </w:r>
    </w:p>
    <w:p w:rsidR="006B5D1A" w:rsidRDefault="006B5D1A" w:rsidP="006B5D1A">
      <w:pPr>
        <w:ind w:right="72"/>
        <w:jc w:val="both"/>
        <w:rPr>
          <w:i/>
          <w:color w:val="0000FF"/>
          <w:sz w:val="26"/>
          <w:szCs w:val="26"/>
        </w:rPr>
      </w:pPr>
      <w:r>
        <w:rPr>
          <w:b/>
          <w:color w:val="0000FF"/>
          <w:sz w:val="26"/>
          <w:szCs w:val="26"/>
          <w:u w:val="single"/>
        </w:rPr>
        <w:t>Podprogram  4.10: Stavebný úrad</w:t>
      </w:r>
    </w:p>
    <w:p w:rsidR="006B5D1A" w:rsidRPr="00895C32" w:rsidRDefault="006B5D1A" w:rsidP="006B5D1A">
      <w:pPr>
        <w:ind w:right="72"/>
        <w:jc w:val="center"/>
        <w:rPr>
          <w:b/>
          <w:i/>
          <w:color w:val="0000FF"/>
        </w:rPr>
      </w:pPr>
      <w:r w:rsidRPr="00895C32">
        <w:rPr>
          <w:b/>
          <w:i/>
          <w:color w:val="0000FF"/>
        </w:rPr>
        <w:t>Zámer Podprogramu: Efektívne, rýchle a na potreby obyvateľov a podnikateľov orientované</w:t>
      </w:r>
    </w:p>
    <w:p w:rsidR="006B5D1A" w:rsidRPr="008C05A5" w:rsidRDefault="006B5D1A" w:rsidP="008C05A5">
      <w:pPr>
        <w:ind w:right="72"/>
        <w:jc w:val="center"/>
        <w:rPr>
          <w:b/>
          <w:i/>
          <w:color w:val="0000FF"/>
        </w:rPr>
      </w:pPr>
      <w:r w:rsidRPr="00895C32">
        <w:rPr>
          <w:color w:val="0000FF"/>
        </w:rPr>
        <w:t xml:space="preserve">                    s</w:t>
      </w:r>
      <w:r w:rsidRPr="00895C32">
        <w:rPr>
          <w:b/>
          <w:i/>
          <w:color w:val="0000FF"/>
        </w:rPr>
        <w:t>tavebné konanie, zohľadňuj</w:t>
      </w:r>
      <w:r w:rsidR="008C05A5">
        <w:rPr>
          <w:b/>
          <w:i/>
          <w:color w:val="0000FF"/>
        </w:rPr>
        <w:t>úce rozvoj obce Spišské Bystré.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9"/>
        <w:gridCol w:w="4127"/>
        <w:gridCol w:w="2013"/>
      </w:tblGrid>
      <w:tr w:rsidR="006B5D1A" w:rsidRPr="009C2144" w:rsidTr="006B5D1A">
        <w:tc>
          <w:tcPr>
            <w:tcW w:w="3069" w:type="dxa"/>
            <w:tcBorders>
              <w:top w:val="single" w:sz="4" w:space="0" w:color="auto"/>
              <w:left w:val="single" w:sz="4" w:space="0" w:color="auto"/>
              <w:bottom w:val="single" w:sz="4" w:space="0" w:color="auto"/>
              <w:right w:val="single" w:sz="4" w:space="0" w:color="auto"/>
            </w:tcBorders>
            <w:shd w:val="clear" w:color="auto" w:fill="0A55A3"/>
          </w:tcPr>
          <w:p w:rsidR="006B5D1A" w:rsidRPr="009C2144" w:rsidRDefault="006B5D1A" w:rsidP="006B5D1A">
            <w:pPr>
              <w:ind w:right="72"/>
              <w:jc w:val="both"/>
              <w:rPr>
                <w:i/>
                <w:color w:val="FFFFFF" w:themeColor="background1"/>
                <w:sz w:val="20"/>
                <w:szCs w:val="20"/>
              </w:rPr>
            </w:pPr>
            <w:r w:rsidRPr="009C2144">
              <w:rPr>
                <w:i/>
                <w:color w:val="FFFFFF" w:themeColor="background1"/>
                <w:sz w:val="20"/>
                <w:szCs w:val="20"/>
              </w:rPr>
              <w:t>Cieľ</w:t>
            </w:r>
          </w:p>
        </w:tc>
        <w:tc>
          <w:tcPr>
            <w:tcW w:w="4127" w:type="dxa"/>
            <w:tcBorders>
              <w:top w:val="single" w:sz="4" w:space="0" w:color="auto"/>
              <w:left w:val="single" w:sz="4" w:space="0" w:color="auto"/>
              <w:bottom w:val="single" w:sz="4" w:space="0" w:color="auto"/>
              <w:right w:val="single" w:sz="4" w:space="0" w:color="auto"/>
            </w:tcBorders>
            <w:shd w:val="clear" w:color="auto" w:fill="0A55A3"/>
          </w:tcPr>
          <w:p w:rsidR="006B5D1A" w:rsidRPr="009C2144" w:rsidRDefault="006B5D1A" w:rsidP="006B5D1A">
            <w:pPr>
              <w:ind w:right="72"/>
              <w:jc w:val="both"/>
              <w:rPr>
                <w:i/>
                <w:color w:val="FFFFFF" w:themeColor="background1"/>
                <w:sz w:val="20"/>
                <w:szCs w:val="20"/>
              </w:rPr>
            </w:pPr>
            <w:r>
              <w:rPr>
                <w:i/>
                <w:color w:val="FFFFFF" w:themeColor="background1"/>
                <w:sz w:val="20"/>
                <w:szCs w:val="20"/>
              </w:rPr>
              <w:t>Merateľný ukazovateľ</w:t>
            </w:r>
          </w:p>
        </w:tc>
        <w:tc>
          <w:tcPr>
            <w:tcW w:w="2013" w:type="dxa"/>
            <w:tcBorders>
              <w:top w:val="single" w:sz="4" w:space="0" w:color="auto"/>
              <w:left w:val="single" w:sz="4" w:space="0" w:color="auto"/>
              <w:bottom w:val="single" w:sz="4" w:space="0" w:color="auto"/>
              <w:right w:val="single" w:sz="4" w:space="0" w:color="auto"/>
            </w:tcBorders>
            <w:shd w:val="clear" w:color="auto" w:fill="0A55A3"/>
          </w:tcPr>
          <w:p w:rsidR="006B5D1A" w:rsidRPr="009C2144" w:rsidRDefault="006B5D1A" w:rsidP="006B5D1A">
            <w:pPr>
              <w:ind w:right="72"/>
              <w:jc w:val="both"/>
              <w:rPr>
                <w:i/>
                <w:color w:val="FFFFFF" w:themeColor="background1"/>
                <w:sz w:val="20"/>
                <w:szCs w:val="20"/>
              </w:rPr>
            </w:pPr>
            <w:r w:rsidRPr="009C2144">
              <w:rPr>
                <w:i/>
                <w:color w:val="FFFFFF" w:themeColor="background1"/>
                <w:sz w:val="20"/>
                <w:szCs w:val="20"/>
              </w:rPr>
              <w:t>Cieľová hodnota</w:t>
            </w:r>
          </w:p>
        </w:tc>
      </w:tr>
      <w:tr w:rsidR="006B5D1A" w:rsidRPr="004677ED" w:rsidTr="006B5D1A">
        <w:tc>
          <w:tcPr>
            <w:tcW w:w="3069" w:type="dxa"/>
            <w:tcBorders>
              <w:top w:val="single" w:sz="4" w:space="0" w:color="auto"/>
              <w:left w:val="single" w:sz="4" w:space="0" w:color="auto"/>
              <w:bottom w:val="single" w:sz="4" w:space="0" w:color="auto"/>
              <w:right w:val="single" w:sz="4" w:space="0" w:color="auto"/>
            </w:tcBorders>
            <w:shd w:val="clear" w:color="auto" w:fill="auto"/>
          </w:tcPr>
          <w:p w:rsidR="006B5D1A" w:rsidRPr="006949C5" w:rsidRDefault="006B5D1A" w:rsidP="006B5D1A">
            <w:pPr>
              <w:ind w:right="72"/>
              <w:jc w:val="both"/>
              <w:rPr>
                <w:sz w:val="20"/>
                <w:szCs w:val="20"/>
              </w:rPr>
            </w:pPr>
            <w:r>
              <w:rPr>
                <w:sz w:val="20"/>
                <w:szCs w:val="20"/>
              </w:rPr>
              <w:t xml:space="preserve">Minimalizovaťpočet nepovolených stavieb </w:t>
            </w:r>
          </w:p>
        </w:tc>
        <w:tc>
          <w:tcPr>
            <w:tcW w:w="4127" w:type="dxa"/>
            <w:tcBorders>
              <w:top w:val="single" w:sz="4" w:space="0" w:color="auto"/>
              <w:left w:val="single" w:sz="4" w:space="0" w:color="auto"/>
              <w:bottom w:val="single" w:sz="4" w:space="0" w:color="auto"/>
              <w:right w:val="single" w:sz="4" w:space="0" w:color="auto"/>
            </w:tcBorders>
            <w:shd w:val="clear" w:color="auto" w:fill="auto"/>
          </w:tcPr>
          <w:p w:rsidR="006B5D1A" w:rsidRPr="006949C5" w:rsidRDefault="006B5D1A" w:rsidP="005C10DD">
            <w:pPr>
              <w:numPr>
                <w:ilvl w:val="0"/>
                <w:numId w:val="34"/>
              </w:numPr>
              <w:spacing w:before="40" w:after="40" w:line="240" w:lineRule="auto"/>
              <w:ind w:left="347" w:hanging="347"/>
              <w:rPr>
                <w:sz w:val="20"/>
                <w:szCs w:val="20"/>
              </w:rPr>
            </w:pPr>
            <w:r>
              <w:rPr>
                <w:sz w:val="20"/>
                <w:szCs w:val="20"/>
              </w:rPr>
              <w:t xml:space="preserve">Predpokladaný </w:t>
            </w:r>
            <w:r w:rsidR="001D4C42">
              <w:rPr>
                <w:sz w:val="20"/>
                <w:szCs w:val="20"/>
              </w:rPr>
              <w:t>počet vykonaných stavebných doh</w:t>
            </w:r>
            <w:r>
              <w:rPr>
                <w:sz w:val="20"/>
                <w:szCs w:val="20"/>
              </w:rPr>
              <w:t>ľadov</w:t>
            </w:r>
          </w:p>
        </w:tc>
        <w:tc>
          <w:tcPr>
            <w:tcW w:w="2013" w:type="dxa"/>
            <w:tcBorders>
              <w:top w:val="single" w:sz="4" w:space="0" w:color="auto"/>
              <w:left w:val="single" w:sz="4" w:space="0" w:color="auto"/>
              <w:bottom w:val="single" w:sz="4" w:space="0" w:color="auto"/>
              <w:right w:val="single" w:sz="4" w:space="0" w:color="auto"/>
            </w:tcBorders>
            <w:shd w:val="clear" w:color="auto" w:fill="auto"/>
          </w:tcPr>
          <w:p w:rsidR="006B5D1A" w:rsidRPr="006949C5" w:rsidRDefault="006B5D1A" w:rsidP="005C10DD">
            <w:pPr>
              <w:numPr>
                <w:ilvl w:val="0"/>
                <w:numId w:val="34"/>
              </w:numPr>
              <w:tabs>
                <w:tab w:val="center" w:pos="705"/>
              </w:tabs>
              <w:spacing w:before="40" w:after="40" w:line="240" w:lineRule="auto"/>
              <w:rPr>
                <w:sz w:val="20"/>
                <w:szCs w:val="20"/>
              </w:rPr>
            </w:pPr>
            <w:r>
              <w:rPr>
                <w:sz w:val="20"/>
                <w:szCs w:val="20"/>
              </w:rPr>
              <w:t>5</w:t>
            </w:r>
          </w:p>
        </w:tc>
      </w:tr>
    </w:tbl>
    <w:p w:rsidR="006B5D1A" w:rsidRDefault="006B5D1A" w:rsidP="006B5D1A">
      <w:pPr>
        <w:ind w:left="360" w:right="72"/>
        <w:rPr>
          <w:sz w:val="20"/>
          <w:szCs w:val="20"/>
        </w:rPr>
      </w:pPr>
    </w:p>
    <w:p w:rsidR="006B5D1A" w:rsidRDefault="006B5D1A" w:rsidP="006B5D1A">
      <w:pPr>
        <w:ind w:right="72"/>
        <w:jc w:val="both"/>
        <w:rPr>
          <w:sz w:val="20"/>
          <w:szCs w:val="20"/>
        </w:rPr>
      </w:pPr>
      <w:r>
        <w:rPr>
          <w:sz w:val="20"/>
          <w:szCs w:val="20"/>
        </w:rPr>
        <w:t>Podprogram zahŕňa činnosť stavebného úradu v Spišskom Bystrom, ktorý vykonáva štátnu správu na úseku územného rozhodovania a stavebného poriadku, t.j.  územné konanie, stavebné konanie, kolaudačné konanie, štátny stavebný dohľad, konania o nariadení nevyhnutných úprav, udržiavacích prác a zabezpečovacích  prácach, konania o dodatočnom povolení stavieb, konani</w:t>
      </w:r>
      <w:r w:rsidR="001D4C42">
        <w:rPr>
          <w:sz w:val="20"/>
          <w:szCs w:val="20"/>
        </w:rPr>
        <w:t xml:space="preserve">a o odstránení stavieb a pod.  </w:t>
      </w:r>
    </w:p>
    <w:p w:rsidR="006B5D1A" w:rsidRPr="00982816" w:rsidRDefault="006B5D1A" w:rsidP="006B5D1A">
      <w:pPr>
        <w:ind w:right="72"/>
        <w:jc w:val="both"/>
        <w:rPr>
          <w:i/>
          <w:sz w:val="20"/>
          <w:szCs w:val="20"/>
          <w:u w:val="single"/>
        </w:rPr>
      </w:pPr>
      <w:r>
        <w:rPr>
          <w:i/>
          <w:sz w:val="20"/>
          <w:szCs w:val="20"/>
          <w:u w:val="single"/>
        </w:rPr>
        <w:t>01.1.1</w:t>
      </w:r>
      <w:r w:rsidRPr="00982816">
        <w:rPr>
          <w:i/>
          <w:sz w:val="20"/>
          <w:szCs w:val="20"/>
          <w:u w:val="single"/>
        </w:rPr>
        <w:t>Bežné výdavky                                                                                                                                    2 </w:t>
      </w:r>
      <w:r>
        <w:rPr>
          <w:i/>
          <w:sz w:val="20"/>
          <w:szCs w:val="20"/>
          <w:u w:val="single"/>
        </w:rPr>
        <w:t>430</w:t>
      </w:r>
      <w:r w:rsidRPr="00982816">
        <w:rPr>
          <w:i/>
          <w:sz w:val="20"/>
          <w:szCs w:val="20"/>
          <w:u w:val="single"/>
        </w:rPr>
        <w:t>,- €</w:t>
      </w:r>
    </w:p>
    <w:p w:rsidR="006B5D1A" w:rsidRPr="00014A55" w:rsidRDefault="006B5D1A" w:rsidP="008C05A5">
      <w:pPr>
        <w:ind w:left="360" w:right="72"/>
        <w:rPr>
          <w:sz w:val="20"/>
          <w:szCs w:val="20"/>
        </w:rPr>
      </w:pPr>
      <w:r>
        <w:rPr>
          <w:sz w:val="20"/>
          <w:szCs w:val="20"/>
        </w:rPr>
        <w:t xml:space="preserve">-  </w:t>
      </w:r>
      <w:r w:rsidRPr="00D853D6">
        <w:rPr>
          <w:sz w:val="20"/>
          <w:szCs w:val="20"/>
        </w:rPr>
        <w:t>Mzdy a</w:t>
      </w:r>
      <w:r>
        <w:rPr>
          <w:sz w:val="20"/>
          <w:szCs w:val="20"/>
        </w:rPr>
        <w:t> </w:t>
      </w:r>
      <w:r w:rsidRPr="00D853D6">
        <w:rPr>
          <w:sz w:val="20"/>
          <w:szCs w:val="20"/>
        </w:rPr>
        <w:t>odvody</w:t>
      </w:r>
      <w:r>
        <w:rPr>
          <w:sz w:val="20"/>
          <w:szCs w:val="20"/>
        </w:rPr>
        <w:t>, služby</w:t>
      </w:r>
      <w:r w:rsidR="008C05A5">
        <w:rPr>
          <w:sz w:val="20"/>
          <w:szCs w:val="20"/>
        </w:rPr>
        <w:t xml:space="preserve">                      2 430,- €</w:t>
      </w:r>
    </w:p>
    <w:p w:rsidR="006B5D1A" w:rsidRPr="001D4C42" w:rsidRDefault="006B5D1A" w:rsidP="001D4C42">
      <w:pPr>
        <w:ind w:left="360" w:right="72"/>
        <w:jc w:val="center"/>
        <w:rPr>
          <w:b/>
          <w:smallCaps/>
          <w:color w:val="CC0000"/>
          <w:sz w:val="36"/>
          <w:szCs w:val="36"/>
        </w:rPr>
      </w:pPr>
      <w:r w:rsidRPr="006B5D1A">
        <w:rPr>
          <w:b/>
          <w:smallCaps/>
          <w:color w:val="CC0000"/>
          <w:sz w:val="36"/>
          <w:szCs w:val="36"/>
        </w:rPr>
        <w:t>Prog</w:t>
      </w:r>
      <w:r w:rsidR="001D4C42">
        <w:rPr>
          <w:b/>
          <w:smallCaps/>
          <w:color w:val="CC0000"/>
          <w:sz w:val="36"/>
          <w:szCs w:val="36"/>
        </w:rPr>
        <w:t>ram č. 5: Bezpečnosť a poriadok</w:t>
      </w:r>
    </w:p>
    <w:p w:rsidR="006B5D1A" w:rsidRPr="006B5D1A" w:rsidRDefault="006B5D1A" w:rsidP="006B5D1A">
      <w:pPr>
        <w:ind w:right="72"/>
        <w:jc w:val="center"/>
        <w:rPr>
          <w:b/>
          <w:color w:val="000000"/>
          <w:sz w:val="26"/>
          <w:szCs w:val="26"/>
        </w:rPr>
      </w:pPr>
      <w:r w:rsidRPr="006B5D1A">
        <w:rPr>
          <w:b/>
          <w:color w:val="000000"/>
          <w:sz w:val="26"/>
          <w:szCs w:val="26"/>
        </w:rPr>
        <w:t>Zámer programu:</w:t>
      </w:r>
    </w:p>
    <w:p w:rsidR="006B5D1A" w:rsidRPr="008C05A5" w:rsidRDefault="006B5D1A" w:rsidP="008C05A5">
      <w:pPr>
        <w:pBdr>
          <w:top w:val="single" w:sz="1" w:space="1" w:color="000000"/>
          <w:left w:val="single" w:sz="1" w:space="4" w:color="000000"/>
          <w:bottom w:val="single" w:sz="1" w:space="1" w:color="000000"/>
          <w:right w:val="single" w:sz="1" w:space="4" w:color="000000"/>
        </w:pBdr>
        <w:ind w:right="72"/>
        <w:jc w:val="center"/>
        <w:rPr>
          <w:b/>
          <w:color w:val="0000FF"/>
          <w:sz w:val="26"/>
          <w:szCs w:val="26"/>
        </w:rPr>
      </w:pPr>
      <w:r w:rsidRPr="006B5D1A">
        <w:rPr>
          <w:b/>
          <w:color w:val="0000FF"/>
          <w:sz w:val="26"/>
          <w:szCs w:val="26"/>
        </w:rPr>
        <w:t>BEZPEČNÉ  PRE VŠETKÝCH OBYVATEĽOV A N</w:t>
      </w:r>
      <w:r w:rsidR="008C05A5">
        <w:rPr>
          <w:b/>
          <w:color w:val="0000FF"/>
          <w:sz w:val="26"/>
          <w:szCs w:val="26"/>
        </w:rPr>
        <w:t>ÁVŠTEVNÍKOV OBCE SPIŠSKÉ BYSTRÉ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9"/>
        <w:gridCol w:w="3070"/>
        <w:gridCol w:w="3070"/>
      </w:tblGrid>
      <w:tr w:rsidR="006B5D1A" w:rsidRPr="0089462E" w:rsidTr="006B5D1A">
        <w:tc>
          <w:tcPr>
            <w:tcW w:w="3069" w:type="dxa"/>
          </w:tcPr>
          <w:p w:rsidR="006B5D1A" w:rsidRPr="0089462E" w:rsidRDefault="006B5D1A" w:rsidP="006B5D1A">
            <w:pPr>
              <w:ind w:right="72"/>
              <w:jc w:val="both"/>
              <w:rPr>
                <w:b/>
                <w:color w:val="0000FF"/>
                <w:sz w:val="26"/>
                <w:szCs w:val="26"/>
              </w:rPr>
            </w:pPr>
            <w:r w:rsidRPr="0089462E">
              <w:rPr>
                <w:b/>
                <w:color w:val="0000FF"/>
                <w:sz w:val="26"/>
                <w:szCs w:val="26"/>
              </w:rPr>
              <w:t xml:space="preserve">           ROK   2 0 1 </w:t>
            </w:r>
            <w:r>
              <w:rPr>
                <w:b/>
                <w:color w:val="0000FF"/>
                <w:sz w:val="26"/>
                <w:szCs w:val="26"/>
              </w:rPr>
              <w:t>6</w:t>
            </w:r>
          </w:p>
        </w:tc>
        <w:tc>
          <w:tcPr>
            <w:tcW w:w="3070" w:type="dxa"/>
          </w:tcPr>
          <w:p w:rsidR="006B5D1A" w:rsidRPr="0089462E" w:rsidRDefault="006B5D1A" w:rsidP="006B5D1A">
            <w:pPr>
              <w:ind w:right="72"/>
              <w:jc w:val="both"/>
              <w:rPr>
                <w:b/>
                <w:color w:val="0000FF"/>
                <w:sz w:val="26"/>
                <w:szCs w:val="26"/>
              </w:rPr>
            </w:pPr>
            <w:r w:rsidRPr="0089462E">
              <w:rPr>
                <w:b/>
                <w:color w:val="0000FF"/>
                <w:sz w:val="26"/>
                <w:szCs w:val="26"/>
              </w:rPr>
              <w:t xml:space="preserve">          ROK   2 0 1 </w:t>
            </w:r>
            <w:r>
              <w:rPr>
                <w:b/>
                <w:color w:val="0000FF"/>
                <w:sz w:val="26"/>
                <w:szCs w:val="26"/>
              </w:rPr>
              <w:t>7</w:t>
            </w:r>
          </w:p>
        </w:tc>
        <w:tc>
          <w:tcPr>
            <w:tcW w:w="3070" w:type="dxa"/>
          </w:tcPr>
          <w:p w:rsidR="006B5D1A" w:rsidRPr="0089462E" w:rsidRDefault="006B5D1A" w:rsidP="006B5D1A">
            <w:pPr>
              <w:ind w:right="72"/>
              <w:jc w:val="both"/>
              <w:rPr>
                <w:b/>
                <w:color w:val="0000FF"/>
                <w:sz w:val="26"/>
                <w:szCs w:val="26"/>
              </w:rPr>
            </w:pPr>
            <w:r w:rsidRPr="0089462E">
              <w:rPr>
                <w:b/>
                <w:color w:val="0000FF"/>
                <w:sz w:val="26"/>
                <w:szCs w:val="26"/>
              </w:rPr>
              <w:t xml:space="preserve">       ROK   2 0 1 </w:t>
            </w:r>
            <w:r>
              <w:rPr>
                <w:b/>
                <w:color w:val="0000FF"/>
                <w:sz w:val="26"/>
                <w:szCs w:val="26"/>
              </w:rPr>
              <w:t>8</w:t>
            </w:r>
          </w:p>
        </w:tc>
      </w:tr>
      <w:tr w:rsidR="006B5D1A" w:rsidRPr="0089462E" w:rsidTr="006B5D1A">
        <w:tc>
          <w:tcPr>
            <w:tcW w:w="3069" w:type="dxa"/>
          </w:tcPr>
          <w:p w:rsidR="006B5D1A" w:rsidRPr="0089462E" w:rsidRDefault="006B5D1A" w:rsidP="006B5D1A">
            <w:pPr>
              <w:ind w:right="72"/>
              <w:jc w:val="both"/>
              <w:rPr>
                <w:b/>
                <w:color w:val="0000FF"/>
                <w:sz w:val="26"/>
                <w:szCs w:val="26"/>
              </w:rPr>
            </w:pPr>
            <w:r>
              <w:rPr>
                <w:b/>
                <w:color w:val="0000FF"/>
                <w:sz w:val="26"/>
                <w:szCs w:val="26"/>
              </w:rPr>
              <w:t>3 290</w:t>
            </w:r>
            <w:r w:rsidRPr="0089462E">
              <w:rPr>
                <w:b/>
                <w:color w:val="0000FF"/>
                <w:sz w:val="26"/>
                <w:szCs w:val="26"/>
              </w:rPr>
              <w:t>,- €</w:t>
            </w:r>
          </w:p>
        </w:tc>
        <w:tc>
          <w:tcPr>
            <w:tcW w:w="3070" w:type="dxa"/>
          </w:tcPr>
          <w:p w:rsidR="006B5D1A" w:rsidRPr="0089462E" w:rsidRDefault="006B5D1A" w:rsidP="006B5D1A">
            <w:pPr>
              <w:ind w:right="72"/>
              <w:jc w:val="both"/>
              <w:rPr>
                <w:b/>
                <w:color w:val="0000FF"/>
                <w:sz w:val="26"/>
                <w:szCs w:val="26"/>
              </w:rPr>
            </w:pPr>
            <w:r>
              <w:rPr>
                <w:b/>
                <w:color w:val="0000FF"/>
                <w:sz w:val="26"/>
                <w:szCs w:val="26"/>
              </w:rPr>
              <w:t>3 690</w:t>
            </w:r>
            <w:r w:rsidRPr="0089462E">
              <w:rPr>
                <w:b/>
                <w:color w:val="0000FF"/>
                <w:sz w:val="26"/>
                <w:szCs w:val="26"/>
              </w:rPr>
              <w:t>,- €</w:t>
            </w:r>
          </w:p>
        </w:tc>
        <w:tc>
          <w:tcPr>
            <w:tcW w:w="3070" w:type="dxa"/>
          </w:tcPr>
          <w:p w:rsidR="006B5D1A" w:rsidRPr="0089462E" w:rsidRDefault="006B5D1A" w:rsidP="006B5D1A">
            <w:pPr>
              <w:keepNext/>
              <w:ind w:right="72"/>
              <w:jc w:val="both"/>
              <w:rPr>
                <w:b/>
                <w:color w:val="0000FF"/>
                <w:sz w:val="26"/>
                <w:szCs w:val="26"/>
              </w:rPr>
            </w:pPr>
            <w:r>
              <w:rPr>
                <w:b/>
                <w:color w:val="0000FF"/>
                <w:sz w:val="26"/>
                <w:szCs w:val="26"/>
              </w:rPr>
              <w:t>3 690</w:t>
            </w:r>
            <w:r w:rsidRPr="0089462E">
              <w:rPr>
                <w:b/>
                <w:color w:val="0000FF"/>
                <w:sz w:val="26"/>
                <w:szCs w:val="26"/>
              </w:rPr>
              <w:t xml:space="preserve">,- €   </w:t>
            </w:r>
          </w:p>
        </w:tc>
      </w:tr>
    </w:tbl>
    <w:p w:rsidR="006B5D1A" w:rsidRDefault="006B5D1A" w:rsidP="006B5D1A">
      <w:pPr>
        <w:ind w:right="72"/>
        <w:jc w:val="both"/>
        <w:rPr>
          <w:b/>
          <w:i/>
          <w:color w:val="0000FF"/>
        </w:rPr>
      </w:pPr>
      <w:r>
        <w:rPr>
          <w:b/>
          <w:color w:val="0000FF"/>
          <w:sz w:val="26"/>
          <w:szCs w:val="26"/>
          <w:u w:val="single"/>
        </w:rPr>
        <w:t>Podprogram  5.1: Civilná ochrana</w:t>
      </w:r>
    </w:p>
    <w:p w:rsidR="006B5D1A" w:rsidRDefault="006B5D1A" w:rsidP="006B5D1A">
      <w:pPr>
        <w:ind w:right="72"/>
        <w:jc w:val="both"/>
        <w:rPr>
          <w:b/>
          <w:i/>
          <w:color w:val="0000FF"/>
        </w:rPr>
      </w:pPr>
      <w:r>
        <w:rPr>
          <w:b/>
          <w:i/>
          <w:color w:val="0000FF"/>
        </w:rPr>
        <w:t xml:space="preserve">Zámer Podprogramu: Maximálna pripravenosť Obce Spišské </w:t>
      </w:r>
      <w:r w:rsidR="001D4C42">
        <w:rPr>
          <w:b/>
          <w:i/>
          <w:color w:val="0000FF"/>
        </w:rPr>
        <w:t>Bystré v čase krízovej situácie</w:t>
      </w:r>
    </w:p>
    <w:tbl>
      <w:tblPr>
        <w:tblW w:w="5000" w:type="pct"/>
        <w:jc w:val="center"/>
        <w:tblBorders>
          <w:top w:val="single" w:sz="4" w:space="0" w:color="auto"/>
          <w:left w:val="single" w:sz="4" w:space="0" w:color="auto"/>
          <w:bottom w:val="single" w:sz="4" w:space="0" w:color="auto"/>
          <w:right w:val="single" w:sz="4" w:space="0" w:color="auto"/>
        </w:tblBorders>
        <w:tblLook w:val="01E0"/>
      </w:tblPr>
      <w:tblGrid>
        <w:gridCol w:w="3655"/>
        <w:gridCol w:w="4460"/>
        <w:gridCol w:w="1961"/>
      </w:tblGrid>
      <w:tr w:rsidR="006B5D1A" w:rsidRPr="00912E21" w:rsidTr="006B5D1A">
        <w:trPr>
          <w:jc w:val="center"/>
        </w:trPr>
        <w:tc>
          <w:tcPr>
            <w:tcW w:w="1814" w:type="pct"/>
            <w:tcBorders>
              <w:bottom w:val="nil"/>
            </w:tcBorders>
            <w:shd w:val="clear" w:color="auto" w:fill="0A55A3"/>
          </w:tcPr>
          <w:p w:rsidR="006B5D1A" w:rsidRPr="00912E21" w:rsidRDefault="006B5D1A" w:rsidP="006B5D1A">
            <w:pPr>
              <w:spacing w:before="40" w:line="360" w:lineRule="auto"/>
              <w:jc w:val="both"/>
              <w:rPr>
                <w:b/>
                <w:color w:val="FFFFFF"/>
                <w:sz w:val="18"/>
                <w:szCs w:val="18"/>
              </w:rPr>
            </w:pPr>
            <w:r w:rsidRPr="00912E21">
              <w:rPr>
                <w:b/>
                <w:color w:val="FFFFFF"/>
                <w:sz w:val="18"/>
                <w:szCs w:val="18"/>
              </w:rPr>
              <w:t>Cieľ</w:t>
            </w:r>
          </w:p>
        </w:tc>
        <w:tc>
          <w:tcPr>
            <w:tcW w:w="2213" w:type="pct"/>
            <w:tcBorders>
              <w:bottom w:val="nil"/>
            </w:tcBorders>
            <w:shd w:val="clear" w:color="auto" w:fill="0A55A3"/>
          </w:tcPr>
          <w:p w:rsidR="006B5D1A" w:rsidRPr="00912E21" w:rsidRDefault="006B5D1A" w:rsidP="006B5D1A">
            <w:pPr>
              <w:spacing w:before="40" w:line="360" w:lineRule="auto"/>
              <w:jc w:val="both"/>
              <w:rPr>
                <w:b/>
                <w:color w:val="FFFFFF"/>
                <w:sz w:val="18"/>
                <w:szCs w:val="18"/>
              </w:rPr>
            </w:pPr>
            <w:r>
              <w:rPr>
                <w:b/>
                <w:color w:val="FFFFFF"/>
                <w:sz w:val="18"/>
                <w:szCs w:val="18"/>
              </w:rPr>
              <w:t>Merateľný ukazovateľ</w:t>
            </w:r>
          </w:p>
        </w:tc>
        <w:tc>
          <w:tcPr>
            <w:tcW w:w="973" w:type="pct"/>
            <w:tcBorders>
              <w:bottom w:val="nil"/>
            </w:tcBorders>
            <w:shd w:val="clear" w:color="auto" w:fill="0A55A3"/>
          </w:tcPr>
          <w:p w:rsidR="006B5D1A" w:rsidRPr="00912E21" w:rsidRDefault="006B5D1A" w:rsidP="006B5D1A">
            <w:pPr>
              <w:spacing w:before="40" w:line="360" w:lineRule="auto"/>
              <w:jc w:val="both"/>
              <w:rPr>
                <w:b/>
                <w:color w:val="FFFFFF"/>
                <w:sz w:val="18"/>
                <w:szCs w:val="18"/>
              </w:rPr>
            </w:pPr>
            <w:r w:rsidRPr="00912E21">
              <w:rPr>
                <w:b/>
                <w:color w:val="FFFFFF"/>
                <w:sz w:val="18"/>
                <w:szCs w:val="18"/>
              </w:rPr>
              <w:t>Cieľová hodnota</w:t>
            </w:r>
          </w:p>
        </w:tc>
      </w:tr>
      <w:tr w:rsidR="006B5D1A" w:rsidRPr="00912E21" w:rsidTr="006B5D1A">
        <w:trPr>
          <w:jc w:val="center"/>
        </w:trPr>
        <w:tc>
          <w:tcPr>
            <w:tcW w:w="1814" w:type="pct"/>
            <w:tcBorders>
              <w:top w:val="nil"/>
              <w:bottom w:val="single" w:sz="4" w:space="0" w:color="auto"/>
            </w:tcBorders>
            <w:shd w:val="clear" w:color="auto" w:fill="auto"/>
          </w:tcPr>
          <w:p w:rsidR="006B5D1A" w:rsidRPr="00912E21" w:rsidRDefault="006B5D1A" w:rsidP="006B5D1A">
            <w:pPr>
              <w:spacing w:before="40" w:line="360" w:lineRule="auto"/>
              <w:rPr>
                <w:color w:val="000000"/>
                <w:sz w:val="18"/>
                <w:szCs w:val="18"/>
              </w:rPr>
            </w:pPr>
            <w:r>
              <w:rPr>
                <w:sz w:val="18"/>
                <w:szCs w:val="18"/>
              </w:rPr>
              <w:t>Zabezpečiť komplexnú krízovú ochranu a manažment v prípade mimoriadnych udalostí</w:t>
            </w:r>
          </w:p>
        </w:tc>
        <w:tc>
          <w:tcPr>
            <w:tcW w:w="2213" w:type="pct"/>
            <w:tcBorders>
              <w:top w:val="nil"/>
              <w:bottom w:val="single" w:sz="4" w:space="0" w:color="auto"/>
            </w:tcBorders>
            <w:shd w:val="clear" w:color="auto" w:fill="auto"/>
          </w:tcPr>
          <w:p w:rsidR="006B5D1A" w:rsidRDefault="006B5D1A" w:rsidP="005C10DD">
            <w:pPr>
              <w:numPr>
                <w:ilvl w:val="0"/>
                <w:numId w:val="35"/>
              </w:numPr>
              <w:tabs>
                <w:tab w:val="clear" w:pos="720"/>
                <w:tab w:val="num" w:pos="347"/>
              </w:tabs>
              <w:spacing w:before="40" w:after="0" w:line="240" w:lineRule="auto"/>
              <w:ind w:left="346" w:hanging="357"/>
              <w:rPr>
                <w:color w:val="000000"/>
                <w:sz w:val="18"/>
                <w:szCs w:val="18"/>
              </w:rPr>
            </w:pPr>
            <w:r>
              <w:rPr>
                <w:color w:val="000000"/>
                <w:sz w:val="18"/>
                <w:szCs w:val="18"/>
              </w:rPr>
              <w:t>plnenie zákonných požiadaviek</w:t>
            </w:r>
          </w:p>
          <w:p w:rsidR="006B5D1A" w:rsidRPr="00912E21" w:rsidRDefault="006B5D1A" w:rsidP="005C10DD">
            <w:pPr>
              <w:numPr>
                <w:ilvl w:val="0"/>
                <w:numId w:val="35"/>
              </w:numPr>
              <w:tabs>
                <w:tab w:val="clear" w:pos="720"/>
                <w:tab w:val="num" w:pos="347"/>
              </w:tabs>
              <w:spacing w:before="40" w:after="0" w:line="240" w:lineRule="auto"/>
              <w:ind w:left="346" w:hanging="357"/>
              <w:rPr>
                <w:color w:val="000000"/>
                <w:sz w:val="18"/>
                <w:szCs w:val="18"/>
              </w:rPr>
            </w:pPr>
            <w:r>
              <w:rPr>
                <w:color w:val="000000"/>
                <w:sz w:val="18"/>
                <w:szCs w:val="18"/>
              </w:rPr>
              <w:t>aktualizovanie plánu ochrany Obce Spišské Bystré</w:t>
            </w:r>
          </w:p>
        </w:tc>
        <w:tc>
          <w:tcPr>
            <w:tcW w:w="973" w:type="pct"/>
            <w:tcBorders>
              <w:top w:val="nil"/>
              <w:bottom w:val="single" w:sz="4" w:space="0" w:color="auto"/>
            </w:tcBorders>
            <w:shd w:val="clear" w:color="auto" w:fill="auto"/>
          </w:tcPr>
          <w:p w:rsidR="006B5D1A" w:rsidRDefault="006B5D1A" w:rsidP="005C10DD">
            <w:pPr>
              <w:numPr>
                <w:ilvl w:val="0"/>
                <w:numId w:val="35"/>
              </w:numPr>
              <w:tabs>
                <w:tab w:val="clear" w:pos="720"/>
                <w:tab w:val="num" w:pos="347"/>
              </w:tabs>
              <w:spacing w:before="40" w:after="0" w:line="240" w:lineRule="auto"/>
              <w:ind w:left="346" w:hanging="357"/>
              <w:rPr>
                <w:color w:val="000000"/>
                <w:sz w:val="18"/>
                <w:szCs w:val="18"/>
              </w:rPr>
            </w:pPr>
            <w:r>
              <w:rPr>
                <w:color w:val="000000"/>
                <w:sz w:val="18"/>
                <w:szCs w:val="18"/>
              </w:rPr>
              <w:t>100%</w:t>
            </w:r>
          </w:p>
          <w:p w:rsidR="006B5D1A" w:rsidRPr="00912E21" w:rsidRDefault="006B5D1A" w:rsidP="005C10DD">
            <w:pPr>
              <w:numPr>
                <w:ilvl w:val="0"/>
                <w:numId w:val="35"/>
              </w:numPr>
              <w:tabs>
                <w:tab w:val="clear" w:pos="720"/>
                <w:tab w:val="num" w:pos="347"/>
              </w:tabs>
              <w:spacing w:before="40" w:after="0" w:line="240" w:lineRule="auto"/>
              <w:ind w:left="346" w:hanging="357"/>
              <w:rPr>
                <w:color w:val="000000"/>
                <w:sz w:val="18"/>
                <w:szCs w:val="18"/>
              </w:rPr>
            </w:pPr>
            <w:r>
              <w:rPr>
                <w:color w:val="000000"/>
                <w:sz w:val="18"/>
                <w:szCs w:val="18"/>
              </w:rPr>
              <w:t>áno</w:t>
            </w:r>
          </w:p>
        </w:tc>
      </w:tr>
    </w:tbl>
    <w:p w:rsidR="006B5D1A" w:rsidRDefault="006B5D1A" w:rsidP="006B5D1A">
      <w:pPr>
        <w:ind w:right="72"/>
        <w:jc w:val="both"/>
        <w:rPr>
          <w:sz w:val="20"/>
          <w:szCs w:val="20"/>
        </w:rPr>
      </w:pPr>
    </w:p>
    <w:p w:rsidR="006B5D1A" w:rsidRDefault="006B5D1A" w:rsidP="006B5D1A">
      <w:pPr>
        <w:ind w:right="72"/>
        <w:jc w:val="both"/>
        <w:rPr>
          <w:sz w:val="20"/>
          <w:szCs w:val="20"/>
        </w:rPr>
      </w:pPr>
      <w:r>
        <w:rPr>
          <w:sz w:val="20"/>
          <w:szCs w:val="20"/>
        </w:rPr>
        <w:t>Podprogram zabezpečuje plnenie zákonných povinností Obce Spišské Bystré na úseku civilnej ochrany vyplývajúcich z platnej legislatívy, zameraných na ochranu života, zdravia a majetku pri ohrození a utváranie podmienok na prežiti</w:t>
      </w:r>
      <w:r w:rsidR="001D4C42">
        <w:rPr>
          <w:sz w:val="20"/>
          <w:szCs w:val="20"/>
        </w:rPr>
        <w:t>e pri mimoriadnych udalostiach.</w:t>
      </w:r>
    </w:p>
    <w:p w:rsidR="006B5D1A" w:rsidRPr="001D4C42" w:rsidRDefault="006B5D1A" w:rsidP="006B5D1A">
      <w:pPr>
        <w:ind w:right="72"/>
        <w:jc w:val="both"/>
        <w:rPr>
          <w:i/>
          <w:sz w:val="20"/>
          <w:szCs w:val="20"/>
          <w:u w:val="single"/>
        </w:rPr>
      </w:pPr>
      <w:r>
        <w:rPr>
          <w:i/>
          <w:sz w:val="20"/>
          <w:szCs w:val="20"/>
          <w:u w:val="single"/>
        </w:rPr>
        <w:t>01.1.1</w:t>
      </w:r>
      <w:r w:rsidRPr="00AA4336">
        <w:rPr>
          <w:i/>
          <w:sz w:val="20"/>
          <w:szCs w:val="20"/>
          <w:u w:val="single"/>
        </w:rPr>
        <w:t>Bežnévýdavky</w:t>
      </w:r>
      <w:r>
        <w:rPr>
          <w:i/>
          <w:sz w:val="20"/>
          <w:szCs w:val="20"/>
          <w:u w:val="single"/>
        </w:rPr>
        <w:t>-odmeny210</w:t>
      </w:r>
      <w:r w:rsidR="001D4C42">
        <w:rPr>
          <w:i/>
          <w:sz w:val="20"/>
          <w:szCs w:val="20"/>
          <w:u w:val="single"/>
        </w:rPr>
        <w:t>,- €</w:t>
      </w:r>
    </w:p>
    <w:p w:rsidR="006B5D1A" w:rsidRDefault="006B5D1A" w:rsidP="006B5D1A">
      <w:pPr>
        <w:ind w:right="72"/>
        <w:jc w:val="both"/>
        <w:rPr>
          <w:b/>
          <w:i/>
          <w:color w:val="0000FF"/>
        </w:rPr>
      </w:pPr>
      <w:r>
        <w:rPr>
          <w:b/>
          <w:color w:val="0000FF"/>
          <w:sz w:val="26"/>
          <w:szCs w:val="26"/>
          <w:u w:val="single"/>
        </w:rPr>
        <w:t>Podprogram  5.2: Ochrana pred požiarmi</w:t>
      </w:r>
    </w:p>
    <w:p w:rsidR="006B5D1A" w:rsidRDefault="006B5D1A" w:rsidP="006B5D1A">
      <w:pPr>
        <w:ind w:right="72"/>
        <w:jc w:val="both"/>
        <w:rPr>
          <w:b/>
          <w:i/>
          <w:color w:val="0000FF"/>
        </w:rPr>
      </w:pPr>
      <w:r>
        <w:rPr>
          <w:b/>
          <w:i/>
          <w:color w:val="0000FF"/>
        </w:rPr>
        <w:t>Zámer Podprogramu: M</w:t>
      </w:r>
      <w:r w:rsidR="001D4C42">
        <w:rPr>
          <w:b/>
          <w:i/>
          <w:color w:val="0000FF"/>
        </w:rPr>
        <w:t>inimálne riziko vzniku požiarov</w:t>
      </w:r>
    </w:p>
    <w:tbl>
      <w:tblPr>
        <w:tblW w:w="5000" w:type="pct"/>
        <w:jc w:val="center"/>
        <w:tblBorders>
          <w:top w:val="single" w:sz="4" w:space="0" w:color="auto"/>
          <w:left w:val="single" w:sz="4" w:space="0" w:color="auto"/>
          <w:bottom w:val="single" w:sz="4" w:space="0" w:color="auto"/>
          <w:right w:val="single" w:sz="4" w:space="0" w:color="auto"/>
        </w:tblBorders>
        <w:tblLook w:val="01E0"/>
      </w:tblPr>
      <w:tblGrid>
        <w:gridCol w:w="3655"/>
        <w:gridCol w:w="4460"/>
        <w:gridCol w:w="1961"/>
      </w:tblGrid>
      <w:tr w:rsidR="006B5D1A" w:rsidRPr="00912E21" w:rsidTr="006B5D1A">
        <w:trPr>
          <w:jc w:val="center"/>
        </w:trPr>
        <w:tc>
          <w:tcPr>
            <w:tcW w:w="1814" w:type="pct"/>
            <w:tcBorders>
              <w:bottom w:val="nil"/>
            </w:tcBorders>
            <w:shd w:val="clear" w:color="auto" w:fill="0A55A3"/>
          </w:tcPr>
          <w:p w:rsidR="006B5D1A" w:rsidRPr="00912E21" w:rsidRDefault="006B5D1A" w:rsidP="006B5D1A">
            <w:pPr>
              <w:spacing w:before="40" w:line="360" w:lineRule="auto"/>
              <w:jc w:val="both"/>
              <w:rPr>
                <w:b/>
                <w:color w:val="FFFFFF"/>
                <w:sz w:val="18"/>
                <w:szCs w:val="18"/>
              </w:rPr>
            </w:pPr>
            <w:r w:rsidRPr="00912E21">
              <w:rPr>
                <w:b/>
                <w:color w:val="FFFFFF"/>
                <w:sz w:val="18"/>
                <w:szCs w:val="18"/>
              </w:rPr>
              <w:t>Cieľ</w:t>
            </w:r>
          </w:p>
        </w:tc>
        <w:tc>
          <w:tcPr>
            <w:tcW w:w="2213" w:type="pct"/>
            <w:tcBorders>
              <w:bottom w:val="nil"/>
            </w:tcBorders>
            <w:shd w:val="clear" w:color="auto" w:fill="0A55A3"/>
          </w:tcPr>
          <w:p w:rsidR="006B5D1A" w:rsidRPr="00912E21" w:rsidRDefault="006B5D1A" w:rsidP="006B5D1A">
            <w:pPr>
              <w:spacing w:before="40" w:line="360" w:lineRule="auto"/>
              <w:jc w:val="both"/>
              <w:rPr>
                <w:b/>
                <w:color w:val="FFFFFF"/>
                <w:sz w:val="18"/>
                <w:szCs w:val="18"/>
              </w:rPr>
            </w:pPr>
            <w:r>
              <w:rPr>
                <w:b/>
                <w:color w:val="FFFFFF"/>
                <w:sz w:val="18"/>
                <w:szCs w:val="18"/>
              </w:rPr>
              <w:t>Merateľný ukazovateľ</w:t>
            </w:r>
          </w:p>
        </w:tc>
        <w:tc>
          <w:tcPr>
            <w:tcW w:w="973" w:type="pct"/>
            <w:tcBorders>
              <w:bottom w:val="nil"/>
            </w:tcBorders>
            <w:shd w:val="clear" w:color="auto" w:fill="0A55A3"/>
          </w:tcPr>
          <w:p w:rsidR="006B5D1A" w:rsidRPr="00912E21" w:rsidRDefault="006B5D1A" w:rsidP="006B5D1A">
            <w:pPr>
              <w:spacing w:before="40" w:line="360" w:lineRule="auto"/>
              <w:jc w:val="both"/>
              <w:rPr>
                <w:b/>
                <w:color w:val="FFFFFF"/>
                <w:sz w:val="18"/>
                <w:szCs w:val="18"/>
              </w:rPr>
            </w:pPr>
            <w:r w:rsidRPr="00912E21">
              <w:rPr>
                <w:b/>
                <w:color w:val="FFFFFF"/>
                <w:sz w:val="18"/>
                <w:szCs w:val="18"/>
              </w:rPr>
              <w:t>Cieľová hodnota</w:t>
            </w:r>
          </w:p>
        </w:tc>
      </w:tr>
      <w:tr w:rsidR="006B5D1A" w:rsidRPr="00912E21" w:rsidTr="006B5D1A">
        <w:trPr>
          <w:jc w:val="center"/>
        </w:trPr>
        <w:tc>
          <w:tcPr>
            <w:tcW w:w="1814" w:type="pct"/>
            <w:tcBorders>
              <w:top w:val="nil"/>
              <w:bottom w:val="single" w:sz="4" w:space="0" w:color="auto"/>
            </w:tcBorders>
            <w:shd w:val="clear" w:color="auto" w:fill="auto"/>
          </w:tcPr>
          <w:p w:rsidR="006B5D1A" w:rsidRDefault="006B5D1A" w:rsidP="006B5D1A">
            <w:pPr>
              <w:spacing w:before="40" w:line="360" w:lineRule="auto"/>
              <w:rPr>
                <w:sz w:val="18"/>
                <w:szCs w:val="18"/>
              </w:rPr>
            </w:pPr>
            <w:r>
              <w:rPr>
                <w:sz w:val="18"/>
                <w:szCs w:val="18"/>
              </w:rPr>
              <w:t>Znížiť riziko vzniku požiarov prevenciou a kontrolou</w:t>
            </w:r>
          </w:p>
          <w:p w:rsidR="006B5D1A" w:rsidRPr="00625783" w:rsidRDefault="006B5D1A" w:rsidP="006B5D1A">
            <w:pPr>
              <w:spacing w:before="40" w:line="360" w:lineRule="auto"/>
              <w:rPr>
                <w:sz w:val="18"/>
                <w:szCs w:val="18"/>
              </w:rPr>
            </w:pPr>
            <w:r>
              <w:rPr>
                <w:sz w:val="18"/>
                <w:szCs w:val="18"/>
              </w:rPr>
              <w:t>Podporovať a rozvíjať činnosť dobrovoľných hasičských zborov</w:t>
            </w:r>
          </w:p>
        </w:tc>
        <w:tc>
          <w:tcPr>
            <w:tcW w:w="2213" w:type="pct"/>
            <w:tcBorders>
              <w:top w:val="nil"/>
              <w:bottom w:val="single" w:sz="4" w:space="0" w:color="auto"/>
            </w:tcBorders>
            <w:shd w:val="clear" w:color="auto" w:fill="auto"/>
          </w:tcPr>
          <w:p w:rsidR="006B5D1A" w:rsidRDefault="006B5D1A" w:rsidP="005C10DD">
            <w:pPr>
              <w:numPr>
                <w:ilvl w:val="0"/>
                <w:numId w:val="35"/>
              </w:numPr>
              <w:tabs>
                <w:tab w:val="clear" w:pos="720"/>
                <w:tab w:val="num" w:pos="347"/>
              </w:tabs>
              <w:spacing w:before="40" w:after="0" w:line="360" w:lineRule="auto"/>
              <w:ind w:left="346" w:hanging="357"/>
              <w:rPr>
                <w:color w:val="000000"/>
                <w:sz w:val="18"/>
                <w:szCs w:val="18"/>
              </w:rPr>
            </w:pPr>
            <w:r>
              <w:rPr>
                <w:color w:val="000000"/>
                <w:sz w:val="18"/>
                <w:szCs w:val="18"/>
              </w:rPr>
              <w:t>počet preventívnych protipožiarnych kontrol za rok</w:t>
            </w:r>
          </w:p>
          <w:p w:rsidR="006B5D1A" w:rsidRDefault="006B5D1A" w:rsidP="005C10DD">
            <w:pPr>
              <w:numPr>
                <w:ilvl w:val="0"/>
                <w:numId w:val="35"/>
              </w:numPr>
              <w:tabs>
                <w:tab w:val="clear" w:pos="720"/>
                <w:tab w:val="num" w:pos="347"/>
              </w:tabs>
              <w:spacing w:before="40" w:after="0" w:line="360" w:lineRule="auto"/>
              <w:ind w:left="346" w:hanging="357"/>
              <w:rPr>
                <w:color w:val="000000"/>
                <w:sz w:val="18"/>
                <w:szCs w:val="18"/>
              </w:rPr>
            </w:pPr>
            <w:r>
              <w:rPr>
                <w:color w:val="000000"/>
                <w:sz w:val="18"/>
                <w:szCs w:val="18"/>
              </w:rPr>
              <w:t>počet zásahov DHZ-O</w:t>
            </w:r>
          </w:p>
          <w:p w:rsidR="006B5D1A" w:rsidRPr="004727A0" w:rsidRDefault="006B5D1A" w:rsidP="005C10DD">
            <w:pPr>
              <w:numPr>
                <w:ilvl w:val="0"/>
                <w:numId w:val="35"/>
              </w:numPr>
              <w:tabs>
                <w:tab w:val="clear" w:pos="720"/>
                <w:tab w:val="num" w:pos="347"/>
              </w:tabs>
              <w:spacing w:before="40" w:after="0" w:line="360" w:lineRule="auto"/>
              <w:ind w:left="346" w:hanging="357"/>
              <w:rPr>
                <w:color w:val="000000"/>
                <w:sz w:val="18"/>
                <w:szCs w:val="18"/>
              </w:rPr>
            </w:pPr>
            <w:r>
              <w:rPr>
                <w:color w:val="000000"/>
                <w:sz w:val="18"/>
                <w:szCs w:val="18"/>
              </w:rPr>
              <w:t>zabezpečená súčinnosť DHZ-O pri povodniach</w:t>
            </w:r>
          </w:p>
        </w:tc>
        <w:tc>
          <w:tcPr>
            <w:tcW w:w="973" w:type="pct"/>
            <w:tcBorders>
              <w:top w:val="nil"/>
              <w:bottom w:val="single" w:sz="4" w:space="0" w:color="auto"/>
            </w:tcBorders>
            <w:shd w:val="clear" w:color="auto" w:fill="auto"/>
          </w:tcPr>
          <w:p w:rsidR="006B5D1A" w:rsidRDefault="006B5D1A" w:rsidP="005C10DD">
            <w:pPr>
              <w:numPr>
                <w:ilvl w:val="0"/>
                <w:numId w:val="35"/>
              </w:numPr>
              <w:tabs>
                <w:tab w:val="clear" w:pos="720"/>
                <w:tab w:val="num" w:pos="347"/>
              </w:tabs>
              <w:spacing w:before="40" w:after="0" w:line="360" w:lineRule="auto"/>
              <w:ind w:left="346" w:hanging="357"/>
              <w:rPr>
                <w:color w:val="000000"/>
                <w:sz w:val="18"/>
                <w:szCs w:val="18"/>
              </w:rPr>
            </w:pPr>
            <w:r>
              <w:rPr>
                <w:color w:val="000000"/>
                <w:sz w:val="18"/>
                <w:szCs w:val="18"/>
              </w:rPr>
              <w:t>1</w:t>
            </w:r>
          </w:p>
          <w:p w:rsidR="006B5D1A" w:rsidRDefault="006B5D1A" w:rsidP="006B5D1A">
            <w:pPr>
              <w:spacing w:before="40" w:line="360" w:lineRule="auto"/>
              <w:ind w:left="346"/>
              <w:rPr>
                <w:color w:val="000000"/>
                <w:sz w:val="18"/>
                <w:szCs w:val="18"/>
              </w:rPr>
            </w:pPr>
          </w:p>
          <w:p w:rsidR="006B5D1A" w:rsidRDefault="006B5D1A" w:rsidP="005C10DD">
            <w:pPr>
              <w:numPr>
                <w:ilvl w:val="0"/>
                <w:numId w:val="35"/>
              </w:numPr>
              <w:tabs>
                <w:tab w:val="clear" w:pos="720"/>
                <w:tab w:val="num" w:pos="347"/>
              </w:tabs>
              <w:spacing w:before="40" w:after="0" w:line="360" w:lineRule="auto"/>
              <w:ind w:left="346" w:hanging="357"/>
              <w:rPr>
                <w:color w:val="000000"/>
                <w:sz w:val="18"/>
                <w:szCs w:val="18"/>
              </w:rPr>
            </w:pPr>
            <w:r>
              <w:rPr>
                <w:color w:val="000000"/>
                <w:sz w:val="18"/>
                <w:szCs w:val="18"/>
              </w:rPr>
              <w:t>2</w:t>
            </w:r>
          </w:p>
          <w:p w:rsidR="006B5D1A" w:rsidRPr="004727A0" w:rsidRDefault="006B5D1A" w:rsidP="005C10DD">
            <w:pPr>
              <w:numPr>
                <w:ilvl w:val="0"/>
                <w:numId w:val="35"/>
              </w:numPr>
              <w:tabs>
                <w:tab w:val="clear" w:pos="720"/>
                <w:tab w:val="num" w:pos="347"/>
              </w:tabs>
              <w:spacing w:before="40" w:after="0" w:line="360" w:lineRule="auto"/>
              <w:ind w:left="346" w:hanging="357"/>
              <w:rPr>
                <w:color w:val="000000"/>
                <w:sz w:val="18"/>
                <w:szCs w:val="18"/>
              </w:rPr>
            </w:pPr>
            <w:r>
              <w:rPr>
                <w:color w:val="000000"/>
                <w:sz w:val="18"/>
                <w:szCs w:val="18"/>
              </w:rPr>
              <w:t>áno</w:t>
            </w:r>
          </w:p>
        </w:tc>
      </w:tr>
    </w:tbl>
    <w:p w:rsidR="006B5D1A" w:rsidRDefault="006B5D1A" w:rsidP="006B5D1A">
      <w:pPr>
        <w:ind w:right="72"/>
        <w:jc w:val="both"/>
        <w:rPr>
          <w:sz w:val="20"/>
          <w:szCs w:val="20"/>
        </w:rPr>
      </w:pPr>
    </w:p>
    <w:p w:rsidR="006B5D1A" w:rsidRDefault="006B5D1A" w:rsidP="006B5D1A">
      <w:pPr>
        <w:ind w:right="72"/>
        <w:jc w:val="both"/>
        <w:rPr>
          <w:sz w:val="20"/>
          <w:szCs w:val="20"/>
        </w:rPr>
      </w:pPr>
      <w:r>
        <w:rPr>
          <w:sz w:val="20"/>
          <w:szCs w:val="20"/>
        </w:rPr>
        <w:lastRenderedPageBreak/>
        <w:t>Podprogram zahŕňa plnenie zákonných povinností Obce vyplývajúcich z platnej legislatívy na úseku ochrany pred požiarm</w:t>
      </w:r>
      <w:r w:rsidR="001D4C42">
        <w:rPr>
          <w:sz w:val="20"/>
          <w:szCs w:val="20"/>
        </w:rPr>
        <w:t>i.</w:t>
      </w:r>
    </w:p>
    <w:p w:rsidR="006B5D1A" w:rsidRPr="001D4C42" w:rsidRDefault="006B5D1A" w:rsidP="006B5D1A">
      <w:pPr>
        <w:ind w:right="72"/>
        <w:rPr>
          <w:i/>
          <w:sz w:val="20"/>
          <w:szCs w:val="20"/>
          <w:u w:val="single"/>
        </w:rPr>
      </w:pPr>
      <w:r>
        <w:rPr>
          <w:i/>
          <w:sz w:val="20"/>
          <w:szCs w:val="20"/>
          <w:u w:val="single"/>
        </w:rPr>
        <w:t>03.2.0.</w:t>
      </w:r>
      <w:r w:rsidRPr="00B338AC">
        <w:rPr>
          <w:i/>
          <w:sz w:val="20"/>
          <w:szCs w:val="20"/>
          <w:u w:val="single"/>
        </w:rPr>
        <w:t xml:space="preserve">. </w:t>
      </w:r>
      <w:r>
        <w:rPr>
          <w:i/>
          <w:sz w:val="20"/>
          <w:szCs w:val="20"/>
          <w:u w:val="single"/>
        </w:rPr>
        <w:t>O c h r a na  p r e d   p o ž i a r m i                                                                                                3 080,-</w:t>
      </w:r>
      <w:r w:rsidRPr="00B338AC">
        <w:rPr>
          <w:i/>
          <w:sz w:val="20"/>
          <w:szCs w:val="20"/>
          <w:u w:val="single"/>
        </w:rPr>
        <w:t xml:space="preserve"> €</w:t>
      </w:r>
    </w:p>
    <w:p w:rsidR="006B5D1A" w:rsidRDefault="006B5D1A" w:rsidP="006B5D1A">
      <w:pPr>
        <w:ind w:right="72"/>
        <w:rPr>
          <w:sz w:val="20"/>
          <w:szCs w:val="20"/>
        </w:rPr>
      </w:pPr>
      <w:r>
        <w:rPr>
          <w:sz w:val="20"/>
          <w:szCs w:val="20"/>
        </w:rPr>
        <w:t xml:space="preserve">       1) Materiál – výzbroj, výstroj a pod.                                                                                                    2 500,-        </w:t>
      </w:r>
    </w:p>
    <w:p w:rsidR="006B5D1A" w:rsidRDefault="006B5D1A" w:rsidP="006B5D1A">
      <w:pPr>
        <w:ind w:right="72"/>
        <w:rPr>
          <w:sz w:val="20"/>
          <w:szCs w:val="20"/>
        </w:rPr>
      </w:pPr>
      <w:r>
        <w:rPr>
          <w:sz w:val="20"/>
          <w:szCs w:val="20"/>
        </w:rPr>
        <w:t xml:space="preserve">       2) Školenia, kurzy                                                                                                                                    400,-               </w:t>
      </w:r>
    </w:p>
    <w:p w:rsidR="006B5D1A" w:rsidRDefault="006B5D1A" w:rsidP="006B5D1A">
      <w:pPr>
        <w:ind w:right="72"/>
        <w:jc w:val="both"/>
        <w:rPr>
          <w:sz w:val="20"/>
          <w:szCs w:val="20"/>
        </w:rPr>
      </w:pPr>
      <w:r>
        <w:rPr>
          <w:sz w:val="20"/>
          <w:szCs w:val="20"/>
        </w:rPr>
        <w:t xml:space="preserve">       3) Služby                                                                                                                                                  500,-</w:t>
      </w:r>
    </w:p>
    <w:p w:rsidR="006B5D1A" w:rsidRPr="009B7180" w:rsidRDefault="006B5D1A" w:rsidP="006B5D1A">
      <w:pPr>
        <w:ind w:right="72"/>
        <w:jc w:val="both"/>
        <w:rPr>
          <w:sz w:val="20"/>
          <w:szCs w:val="20"/>
        </w:rPr>
      </w:pPr>
      <w:r>
        <w:rPr>
          <w:sz w:val="20"/>
          <w:szCs w:val="20"/>
        </w:rPr>
        <w:t xml:space="preserve">       4) Odmeny – preventivár                                                                                                                         180,-</w:t>
      </w:r>
    </w:p>
    <w:p w:rsidR="006B5D1A" w:rsidRDefault="006B5D1A" w:rsidP="006B5D1A">
      <w:pPr>
        <w:ind w:right="72"/>
        <w:jc w:val="both"/>
        <w:rPr>
          <w:b/>
          <w:i/>
          <w:color w:val="0000FF"/>
        </w:rPr>
      </w:pPr>
      <w:r>
        <w:rPr>
          <w:b/>
          <w:color w:val="0000FF"/>
          <w:sz w:val="26"/>
          <w:szCs w:val="26"/>
          <w:u w:val="single"/>
        </w:rPr>
        <w:t>Podprogram  5.3: Kamerový systém</w:t>
      </w:r>
    </w:p>
    <w:p w:rsidR="006B5D1A" w:rsidRPr="001D4C42" w:rsidRDefault="006B5D1A" w:rsidP="006B5D1A">
      <w:pPr>
        <w:ind w:right="72"/>
        <w:jc w:val="both"/>
        <w:rPr>
          <w:b/>
          <w:i/>
          <w:color w:val="0000FF"/>
        </w:rPr>
      </w:pPr>
      <w:r>
        <w:rPr>
          <w:b/>
          <w:i/>
          <w:color w:val="0000FF"/>
        </w:rPr>
        <w:t>Zámer Podprogram</w:t>
      </w:r>
      <w:r w:rsidR="001D4C42">
        <w:rPr>
          <w:b/>
          <w:i/>
          <w:color w:val="0000FF"/>
        </w:rPr>
        <w:t>u: Bezpečnosť a ochrana majetku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9"/>
        <w:gridCol w:w="4127"/>
        <w:gridCol w:w="2013"/>
      </w:tblGrid>
      <w:tr w:rsidR="006B5D1A" w:rsidRPr="009C2144" w:rsidTr="006B5D1A">
        <w:tc>
          <w:tcPr>
            <w:tcW w:w="3069" w:type="dxa"/>
            <w:tcBorders>
              <w:top w:val="single" w:sz="4" w:space="0" w:color="auto"/>
              <w:left w:val="single" w:sz="4" w:space="0" w:color="auto"/>
              <w:bottom w:val="single" w:sz="4" w:space="0" w:color="auto"/>
              <w:right w:val="single" w:sz="4" w:space="0" w:color="auto"/>
            </w:tcBorders>
            <w:shd w:val="clear" w:color="auto" w:fill="0A55A3"/>
          </w:tcPr>
          <w:p w:rsidR="006B5D1A" w:rsidRPr="009C2144" w:rsidRDefault="006B5D1A" w:rsidP="006B5D1A">
            <w:pPr>
              <w:ind w:right="72"/>
              <w:jc w:val="both"/>
              <w:rPr>
                <w:i/>
                <w:color w:val="FFFFFF" w:themeColor="background1"/>
                <w:sz w:val="20"/>
                <w:szCs w:val="20"/>
              </w:rPr>
            </w:pPr>
            <w:r w:rsidRPr="009C2144">
              <w:rPr>
                <w:i/>
                <w:color w:val="FFFFFF" w:themeColor="background1"/>
                <w:sz w:val="20"/>
                <w:szCs w:val="20"/>
              </w:rPr>
              <w:t>Cieľ</w:t>
            </w:r>
          </w:p>
        </w:tc>
        <w:tc>
          <w:tcPr>
            <w:tcW w:w="4127" w:type="dxa"/>
            <w:tcBorders>
              <w:top w:val="single" w:sz="4" w:space="0" w:color="auto"/>
              <w:left w:val="single" w:sz="4" w:space="0" w:color="auto"/>
              <w:bottom w:val="single" w:sz="4" w:space="0" w:color="auto"/>
              <w:right w:val="single" w:sz="4" w:space="0" w:color="auto"/>
            </w:tcBorders>
            <w:shd w:val="clear" w:color="auto" w:fill="0A55A3"/>
          </w:tcPr>
          <w:p w:rsidR="006B5D1A" w:rsidRPr="009C2144" w:rsidRDefault="006B5D1A" w:rsidP="006B5D1A">
            <w:pPr>
              <w:ind w:right="72"/>
              <w:jc w:val="both"/>
              <w:rPr>
                <w:i/>
                <w:color w:val="FFFFFF" w:themeColor="background1"/>
                <w:sz w:val="20"/>
                <w:szCs w:val="20"/>
              </w:rPr>
            </w:pPr>
            <w:r>
              <w:rPr>
                <w:i/>
                <w:color w:val="FFFFFF" w:themeColor="background1"/>
                <w:sz w:val="20"/>
                <w:szCs w:val="20"/>
              </w:rPr>
              <w:t>Merateľný ukazovateľ</w:t>
            </w:r>
          </w:p>
        </w:tc>
        <w:tc>
          <w:tcPr>
            <w:tcW w:w="2013" w:type="dxa"/>
            <w:tcBorders>
              <w:top w:val="single" w:sz="4" w:space="0" w:color="auto"/>
              <w:left w:val="single" w:sz="4" w:space="0" w:color="auto"/>
              <w:bottom w:val="single" w:sz="4" w:space="0" w:color="auto"/>
              <w:right w:val="single" w:sz="4" w:space="0" w:color="auto"/>
            </w:tcBorders>
            <w:shd w:val="clear" w:color="auto" w:fill="0A55A3"/>
          </w:tcPr>
          <w:p w:rsidR="006B5D1A" w:rsidRPr="009C2144" w:rsidRDefault="006B5D1A" w:rsidP="006B5D1A">
            <w:pPr>
              <w:ind w:right="72"/>
              <w:jc w:val="both"/>
              <w:rPr>
                <w:i/>
                <w:color w:val="FFFFFF" w:themeColor="background1"/>
                <w:sz w:val="20"/>
                <w:szCs w:val="20"/>
              </w:rPr>
            </w:pPr>
            <w:r w:rsidRPr="009C2144">
              <w:rPr>
                <w:i/>
                <w:color w:val="FFFFFF" w:themeColor="background1"/>
                <w:sz w:val="20"/>
                <w:szCs w:val="20"/>
              </w:rPr>
              <w:t>Cieľová hodnota</w:t>
            </w:r>
          </w:p>
        </w:tc>
      </w:tr>
      <w:tr w:rsidR="006B5D1A" w:rsidRPr="006949C5" w:rsidTr="006B5D1A">
        <w:tc>
          <w:tcPr>
            <w:tcW w:w="3069" w:type="dxa"/>
            <w:tcBorders>
              <w:top w:val="single" w:sz="4" w:space="0" w:color="auto"/>
              <w:left w:val="single" w:sz="4" w:space="0" w:color="auto"/>
              <w:bottom w:val="single" w:sz="4" w:space="0" w:color="auto"/>
              <w:right w:val="single" w:sz="4" w:space="0" w:color="auto"/>
            </w:tcBorders>
            <w:shd w:val="clear" w:color="auto" w:fill="auto"/>
          </w:tcPr>
          <w:p w:rsidR="006B5D1A" w:rsidRPr="006949C5" w:rsidRDefault="006B5D1A" w:rsidP="006B5D1A">
            <w:pPr>
              <w:ind w:right="72"/>
              <w:jc w:val="both"/>
              <w:rPr>
                <w:sz w:val="20"/>
                <w:szCs w:val="20"/>
              </w:rPr>
            </w:pPr>
            <w:r>
              <w:rPr>
                <w:sz w:val="20"/>
                <w:szCs w:val="20"/>
              </w:rPr>
              <w:t xml:space="preserve">Bezpečnosť a ochrana majetku </w:t>
            </w:r>
          </w:p>
        </w:tc>
        <w:tc>
          <w:tcPr>
            <w:tcW w:w="4127" w:type="dxa"/>
            <w:tcBorders>
              <w:top w:val="single" w:sz="4" w:space="0" w:color="auto"/>
              <w:left w:val="single" w:sz="4" w:space="0" w:color="auto"/>
              <w:bottom w:val="single" w:sz="4" w:space="0" w:color="auto"/>
              <w:right w:val="single" w:sz="4" w:space="0" w:color="auto"/>
            </w:tcBorders>
            <w:shd w:val="clear" w:color="auto" w:fill="auto"/>
          </w:tcPr>
          <w:p w:rsidR="006B5D1A" w:rsidRPr="006949C5" w:rsidRDefault="006B5D1A" w:rsidP="005C10DD">
            <w:pPr>
              <w:numPr>
                <w:ilvl w:val="0"/>
                <w:numId w:val="34"/>
              </w:numPr>
              <w:spacing w:before="40" w:after="40" w:line="240" w:lineRule="auto"/>
              <w:ind w:left="347" w:hanging="347"/>
              <w:rPr>
                <w:sz w:val="20"/>
                <w:szCs w:val="20"/>
              </w:rPr>
            </w:pPr>
            <w:r>
              <w:rPr>
                <w:sz w:val="20"/>
                <w:szCs w:val="20"/>
              </w:rPr>
              <w:t>Počet prevádzkovaných kamier</w:t>
            </w:r>
          </w:p>
        </w:tc>
        <w:tc>
          <w:tcPr>
            <w:tcW w:w="2013" w:type="dxa"/>
            <w:tcBorders>
              <w:top w:val="single" w:sz="4" w:space="0" w:color="auto"/>
              <w:left w:val="single" w:sz="4" w:space="0" w:color="auto"/>
              <w:bottom w:val="single" w:sz="4" w:space="0" w:color="auto"/>
              <w:right w:val="single" w:sz="4" w:space="0" w:color="auto"/>
            </w:tcBorders>
            <w:shd w:val="clear" w:color="auto" w:fill="auto"/>
          </w:tcPr>
          <w:p w:rsidR="006B5D1A" w:rsidRPr="006949C5" w:rsidRDefault="006B5D1A" w:rsidP="005C10DD">
            <w:pPr>
              <w:numPr>
                <w:ilvl w:val="0"/>
                <w:numId w:val="34"/>
              </w:numPr>
              <w:tabs>
                <w:tab w:val="center" w:pos="705"/>
              </w:tabs>
              <w:spacing w:before="40" w:after="40" w:line="240" w:lineRule="auto"/>
              <w:rPr>
                <w:sz w:val="20"/>
                <w:szCs w:val="20"/>
              </w:rPr>
            </w:pPr>
            <w:r>
              <w:rPr>
                <w:sz w:val="20"/>
                <w:szCs w:val="20"/>
              </w:rPr>
              <w:t>5</w:t>
            </w:r>
          </w:p>
        </w:tc>
      </w:tr>
    </w:tbl>
    <w:p w:rsidR="001D4C42" w:rsidRDefault="001D4C42" w:rsidP="00B2077D">
      <w:pPr>
        <w:ind w:right="72"/>
        <w:rPr>
          <w:b/>
          <w:smallCaps/>
          <w:color w:val="CC0000"/>
          <w:sz w:val="36"/>
          <w:szCs w:val="36"/>
        </w:rPr>
      </w:pPr>
    </w:p>
    <w:p w:rsidR="006B5D1A" w:rsidRPr="001D4C42" w:rsidRDefault="006B5D1A" w:rsidP="001D4C42">
      <w:pPr>
        <w:ind w:left="360" w:right="72"/>
        <w:jc w:val="center"/>
        <w:rPr>
          <w:b/>
          <w:smallCaps/>
          <w:color w:val="CC0000"/>
          <w:sz w:val="36"/>
          <w:szCs w:val="36"/>
        </w:rPr>
      </w:pPr>
      <w:r w:rsidRPr="006B5D1A">
        <w:rPr>
          <w:b/>
          <w:smallCaps/>
          <w:color w:val="CC0000"/>
          <w:sz w:val="36"/>
          <w:szCs w:val="36"/>
        </w:rPr>
        <w:t>Pro</w:t>
      </w:r>
      <w:r w:rsidR="001D4C42">
        <w:rPr>
          <w:b/>
          <w:smallCaps/>
          <w:color w:val="CC0000"/>
          <w:sz w:val="36"/>
          <w:szCs w:val="36"/>
        </w:rPr>
        <w:t>gram č. 6 Odpadové hospodárstvo</w:t>
      </w:r>
    </w:p>
    <w:p w:rsidR="006B5D1A" w:rsidRPr="006B5D1A" w:rsidRDefault="006B5D1A" w:rsidP="006B5D1A">
      <w:pPr>
        <w:ind w:right="-716"/>
        <w:jc w:val="center"/>
        <w:rPr>
          <w:b/>
          <w:color w:val="000000"/>
          <w:sz w:val="26"/>
          <w:szCs w:val="26"/>
        </w:rPr>
      </w:pPr>
      <w:r w:rsidRPr="006B5D1A">
        <w:rPr>
          <w:b/>
          <w:color w:val="000000"/>
          <w:sz w:val="26"/>
          <w:szCs w:val="26"/>
        </w:rPr>
        <w:t>Zámer programu:</w:t>
      </w:r>
    </w:p>
    <w:p w:rsidR="006B5D1A" w:rsidRPr="001D4C42" w:rsidRDefault="006B5D1A" w:rsidP="001D4C42">
      <w:pPr>
        <w:pBdr>
          <w:top w:val="single" w:sz="1" w:space="1" w:color="000000"/>
          <w:left w:val="single" w:sz="1" w:space="4" w:color="000000"/>
          <w:bottom w:val="single" w:sz="1" w:space="1" w:color="000000"/>
          <w:right w:val="single" w:sz="1" w:space="0" w:color="000000"/>
        </w:pBdr>
        <w:ind w:right="-108"/>
        <w:rPr>
          <w:b/>
          <w:color w:val="FF0000"/>
          <w:sz w:val="26"/>
          <w:szCs w:val="26"/>
        </w:rPr>
      </w:pPr>
      <w:r w:rsidRPr="006B5D1A">
        <w:rPr>
          <w:b/>
          <w:color w:val="FF0000"/>
          <w:sz w:val="26"/>
          <w:szCs w:val="26"/>
        </w:rPr>
        <w:t>ADRESNÝ A EKOLOGICKY  ORIENTOVANÝ  SYSTÉM  ODPADOVÉHO  HOSPODÁRSTVA   S DORAZOM NA   ZACHOVANIE  A</w:t>
      </w:r>
      <w:r w:rsidR="001D4C42">
        <w:rPr>
          <w:b/>
          <w:color w:val="FF0000"/>
          <w:sz w:val="26"/>
          <w:szCs w:val="26"/>
        </w:rPr>
        <w:t> OCHRANU  ŽIVOTNÉHO  PROSTREDIA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9"/>
        <w:gridCol w:w="3070"/>
        <w:gridCol w:w="3070"/>
      </w:tblGrid>
      <w:tr w:rsidR="006B5D1A" w:rsidRPr="0089462E" w:rsidTr="006B5D1A">
        <w:tc>
          <w:tcPr>
            <w:tcW w:w="3069" w:type="dxa"/>
          </w:tcPr>
          <w:p w:rsidR="006B5D1A" w:rsidRPr="0089462E" w:rsidRDefault="006B5D1A" w:rsidP="006B5D1A">
            <w:pPr>
              <w:ind w:right="-716"/>
              <w:jc w:val="both"/>
              <w:rPr>
                <w:b/>
              </w:rPr>
            </w:pPr>
            <w:r w:rsidRPr="0089462E">
              <w:rPr>
                <w:b/>
              </w:rPr>
              <w:t xml:space="preserve">               ROK   2 0 1 </w:t>
            </w:r>
            <w:r>
              <w:rPr>
                <w:b/>
              </w:rPr>
              <w:t>6</w:t>
            </w:r>
          </w:p>
        </w:tc>
        <w:tc>
          <w:tcPr>
            <w:tcW w:w="3070" w:type="dxa"/>
          </w:tcPr>
          <w:p w:rsidR="006B5D1A" w:rsidRPr="0089462E" w:rsidRDefault="006B5D1A" w:rsidP="006B5D1A">
            <w:pPr>
              <w:ind w:right="-716"/>
              <w:jc w:val="both"/>
              <w:rPr>
                <w:b/>
              </w:rPr>
            </w:pPr>
            <w:r w:rsidRPr="0089462E">
              <w:rPr>
                <w:b/>
              </w:rPr>
              <w:t xml:space="preserve">                ROK   2 0 1 </w:t>
            </w:r>
            <w:r>
              <w:rPr>
                <w:b/>
              </w:rPr>
              <w:t>7</w:t>
            </w:r>
          </w:p>
        </w:tc>
        <w:tc>
          <w:tcPr>
            <w:tcW w:w="3070" w:type="dxa"/>
          </w:tcPr>
          <w:p w:rsidR="006B5D1A" w:rsidRPr="0089462E" w:rsidRDefault="006B5D1A" w:rsidP="006B5D1A">
            <w:pPr>
              <w:ind w:right="-716"/>
              <w:jc w:val="both"/>
              <w:rPr>
                <w:b/>
              </w:rPr>
            </w:pPr>
            <w:r w:rsidRPr="0089462E">
              <w:rPr>
                <w:b/>
              </w:rPr>
              <w:t xml:space="preserve">            ROK   2 0 1 </w:t>
            </w:r>
            <w:r>
              <w:rPr>
                <w:b/>
              </w:rPr>
              <w:t>8</w:t>
            </w:r>
          </w:p>
        </w:tc>
      </w:tr>
      <w:tr w:rsidR="006B5D1A" w:rsidRPr="0089462E" w:rsidTr="006B5D1A">
        <w:tc>
          <w:tcPr>
            <w:tcW w:w="3069" w:type="dxa"/>
          </w:tcPr>
          <w:p w:rsidR="006B5D1A" w:rsidRPr="0089462E" w:rsidRDefault="006B5D1A" w:rsidP="006B5D1A">
            <w:pPr>
              <w:ind w:right="-716"/>
              <w:jc w:val="both"/>
              <w:rPr>
                <w:b/>
              </w:rPr>
            </w:pPr>
            <w:r>
              <w:rPr>
                <w:b/>
              </w:rPr>
              <w:t>90 378</w:t>
            </w:r>
            <w:r w:rsidRPr="0089462E">
              <w:rPr>
                <w:b/>
              </w:rPr>
              <w:t>,- €</w:t>
            </w:r>
          </w:p>
        </w:tc>
        <w:tc>
          <w:tcPr>
            <w:tcW w:w="3070" w:type="dxa"/>
          </w:tcPr>
          <w:p w:rsidR="006B5D1A" w:rsidRPr="0089462E" w:rsidRDefault="006B5D1A" w:rsidP="006B5D1A">
            <w:pPr>
              <w:ind w:right="-716"/>
              <w:jc w:val="both"/>
              <w:rPr>
                <w:b/>
              </w:rPr>
            </w:pPr>
            <w:r>
              <w:rPr>
                <w:b/>
              </w:rPr>
              <w:t>58 010</w:t>
            </w:r>
            <w:r w:rsidRPr="0089462E">
              <w:rPr>
                <w:b/>
              </w:rPr>
              <w:t>,- €</w:t>
            </w:r>
          </w:p>
        </w:tc>
        <w:tc>
          <w:tcPr>
            <w:tcW w:w="3070" w:type="dxa"/>
          </w:tcPr>
          <w:p w:rsidR="006B5D1A" w:rsidRPr="0089462E" w:rsidRDefault="006B5D1A" w:rsidP="006B5D1A">
            <w:pPr>
              <w:keepNext/>
              <w:ind w:right="-716"/>
              <w:jc w:val="both"/>
              <w:rPr>
                <w:b/>
              </w:rPr>
            </w:pPr>
            <w:r>
              <w:rPr>
                <w:b/>
              </w:rPr>
              <w:t>58 010</w:t>
            </w:r>
            <w:r w:rsidRPr="0089462E">
              <w:rPr>
                <w:b/>
              </w:rPr>
              <w:t>,- €</w:t>
            </w:r>
          </w:p>
        </w:tc>
      </w:tr>
    </w:tbl>
    <w:p w:rsidR="006B5D1A" w:rsidRDefault="006B5D1A" w:rsidP="006B5D1A">
      <w:pPr>
        <w:ind w:right="72"/>
        <w:rPr>
          <w:b/>
          <w:color w:val="0000FF"/>
          <w:sz w:val="26"/>
          <w:szCs w:val="26"/>
          <w:u w:val="single"/>
        </w:rPr>
      </w:pPr>
    </w:p>
    <w:p w:rsidR="006B5D1A" w:rsidRPr="001D4C42" w:rsidRDefault="006B5D1A" w:rsidP="001D4C42">
      <w:pPr>
        <w:ind w:right="72"/>
        <w:rPr>
          <w:b/>
          <w:color w:val="0000FF"/>
          <w:sz w:val="26"/>
          <w:szCs w:val="26"/>
          <w:u w:val="single"/>
        </w:rPr>
      </w:pPr>
      <w:r>
        <w:rPr>
          <w:b/>
          <w:color w:val="0000FF"/>
          <w:sz w:val="26"/>
          <w:szCs w:val="26"/>
          <w:u w:val="single"/>
        </w:rPr>
        <w:t>Podp</w:t>
      </w:r>
      <w:r w:rsidR="001D4C42">
        <w:rPr>
          <w:b/>
          <w:color w:val="0000FF"/>
          <w:sz w:val="26"/>
          <w:szCs w:val="26"/>
          <w:u w:val="single"/>
        </w:rPr>
        <w:t>rogram 6.1: Zvoz a odvoz odpadu</w:t>
      </w:r>
    </w:p>
    <w:p w:rsidR="006B5D1A" w:rsidRPr="001D4C42" w:rsidRDefault="006B5D1A" w:rsidP="006B5D1A">
      <w:pPr>
        <w:ind w:right="72"/>
        <w:jc w:val="both"/>
        <w:rPr>
          <w:b/>
          <w:i/>
          <w:color w:val="0000FF"/>
        </w:rPr>
      </w:pPr>
      <w:r>
        <w:rPr>
          <w:b/>
          <w:i/>
          <w:color w:val="0000FF"/>
        </w:rPr>
        <w:t>Zámer Podprogramu :  Pravidelný odv</w:t>
      </w:r>
      <w:r w:rsidR="001D4C42">
        <w:rPr>
          <w:b/>
          <w:i/>
          <w:color w:val="0000FF"/>
        </w:rPr>
        <w:t>oz odpadu v obci Spišské Bystré</w:t>
      </w:r>
    </w:p>
    <w:tbl>
      <w:tblPr>
        <w:tblStyle w:val="Mriekatabuky"/>
        <w:tblW w:w="9300" w:type="dxa"/>
        <w:jc w:val="center"/>
        <w:tblLayout w:type="fixed"/>
        <w:tblLook w:val="0000"/>
      </w:tblPr>
      <w:tblGrid>
        <w:gridCol w:w="3661"/>
        <w:gridCol w:w="3974"/>
        <w:gridCol w:w="1665"/>
      </w:tblGrid>
      <w:tr w:rsidR="0068745A" w:rsidTr="006B5D1A">
        <w:trPr>
          <w:cantSplit/>
          <w:jc w:val="center"/>
        </w:trPr>
        <w:tc>
          <w:tcPr>
            <w:tcW w:w="3661"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w:t>
            </w:r>
          </w:p>
        </w:tc>
        <w:tc>
          <w:tcPr>
            <w:tcW w:w="3974"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Merateľný ukazovateľ</w:t>
            </w:r>
          </w:p>
        </w:tc>
        <w:tc>
          <w:tcPr>
            <w:tcW w:w="1665"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Cieľová hodnota</w:t>
            </w:r>
          </w:p>
        </w:tc>
      </w:tr>
    </w:tbl>
    <w:tbl>
      <w:tblPr>
        <w:tblW w:w="9300" w:type="dxa"/>
        <w:jc w:val="center"/>
        <w:tblLayout w:type="fixed"/>
        <w:tblLook w:val="0000"/>
      </w:tblPr>
      <w:tblGrid>
        <w:gridCol w:w="3661"/>
        <w:gridCol w:w="3974"/>
        <w:gridCol w:w="1665"/>
      </w:tblGrid>
      <w:tr w:rsidR="0068745A" w:rsidTr="006B5D1A">
        <w:trPr>
          <w:cantSplit/>
          <w:trHeight w:hRule="exact" w:val="468"/>
          <w:jc w:val="center"/>
        </w:trPr>
        <w:tc>
          <w:tcPr>
            <w:tcW w:w="3661" w:type="dxa"/>
            <w:vMerge w:val="restart"/>
          </w:tcPr>
          <w:p w:rsidR="006B5D1A" w:rsidRDefault="006B5D1A" w:rsidP="006B5D1A">
            <w:pPr>
              <w:snapToGrid w:val="0"/>
              <w:spacing w:line="360" w:lineRule="auto"/>
              <w:ind w:right="72"/>
              <w:rPr>
                <w:color w:val="000000"/>
                <w:sz w:val="18"/>
                <w:szCs w:val="18"/>
              </w:rPr>
            </w:pPr>
            <w:r>
              <w:rPr>
                <w:color w:val="000000"/>
                <w:sz w:val="18"/>
                <w:szCs w:val="18"/>
              </w:rPr>
              <w:t>Zabezpečiť nákladovo efektívny zvoz a odvoz odpadov rešpektujúci potreby obyvateľov</w:t>
            </w:r>
          </w:p>
        </w:tc>
        <w:tc>
          <w:tcPr>
            <w:tcW w:w="3974" w:type="dxa"/>
          </w:tcPr>
          <w:p w:rsidR="006B5D1A" w:rsidRDefault="006B5D1A" w:rsidP="005C10DD">
            <w:pPr>
              <w:numPr>
                <w:ilvl w:val="0"/>
                <w:numId w:val="12"/>
              </w:numPr>
              <w:tabs>
                <w:tab w:val="left" w:pos="347"/>
                <w:tab w:val="left" w:pos="707"/>
              </w:tabs>
              <w:suppressAutoHyphens/>
              <w:snapToGrid w:val="0"/>
              <w:spacing w:before="40" w:after="0" w:line="240" w:lineRule="auto"/>
              <w:ind w:left="347" w:right="72"/>
              <w:rPr>
                <w:color w:val="000000"/>
                <w:sz w:val="18"/>
                <w:szCs w:val="18"/>
              </w:rPr>
            </w:pPr>
            <w:r>
              <w:rPr>
                <w:color w:val="000000"/>
                <w:sz w:val="18"/>
                <w:szCs w:val="18"/>
              </w:rPr>
              <w:t>objem zvezeného a odvezeného odpadu za rok</w:t>
            </w:r>
          </w:p>
        </w:tc>
        <w:tc>
          <w:tcPr>
            <w:tcW w:w="1665" w:type="dxa"/>
          </w:tcPr>
          <w:p w:rsidR="006B5D1A" w:rsidRDefault="006B5D1A" w:rsidP="005C10DD">
            <w:pPr>
              <w:numPr>
                <w:ilvl w:val="0"/>
                <w:numId w:val="15"/>
              </w:numPr>
              <w:tabs>
                <w:tab w:val="left" w:pos="347"/>
                <w:tab w:val="left" w:pos="707"/>
              </w:tabs>
              <w:suppressAutoHyphens/>
              <w:snapToGrid w:val="0"/>
              <w:spacing w:before="40" w:after="0" w:line="240" w:lineRule="auto"/>
              <w:ind w:left="347" w:right="72"/>
              <w:rPr>
                <w:color w:val="000000"/>
                <w:sz w:val="18"/>
                <w:szCs w:val="18"/>
              </w:rPr>
            </w:pPr>
            <w:r>
              <w:rPr>
                <w:color w:val="000000"/>
                <w:sz w:val="18"/>
                <w:szCs w:val="18"/>
              </w:rPr>
              <w:t>480 t</w:t>
            </w:r>
          </w:p>
        </w:tc>
      </w:tr>
    </w:tbl>
    <w:tbl>
      <w:tblPr>
        <w:tblStyle w:val="Mriekatabuky"/>
        <w:tblW w:w="9300" w:type="dxa"/>
        <w:jc w:val="center"/>
        <w:tblLayout w:type="fixed"/>
        <w:tblLook w:val="0000"/>
      </w:tblPr>
      <w:tblGrid>
        <w:gridCol w:w="3661"/>
        <w:gridCol w:w="3974"/>
        <w:gridCol w:w="1665"/>
      </w:tblGrid>
      <w:tr w:rsidR="0068745A" w:rsidTr="006B5D1A">
        <w:trPr>
          <w:cantSplit/>
          <w:jc w:val="center"/>
        </w:trPr>
        <w:tc>
          <w:tcPr>
            <w:tcW w:w="3661" w:type="dxa"/>
            <w:vMerge/>
          </w:tcPr>
          <w:p w:rsidR="006B5D1A" w:rsidRDefault="006B5D1A" w:rsidP="006B5D1A"/>
        </w:tc>
        <w:tc>
          <w:tcPr>
            <w:tcW w:w="3974" w:type="dxa"/>
          </w:tcPr>
          <w:p w:rsidR="006B5D1A" w:rsidRDefault="006B5D1A" w:rsidP="005C10DD">
            <w:pPr>
              <w:numPr>
                <w:ilvl w:val="0"/>
                <w:numId w:val="16"/>
              </w:numPr>
              <w:tabs>
                <w:tab w:val="left" w:pos="347"/>
                <w:tab w:val="left" w:pos="707"/>
              </w:tabs>
              <w:suppressAutoHyphens/>
              <w:snapToGrid w:val="0"/>
              <w:spacing w:before="40"/>
              <w:ind w:left="347" w:right="72"/>
              <w:rPr>
                <w:color w:val="000000"/>
                <w:sz w:val="18"/>
                <w:szCs w:val="18"/>
              </w:rPr>
            </w:pPr>
            <w:r>
              <w:rPr>
                <w:color w:val="000000"/>
                <w:sz w:val="18"/>
                <w:szCs w:val="18"/>
              </w:rPr>
              <w:t>celkový počet zberných nádob</w:t>
            </w:r>
          </w:p>
        </w:tc>
        <w:tc>
          <w:tcPr>
            <w:tcW w:w="1665" w:type="dxa"/>
          </w:tcPr>
          <w:p w:rsidR="006B5D1A" w:rsidRDefault="006B5D1A" w:rsidP="005C10DD">
            <w:pPr>
              <w:numPr>
                <w:ilvl w:val="0"/>
                <w:numId w:val="17"/>
              </w:numPr>
              <w:tabs>
                <w:tab w:val="left" w:pos="347"/>
                <w:tab w:val="left" w:pos="707"/>
              </w:tabs>
              <w:suppressAutoHyphens/>
              <w:snapToGrid w:val="0"/>
              <w:spacing w:before="40"/>
              <w:ind w:left="347" w:right="72"/>
              <w:rPr>
                <w:color w:val="000000"/>
                <w:sz w:val="18"/>
                <w:szCs w:val="18"/>
              </w:rPr>
            </w:pPr>
            <w:r>
              <w:rPr>
                <w:color w:val="000000"/>
                <w:sz w:val="18"/>
                <w:szCs w:val="18"/>
              </w:rPr>
              <w:t>774</w:t>
            </w:r>
          </w:p>
        </w:tc>
      </w:tr>
    </w:tbl>
    <w:tbl>
      <w:tblPr>
        <w:tblW w:w="9300" w:type="dxa"/>
        <w:jc w:val="center"/>
        <w:tblLayout w:type="fixed"/>
        <w:tblLook w:val="0000"/>
      </w:tblPr>
      <w:tblGrid>
        <w:gridCol w:w="3661"/>
        <w:gridCol w:w="3974"/>
        <w:gridCol w:w="1665"/>
      </w:tblGrid>
      <w:tr w:rsidR="0068745A" w:rsidTr="006B5D1A">
        <w:trPr>
          <w:cantSplit/>
          <w:trHeight w:hRule="exact" w:val="263"/>
          <w:jc w:val="center"/>
        </w:trPr>
        <w:tc>
          <w:tcPr>
            <w:tcW w:w="3661" w:type="dxa"/>
            <w:vMerge w:val="restart"/>
          </w:tcPr>
          <w:p w:rsidR="006B5D1A" w:rsidRDefault="006B5D1A" w:rsidP="006B5D1A">
            <w:pPr>
              <w:snapToGrid w:val="0"/>
              <w:spacing w:line="360" w:lineRule="auto"/>
              <w:ind w:right="72"/>
              <w:rPr>
                <w:color w:val="000000"/>
                <w:sz w:val="18"/>
                <w:szCs w:val="18"/>
              </w:rPr>
            </w:pPr>
            <w:r>
              <w:rPr>
                <w:color w:val="000000"/>
                <w:sz w:val="18"/>
                <w:szCs w:val="18"/>
              </w:rPr>
              <w:t>Zabezpečiť zvýšenie množstva vyseparovaných zložiek kom.odpadu</w:t>
            </w:r>
          </w:p>
        </w:tc>
        <w:tc>
          <w:tcPr>
            <w:tcW w:w="3974" w:type="dxa"/>
          </w:tcPr>
          <w:p w:rsidR="006B5D1A" w:rsidRDefault="006B5D1A" w:rsidP="005C10DD">
            <w:pPr>
              <w:numPr>
                <w:ilvl w:val="0"/>
                <w:numId w:val="18"/>
              </w:numPr>
              <w:tabs>
                <w:tab w:val="left" w:pos="347"/>
                <w:tab w:val="left" w:pos="707"/>
              </w:tabs>
              <w:suppressAutoHyphens/>
              <w:snapToGrid w:val="0"/>
              <w:spacing w:before="40" w:after="0" w:line="240" w:lineRule="auto"/>
              <w:ind w:left="347" w:right="72"/>
              <w:rPr>
                <w:color w:val="000000"/>
                <w:sz w:val="18"/>
                <w:szCs w:val="18"/>
              </w:rPr>
            </w:pPr>
            <w:r>
              <w:rPr>
                <w:color w:val="000000"/>
                <w:sz w:val="18"/>
                <w:szCs w:val="18"/>
              </w:rPr>
              <w:t>počet zvozov  separ. zberu odpadu za rok</w:t>
            </w:r>
          </w:p>
        </w:tc>
        <w:tc>
          <w:tcPr>
            <w:tcW w:w="1665" w:type="dxa"/>
          </w:tcPr>
          <w:p w:rsidR="006B5D1A" w:rsidRDefault="006B5D1A" w:rsidP="005C10DD">
            <w:pPr>
              <w:numPr>
                <w:ilvl w:val="0"/>
                <w:numId w:val="19"/>
              </w:numPr>
              <w:tabs>
                <w:tab w:val="left" w:pos="347"/>
                <w:tab w:val="left" w:pos="707"/>
              </w:tabs>
              <w:suppressAutoHyphens/>
              <w:snapToGrid w:val="0"/>
              <w:spacing w:before="40" w:after="0" w:line="240" w:lineRule="auto"/>
              <w:ind w:left="347" w:right="72"/>
              <w:rPr>
                <w:color w:val="000000"/>
                <w:sz w:val="18"/>
                <w:szCs w:val="18"/>
              </w:rPr>
            </w:pPr>
            <w:r>
              <w:rPr>
                <w:color w:val="000000"/>
                <w:sz w:val="18"/>
                <w:szCs w:val="18"/>
              </w:rPr>
              <w:t>15</w:t>
            </w:r>
          </w:p>
        </w:tc>
      </w:tr>
    </w:tbl>
    <w:tbl>
      <w:tblPr>
        <w:tblStyle w:val="Mriekatabuky"/>
        <w:tblW w:w="9300" w:type="dxa"/>
        <w:jc w:val="center"/>
        <w:tblLayout w:type="fixed"/>
        <w:tblLook w:val="0000"/>
      </w:tblPr>
      <w:tblGrid>
        <w:gridCol w:w="3661"/>
        <w:gridCol w:w="3974"/>
        <w:gridCol w:w="1665"/>
      </w:tblGrid>
      <w:tr w:rsidR="0068745A" w:rsidTr="006B5D1A">
        <w:trPr>
          <w:cantSplit/>
          <w:jc w:val="center"/>
        </w:trPr>
        <w:tc>
          <w:tcPr>
            <w:tcW w:w="3661" w:type="dxa"/>
            <w:vMerge/>
          </w:tcPr>
          <w:p w:rsidR="006B5D1A" w:rsidRDefault="006B5D1A" w:rsidP="006B5D1A"/>
        </w:tc>
        <w:tc>
          <w:tcPr>
            <w:tcW w:w="3974" w:type="dxa"/>
          </w:tcPr>
          <w:p w:rsidR="006B5D1A" w:rsidRDefault="006B5D1A" w:rsidP="006B5D1A">
            <w:pPr>
              <w:tabs>
                <w:tab w:val="left" w:pos="347"/>
                <w:tab w:val="left" w:pos="707"/>
              </w:tabs>
              <w:snapToGrid w:val="0"/>
              <w:spacing w:before="40"/>
              <w:ind w:left="-13" w:right="72"/>
              <w:rPr>
                <w:color w:val="000000"/>
                <w:sz w:val="18"/>
                <w:szCs w:val="18"/>
              </w:rPr>
            </w:pPr>
          </w:p>
        </w:tc>
        <w:tc>
          <w:tcPr>
            <w:tcW w:w="1665" w:type="dxa"/>
          </w:tcPr>
          <w:p w:rsidR="006B5D1A" w:rsidRDefault="006B5D1A" w:rsidP="006B5D1A">
            <w:pPr>
              <w:tabs>
                <w:tab w:val="left" w:pos="347"/>
                <w:tab w:val="left" w:pos="707"/>
              </w:tabs>
              <w:snapToGrid w:val="0"/>
              <w:spacing w:before="40"/>
              <w:ind w:left="-13" w:right="72"/>
              <w:rPr>
                <w:color w:val="000000"/>
                <w:sz w:val="18"/>
                <w:szCs w:val="18"/>
              </w:rPr>
            </w:pPr>
          </w:p>
        </w:tc>
      </w:tr>
    </w:tbl>
    <w:p w:rsidR="006B5D1A" w:rsidRDefault="006B5D1A" w:rsidP="006B5D1A">
      <w:pPr>
        <w:ind w:right="72"/>
        <w:jc w:val="both"/>
      </w:pPr>
    </w:p>
    <w:p w:rsidR="006B5D1A" w:rsidRDefault="006B5D1A" w:rsidP="006B5D1A">
      <w:pPr>
        <w:ind w:right="94"/>
        <w:jc w:val="both"/>
        <w:rPr>
          <w:sz w:val="20"/>
          <w:szCs w:val="20"/>
        </w:rPr>
      </w:pPr>
      <w:r>
        <w:rPr>
          <w:sz w:val="20"/>
          <w:szCs w:val="20"/>
        </w:rPr>
        <w:t>V zmysle zákona č.223/2001 Z. z. o odpadoch v znení neskorších predpisov je obec povinná v plnej miere zabezpečovať likvidáciu komunálneho odpadu  na svojom území od fyzických a právnických osôb. Súčasne je povinná plniť Program odpadového hospodárstva Obce, ktorý je spracovaný na základe Programu odpadového hospodárstva Slovenskej republiky. Služby v oblasti odpadového hospodárstva pre obec zabezpečuje sp</w:t>
      </w:r>
      <w:r w:rsidR="001D4C42">
        <w:rPr>
          <w:sz w:val="20"/>
          <w:szCs w:val="20"/>
        </w:rPr>
        <w:t>oločnosť Brantner Poprad s.r.o.</w:t>
      </w:r>
    </w:p>
    <w:p w:rsidR="006B5D1A" w:rsidRPr="001D4C42" w:rsidRDefault="006B5D1A" w:rsidP="001D4C42">
      <w:pPr>
        <w:ind w:right="72"/>
        <w:rPr>
          <w:i/>
          <w:sz w:val="20"/>
          <w:szCs w:val="20"/>
          <w:u w:val="single"/>
        </w:rPr>
      </w:pPr>
      <w:r>
        <w:rPr>
          <w:i/>
          <w:sz w:val="20"/>
          <w:szCs w:val="20"/>
          <w:u w:val="single"/>
        </w:rPr>
        <w:t xml:space="preserve">05.1.0.    N a k l a d a n i e     s    o d p a d m i                                                                    </w:t>
      </w:r>
      <w:r w:rsidR="001D4C42">
        <w:rPr>
          <w:i/>
          <w:sz w:val="20"/>
          <w:szCs w:val="20"/>
          <w:u w:val="single"/>
        </w:rPr>
        <w:t xml:space="preserve">                      45 000- €</w:t>
      </w:r>
    </w:p>
    <w:p w:rsidR="006B5D1A" w:rsidRDefault="006B5D1A" w:rsidP="006B5D1A">
      <w:pPr>
        <w:ind w:right="72"/>
        <w:rPr>
          <w:b/>
          <w:color w:val="0000FF"/>
          <w:sz w:val="26"/>
          <w:szCs w:val="26"/>
          <w:u w:val="single"/>
        </w:rPr>
      </w:pPr>
      <w:r>
        <w:rPr>
          <w:b/>
          <w:color w:val="0000FF"/>
          <w:sz w:val="26"/>
          <w:szCs w:val="26"/>
          <w:u w:val="single"/>
        </w:rPr>
        <w:lastRenderedPageBreak/>
        <w:t>Podprogram 6.2: Zberný dvor</w:t>
      </w:r>
    </w:p>
    <w:p w:rsidR="006B5D1A" w:rsidRPr="007238A6" w:rsidRDefault="006B5D1A" w:rsidP="006B5D1A">
      <w:pPr>
        <w:ind w:right="72"/>
        <w:rPr>
          <w:b/>
          <w:i/>
          <w:color w:val="0000FF"/>
        </w:rPr>
      </w:pPr>
      <w:r w:rsidRPr="007238A6">
        <w:rPr>
          <w:b/>
          <w:i/>
          <w:color w:val="0000FF"/>
        </w:rPr>
        <w:t>Zámer Podprogramu:  Obec Spišské Bystré bez nelegálnych skládok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9"/>
        <w:gridCol w:w="4127"/>
        <w:gridCol w:w="2013"/>
      </w:tblGrid>
      <w:tr w:rsidR="006B5D1A" w:rsidTr="006B5D1A">
        <w:tc>
          <w:tcPr>
            <w:tcW w:w="3069" w:type="dxa"/>
            <w:tcBorders>
              <w:top w:val="single" w:sz="4" w:space="0" w:color="auto"/>
              <w:left w:val="single" w:sz="4" w:space="0" w:color="auto"/>
              <w:bottom w:val="single" w:sz="4" w:space="0" w:color="auto"/>
              <w:right w:val="single" w:sz="4" w:space="0" w:color="auto"/>
            </w:tcBorders>
            <w:shd w:val="clear" w:color="auto" w:fill="0A55A3"/>
          </w:tcPr>
          <w:p w:rsidR="006B5D1A" w:rsidRPr="00003416" w:rsidRDefault="006B5D1A" w:rsidP="006B5D1A">
            <w:pPr>
              <w:ind w:right="72"/>
              <w:rPr>
                <w:i/>
                <w:color w:val="FFFFFF" w:themeColor="background1"/>
                <w:sz w:val="20"/>
                <w:szCs w:val="20"/>
              </w:rPr>
            </w:pPr>
            <w:r w:rsidRPr="00003416">
              <w:rPr>
                <w:i/>
                <w:color w:val="FFFFFF" w:themeColor="background1"/>
                <w:sz w:val="20"/>
                <w:szCs w:val="20"/>
              </w:rPr>
              <w:t>Cieľ</w:t>
            </w:r>
          </w:p>
        </w:tc>
        <w:tc>
          <w:tcPr>
            <w:tcW w:w="4127" w:type="dxa"/>
            <w:tcBorders>
              <w:top w:val="single" w:sz="4" w:space="0" w:color="auto"/>
              <w:left w:val="single" w:sz="4" w:space="0" w:color="auto"/>
              <w:bottom w:val="single" w:sz="4" w:space="0" w:color="auto"/>
              <w:right w:val="single" w:sz="4" w:space="0" w:color="auto"/>
            </w:tcBorders>
            <w:shd w:val="clear" w:color="auto" w:fill="0A55A3"/>
          </w:tcPr>
          <w:p w:rsidR="006B5D1A" w:rsidRPr="00003416" w:rsidRDefault="006B5D1A" w:rsidP="006B5D1A">
            <w:pPr>
              <w:ind w:right="72"/>
              <w:rPr>
                <w:i/>
                <w:color w:val="FFFFFF" w:themeColor="background1"/>
                <w:sz w:val="20"/>
                <w:szCs w:val="20"/>
              </w:rPr>
            </w:pPr>
            <w:r>
              <w:rPr>
                <w:i/>
                <w:color w:val="FFFFFF" w:themeColor="background1"/>
                <w:sz w:val="20"/>
                <w:szCs w:val="20"/>
              </w:rPr>
              <w:t>Merateľný ukazovateľ</w:t>
            </w:r>
          </w:p>
        </w:tc>
        <w:tc>
          <w:tcPr>
            <w:tcW w:w="2013" w:type="dxa"/>
            <w:tcBorders>
              <w:top w:val="single" w:sz="4" w:space="0" w:color="auto"/>
              <w:left w:val="single" w:sz="4" w:space="0" w:color="auto"/>
              <w:bottom w:val="single" w:sz="4" w:space="0" w:color="auto"/>
              <w:right w:val="single" w:sz="4" w:space="0" w:color="auto"/>
            </w:tcBorders>
            <w:shd w:val="clear" w:color="auto" w:fill="0A55A3"/>
          </w:tcPr>
          <w:p w:rsidR="006B5D1A" w:rsidRPr="00003416" w:rsidRDefault="006B5D1A" w:rsidP="006B5D1A">
            <w:pPr>
              <w:ind w:right="72"/>
              <w:rPr>
                <w:i/>
                <w:color w:val="FFFFFF" w:themeColor="background1"/>
                <w:sz w:val="20"/>
                <w:szCs w:val="20"/>
              </w:rPr>
            </w:pPr>
            <w:r w:rsidRPr="00003416">
              <w:rPr>
                <w:i/>
                <w:color w:val="FFFFFF" w:themeColor="background1"/>
                <w:sz w:val="20"/>
                <w:szCs w:val="20"/>
              </w:rPr>
              <w:t>Cieľová hodnota</w:t>
            </w:r>
          </w:p>
        </w:tc>
      </w:tr>
      <w:tr w:rsidR="006B5D1A" w:rsidRPr="0089462E" w:rsidTr="006B5D1A">
        <w:tc>
          <w:tcPr>
            <w:tcW w:w="3069" w:type="dxa"/>
          </w:tcPr>
          <w:p w:rsidR="006B5D1A" w:rsidRPr="00003416" w:rsidRDefault="006B5D1A" w:rsidP="006B5D1A">
            <w:pPr>
              <w:ind w:right="72"/>
              <w:rPr>
                <w:sz w:val="20"/>
                <w:szCs w:val="20"/>
              </w:rPr>
            </w:pPr>
            <w:r w:rsidRPr="00003416">
              <w:rPr>
                <w:sz w:val="20"/>
                <w:szCs w:val="20"/>
              </w:rPr>
              <w:t>Zabezpečiť dodržiavanie zákona o odpadoch</w:t>
            </w:r>
          </w:p>
        </w:tc>
        <w:tc>
          <w:tcPr>
            <w:tcW w:w="4127" w:type="dxa"/>
          </w:tcPr>
          <w:p w:rsidR="006B5D1A" w:rsidRPr="00003416" w:rsidRDefault="006B5D1A" w:rsidP="005C10DD">
            <w:pPr>
              <w:pStyle w:val="Odsekzoznamu"/>
              <w:numPr>
                <w:ilvl w:val="0"/>
                <w:numId w:val="40"/>
              </w:numPr>
              <w:suppressAutoHyphens/>
              <w:spacing w:after="0" w:line="240" w:lineRule="auto"/>
              <w:ind w:right="72"/>
              <w:rPr>
                <w:sz w:val="20"/>
                <w:szCs w:val="20"/>
              </w:rPr>
            </w:pPr>
            <w:r w:rsidRPr="00003416">
              <w:rPr>
                <w:sz w:val="20"/>
                <w:szCs w:val="20"/>
              </w:rPr>
              <w:t>Počet zriadených zberných dvorov</w:t>
            </w:r>
          </w:p>
        </w:tc>
        <w:tc>
          <w:tcPr>
            <w:tcW w:w="2013" w:type="dxa"/>
          </w:tcPr>
          <w:p w:rsidR="006B5D1A" w:rsidRPr="00003416" w:rsidRDefault="006B5D1A" w:rsidP="005C10DD">
            <w:pPr>
              <w:pStyle w:val="Odsekzoznamu"/>
              <w:keepNext/>
              <w:numPr>
                <w:ilvl w:val="0"/>
                <w:numId w:val="40"/>
              </w:numPr>
              <w:suppressAutoHyphens/>
              <w:spacing w:after="0" w:line="240" w:lineRule="auto"/>
              <w:ind w:right="72"/>
              <w:rPr>
                <w:sz w:val="20"/>
                <w:szCs w:val="20"/>
              </w:rPr>
            </w:pPr>
            <w:r w:rsidRPr="00003416">
              <w:rPr>
                <w:sz w:val="20"/>
                <w:szCs w:val="20"/>
              </w:rPr>
              <w:t>1</w:t>
            </w:r>
          </w:p>
        </w:tc>
      </w:tr>
    </w:tbl>
    <w:p w:rsidR="006B5D1A" w:rsidRPr="00003416" w:rsidRDefault="006B5D1A" w:rsidP="006B5D1A">
      <w:pPr>
        <w:pStyle w:val="Popis"/>
        <w:jc w:val="both"/>
        <w:rPr>
          <w:b w:val="0"/>
        </w:rPr>
      </w:pPr>
      <w:r w:rsidRPr="00003416">
        <w:rPr>
          <w:b w:val="0"/>
        </w:rPr>
        <w:t>Obe</w:t>
      </w:r>
      <w:r>
        <w:rPr>
          <w:b w:val="0"/>
        </w:rPr>
        <w:t>c v súlade s novým zákonom o odpadoch č. 79/2015 Z. z. od 1.1.2016 je povinná vykonávať množstevný zber drobných stavebných odpadov. Za týmto účelom bude potrebné zriadiť zberný dvor. V ďalších rokoch bude zmenený ukazovať na počet prevádzkovaných zberných dvorov.</w:t>
      </w:r>
    </w:p>
    <w:p w:rsidR="006B5D1A" w:rsidRDefault="006B5D1A" w:rsidP="006B5D1A">
      <w:pPr>
        <w:ind w:left="935" w:right="72" w:hanging="575"/>
        <w:jc w:val="both"/>
        <w:rPr>
          <w:b/>
          <w:color w:val="0000FF"/>
          <w:sz w:val="20"/>
          <w:szCs w:val="20"/>
          <w:u w:val="single"/>
        </w:rPr>
      </w:pPr>
    </w:p>
    <w:p w:rsidR="006B5D1A" w:rsidRPr="001D4C42" w:rsidRDefault="006B5D1A" w:rsidP="006B5D1A">
      <w:pPr>
        <w:ind w:right="72"/>
        <w:rPr>
          <w:b/>
          <w:color w:val="0000FF"/>
          <w:sz w:val="26"/>
          <w:szCs w:val="26"/>
          <w:u w:val="single"/>
        </w:rPr>
      </w:pPr>
      <w:r>
        <w:rPr>
          <w:b/>
          <w:color w:val="0000FF"/>
          <w:sz w:val="26"/>
          <w:szCs w:val="26"/>
          <w:u w:val="single"/>
        </w:rPr>
        <w:t>Podprogram 6.3:</w:t>
      </w:r>
      <w:r w:rsidR="001D4C42">
        <w:rPr>
          <w:b/>
          <w:color w:val="0000FF"/>
          <w:sz w:val="26"/>
          <w:szCs w:val="26"/>
          <w:u w:val="single"/>
        </w:rPr>
        <w:t xml:space="preserve"> Nakladanie s odpadovými vodami</w:t>
      </w:r>
    </w:p>
    <w:p w:rsidR="006B5D1A" w:rsidRPr="00B338AC" w:rsidRDefault="006B5D1A" w:rsidP="006B5D1A">
      <w:pPr>
        <w:ind w:left="2057" w:right="72" w:hanging="2057"/>
        <w:jc w:val="both"/>
        <w:rPr>
          <w:b/>
          <w:i/>
          <w:color w:val="0000FF"/>
        </w:rPr>
      </w:pPr>
      <w:r w:rsidRPr="00B338AC">
        <w:rPr>
          <w:b/>
          <w:i/>
          <w:color w:val="0000FF"/>
        </w:rPr>
        <w:t xml:space="preserve">Zámer Podprogramu :   </w:t>
      </w:r>
      <w:r>
        <w:rPr>
          <w:b/>
          <w:i/>
          <w:color w:val="0000FF"/>
        </w:rPr>
        <w:t>Zabezpečiť správu a údržbu verejnej kanalizácie a čističky odpadových            vôd v obci.</w:t>
      </w:r>
    </w:p>
    <w:p w:rsidR="008B497F" w:rsidRDefault="008B497F" w:rsidP="006B5D1A">
      <w:pPr>
        <w:ind w:right="72"/>
        <w:jc w:val="both"/>
        <w:rPr>
          <w:i/>
          <w:color w:val="0033CC"/>
        </w:rPr>
      </w:pPr>
    </w:p>
    <w:p w:rsidR="006B5D1A" w:rsidRPr="001D4C42" w:rsidRDefault="006B5D1A" w:rsidP="006B5D1A">
      <w:pPr>
        <w:ind w:right="72"/>
        <w:jc w:val="both"/>
        <w:rPr>
          <w:i/>
          <w:color w:val="0033CC"/>
        </w:rPr>
      </w:pPr>
      <w:r w:rsidRPr="00DC070D">
        <w:rPr>
          <w:i/>
          <w:color w:val="0033CC"/>
        </w:rPr>
        <w:t xml:space="preserve">Prvok </w:t>
      </w:r>
      <w:r>
        <w:rPr>
          <w:i/>
          <w:color w:val="0033CC"/>
        </w:rPr>
        <w:t>6.3.1</w:t>
      </w:r>
      <w:r w:rsidRPr="00DC070D">
        <w:rPr>
          <w:i/>
          <w:color w:val="0033CC"/>
        </w:rPr>
        <w:t xml:space="preserve">: </w:t>
      </w:r>
      <w:r>
        <w:rPr>
          <w:i/>
          <w:color w:val="0033CC"/>
        </w:rPr>
        <w:t>Prevádzkov</w:t>
      </w:r>
      <w:r w:rsidR="001D4C42">
        <w:rPr>
          <w:i/>
          <w:color w:val="0033CC"/>
        </w:rPr>
        <w:t>anie verejnej kanalizácie a ČOV</w:t>
      </w:r>
    </w:p>
    <w:tbl>
      <w:tblPr>
        <w:tblStyle w:val="Mriekatabuky"/>
        <w:tblW w:w="9300" w:type="dxa"/>
        <w:jc w:val="center"/>
        <w:tblLayout w:type="fixed"/>
        <w:tblLook w:val="0000"/>
      </w:tblPr>
      <w:tblGrid>
        <w:gridCol w:w="3661"/>
        <w:gridCol w:w="3974"/>
        <w:gridCol w:w="1665"/>
      </w:tblGrid>
      <w:tr w:rsidR="0068745A" w:rsidTr="006B5D1A">
        <w:trPr>
          <w:cantSplit/>
          <w:jc w:val="center"/>
        </w:trPr>
        <w:tc>
          <w:tcPr>
            <w:tcW w:w="3661"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w:t>
            </w:r>
          </w:p>
        </w:tc>
        <w:tc>
          <w:tcPr>
            <w:tcW w:w="3974"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Merateľný ukazovateľ</w:t>
            </w:r>
          </w:p>
        </w:tc>
        <w:tc>
          <w:tcPr>
            <w:tcW w:w="1665"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Cieľová hodnota</w:t>
            </w:r>
          </w:p>
        </w:tc>
      </w:tr>
    </w:tbl>
    <w:tbl>
      <w:tblPr>
        <w:tblW w:w="9300" w:type="dxa"/>
        <w:jc w:val="center"/>
        <w:tblLayout w:type="fixed"/>
        <w:tblLook w:val="0000"/>
      </w:tblPr>
      <w:tblGrid>
        <w:gridCol w:w="3661"/>
        <w:gridCol w:w="3974"/>
        <w:gridCol w:w="1665"/>
      </w:tblGrid>
      <w:tr w:rsidR="006B5D1A" w:rsidTr="006B5D1A">
        <w:trPr>
          <w:cantSplit/>
          <w:trHeight w:hRule="exact" w:val="617"/>
          <w:jc w:val="center"/>
        </w:trPr>
        <w:tc>
          <w:tcPr>
            <w:tcW w:w="3661" w:type="dxa"/>
            <w:tcBorders>
              <w:top w:val="single" w:sz="2" w:space="0" w:color="000000"/>
              <w:left w:val="single" w:sz="2" w:space="0" w:color="000000"/>
              <w:bottom w:val="single" w:sz="2" w:space="0" w:color="000000"/>
            </w:tcBorders>
            <w:vAlign w:val="center"/>
          </w:tcPr>
          <w:p w:rsidR="006B5D1A" w:rsidRDefault="006B5D1A" w:rsidP="006B5D1A">
            <w:pPr>
              <w:snapToGrid w:val="0"/>
              <w:spacing w:line="360" w:lineRule="auto"/>
              <w:ind w:right="72"/>
              <w:rPr>
                <w:color w:val="000000"/>
                <w:sz w:val="18"/>
                <w:szCs w:val="18"/>
              </w:rPr>
            </w:pPr>
            <w:r>
              <w:rPr>
                <w:color w:val="000000"/>
                <w:sz w:val="18"/>
                <w:szCs w:val="18"/>
              </w:rPr>
              <w:t>Zabezpečiť správu a údržbu verejnej kanalizácie a čističky odpadových vôd</w:t>
            </w:r>
          </w:p>
        </w:tc>
        <w:tc>
          <w:tcPr>
            <w:tcW w:w="3974" w:type="dxa"/>
            <w:tcBorders>
              <w:top w:val="single" w:sz="2" w:space="0" w:color="000000"/>
              <w:bottom w:val="single" w:sz="2" w:space="0" w:color="000000"/>
            </w:tcBorders>
          </w:tcPr>
          <w:p w:rsidR="006B5D1A" w:rsidRPr="00F464AA" w:rsidRDefault="006B5D1A" w:rsidP="005C10DD">
            <w:pPr>
              <w:pStyle w:val="Odsekzoznamu"/>
              <w:numPr>
                <w:ilvl w:val="0"/>
                <w:numId w:val="41"/>
              </w:numPr>
              <w:tabs>
                <w:tab w:val="left" w:pos="347"/>
                <w:tab w:val="left" w:pos="707"/>
              </w:tabs>
              <w:suppressAutoHyphens/>
              <w:snapToGrid w:val="0"/>
              <w:spacing w:before="40" w:after="0" w:line="240" w:lineRule="auto"/>
              <w:ind w:right="72"/>
              <w:rPr>
                <w:color w:val="000000"/>
                <w:sz w:val="18"/>
                <w:szCs w:val="18"/>
              </w:rPr>
            </w:pPr>
            <w:r>
              <w:rPr>
                <w:color w:val="000000"/>
                <w:sz w:val="18"/>
                <w:szCs w:val="18"/>
              </w:rPr>
              <w:t>Počet domácností napojených na verejnú kanalizáciu</w:t>
            </w:r>
          </w:p>
        </w:tc>
        <w:tc>
          <w:tcPr>
            <w:tcW w:w="1665" w:type="dxa"/>
            <w:tcBorders>
              <w:top w:val="single" w:sz="2" w:space="0" w:color="000000"/>
              <w:bottom w:val="single" w:sz="2" w:space="0" w:color="000000"/>
              <w:right w:val="single" w:sz="2" w:space="0" w:color="000000"/>
            </w:tcBorders>
          </w:tcPr>
          <w:p w:rsidR="006B5D1A" w:rsidRPr="00732041" w:rsidRDefault="006B5D1A" w:rsidP="005C10DD">
            <w:pPr>
              <w:pStyle w:val="Odsekzoznamu"/>
              <w:numPr>
                <w:ilvl w:val="0"/>
                <w:numId w:val="41"/>
              </w:numPr>
              <w:suppressAutoHyphens/>
              <w:spacing w:after="0" w:line="240" w:lineRule="auto"/>
              <w:rPr>
                <w:sz w:val="18"/>
                <w:szCs w:val="18"/>
              </w:rPr>
            </w:pPr>
            <w:r w:rsidRPr="00732041">
              <w:rPr>
                <w:sz w:val="18"/>
                <w:szCs w:val="18"/>
              </w:rPr>
              <w:t>80 %</w:t>
            </w:r>
          </w:p>
        </w:tc>
      </w:tr>
    </w:tbl>
    <w:p w:rsidR="006B5D1A" w:rsidRPr="003402B5" w:rsidRDefault="006B5D1A" w:rsidP="006B5D1A">
      <w:pPr>
        <w:ind w:right="72"/>
        <w:jc w:val="both"/>
        <w:rPr>
          <w:sz w:val="20"/>
          <w:szCs w:val="20"/>
        </w:rPr>
      </w:pPr>
    </w:p>
    <w:p w:rsidR="006B5D1A" w:rsidRPr="00F464AA" w:rsidRDefault="006B5D1A" w:rsidP="006B5D1A">
      <w:pPr>
        <w:ind w:left="935" w:right="72" w:hanging="935"/>
        <w:jc w:val="both"/>
        <w:rPr>
          <w:i/>
          <w:sz w:val="20"/>
          <w:szCs w:val="20"/>
          <w:u w:val="single"/>
        </w:rPr>
      </w:pPr>
      <w:r w:rsidRPr="00F464AA">
        <w:rPr>
          <w:i/>
          <w:sz w:val="20"/>
          <w:szCs w:val="20"/>
          <w:u w:val="single"/>
        </w:rPr>
        <w:t xml:space="preserve">05.2.0Bežné výdavky                                                                                                                        13 010,-  €    </w:t>
      </w:r>
    </w:p>
    <w:p w:rsidR="006B5D1A" w:rsidRPr="00F464AA" w:rsidRDefault="006B5D1A" w:rsidP="006B5D1A">
      <w:pPr>
        <w:ind w:left="935" w:right="72" w:hanging="575"/>
        <w:jc w:val="both"/>
        <w:rPr>
          <w:sz w:val="20"/>
          <w:szCs w:val="20"/>
        </w:rPr>
      </w:pPr>
      <w:r w:rsidRPr="00F464AA">
        <w:rPr>
          <w:sz w:val="20"/>
          <w:szCs w:val="20"/>
        </w:rPr>
        <w:t xml:space="preserve">Opravy, údržba prevádzka, energia verej. kanalizácie a ČOV                                                          </w:t>
      </w:r>
      <w:r>
        <w:rPr>
          <w:sz w:val="20"/>
          <w:szCs w:val="20"/>
        </w:rPr>
        <w:t>58</w:t>
      </w:r>
      <w:r w:rsidRPr="00F464AA">
        <w:rPr>
          <w:sz w:val="20"/>
          <w:szCs w:val="20"/>
        </w:rPr>
        <w:t>00,-</w:t>
      </w:r>
    </w:p>
    <w:p w:rsidR="006B5D1A" w:rsidRDefault="006B5D1A" w:rsidP="006B5D1A">
      <w:pPr>
        <w:ind w:left="935" w:right="72" w:hanging="575"/>
        <w:jc w:val="both"/>
        <w:rPr>
          <w:sz w:val="20"/>
          <w:szCs w:val="20"/>
        </w:rPr>
      </w:pPr>
      <w:r w:rsidRPr="00F464AA">
        <w:rPr>
          <w:sz w:val="20"/>
          <w:szCs w:val="20"/>
        </w:rPr>
        <w:t>Energia                                                                                                                                               4 500,-</w:t>
      </w:r>
    </w:p>
    <w:p w:rsidR="006B5D1A" w:rsidRDefault="006B5D1A" w:rsidP="001D4C42">
      <w:pPr>
        <w:ind w:left="935" w:right="72" w:hanging="575"/>
        <w:jc w:val="both"/>
        <w:rPr>
          <w:sz w:val="20"/>
          <w:szCs w:val="20"/>
        </w:rPr>
      </w:pPr>
      <w:r>
        <w:rPr>
          <w:sz w:val="20"/>
          <w:szCs w:val="20"/>
        </w:rPr>
        <w:t xml:space="preserve">Odmeny                                                                                                                      </w:t>
      </w:r>
      <w:r w:rsidR="001D4C42">
        <w:rPr>
          <w:sz w:val="20"/>
          <w:szCs w:val="20"/>
        </w:rPr>
        <w:t xml:space="preserve">                        2 710,-</w:t>
      </w:r>
    </w:p>
    <w:p w:rsidR="006B5D1A" w:rsidRPr="00F464AA" w:rsidRDefault="006B5D1A" w:rsidP="001D4C42">
      <w:pPr>
        <w:ind w:right="72" w:hanging="935"/>
        <w:jc w:val="both"/>
        <w:rPr>
          <w:sz w:val="20"/>
          <w:szCs w:val="20"/>
        </w:rPr>
      </w:pPr>
      <w:r>
        <w:rPr>
          <w:sz w:val="20"/>
          <w:szCs w:val="20"/>
        </w:rPr>
        <w:t xml:space="preserve">                     Obec je vlastníkom ČOV a kanalizačnej siete v obci. Prevádzkovať tieto stavby môže len oprávnená osoba. Obec má uzatvorenú zmluvu so spoločnosťou EKOSERVIS Slovensk</w:t>
      </w:r>
      <w:r w:rsidR="001D4C42">
        <w:rPr>
          <w:sz w:val="20"/>
          <w:szCs w:val="20"/>
        </w:rPr>
        <w:t xml:space="preserve">o s.r.o.. </w:t>
      </w:r>
    </w:p>
    <w:p w:rsidR="006B5D1A" w:rsidRDefault="006B5D1A" w:rsidP="006B5D1A">
      <w:pPr>
        <w:ind w:right="72"/>
        <w:jc w:val="both"/>
        <w:rPr>
          <w:i/>
          <w:color w:val="0033CC"/>
        </w:rPr>
      </w:pPr>
      <w:r w:rsidRPr="00DC070D">
        <w:rPr>
          <w:i/>
          <w:color w:val="0033CC"/>
        </w:rPr>
        <w:t xml:space="preserve">Prvok </w:t>
      </w:r>
      <w:r>
        <w:rPr>
          <w:i/>
          <w:color w:val="0033CC"/>
        </w:rPr>
        <w:t>6.3.2</w:t>
      </w:r>
      <w:r w:rsidRPr="00DC070D">
        <w:rPr>
          <w:i/>
          <w:color w:val="0033CC"/>
        </w:rPr>
        <w:t xml:space="preserve">: </w:t>
      </w:r>
      <w:r>
        <w:rPr>
          <w:i/>
          <w:color w:val="0033CC"/>
        </w:rPr>
        <w:t>Rek</w:t>
      </w:r>
      <w:r w:rsidR="001D4C42">
        <w:rPr>
          <w:i/>
          <w:color w:val="0033CC"/>
        </w:rPr>
        <w:t>onštrukcia verejnej kanalizácie</w:t>
      </w:r>
    </w:p>
    <w:tbl>
      <w:tblPr>
        <w:tblStyle w:val="Mriekatabuky"/>
        <w:tblW w:w="9300" w:type="dxa"/>
        <w:jc w:val="center"/>
        <w:tblLayout w:type="fixed"/>
        <w:tblLook w:val="0000"/>
      </w:tblPr>
      <w:tblGrid>
        <w:gridCol w:w="3661"/>
        <w:gridCol w:w="3974"/>
        <w:gridCol w:w="1665"/>
      </w:tblGrid>
      <w:tr w:rsidR="0068745A" w:rsidTr="006B5D1A">
        <w:trPr>
          <w:cantSplit/>
          <w:jc w:val="center"/>
        </w:trPr>
        <w:tc>
          <w:tcPr>
            <w:tcW w:w="3661"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w:t>
            </w:r>
          </w:p>
        </w:tc>
        <w:tc>
          <w:tcPr>
            <w:tcW w:w="3974"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Merateľný ukazovateľ</w:t>
            </w:r>
          </w:p>
        </w:tc>
        <w:tc>
          <w:tcPr>
            <w:tcW w:w="1665"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Cieľová hodnota</w:t>
            </w:r>
          </w:p>
        </w:tc>
      </w:tr>
    </w:tbl>
    <w:tbl>
      <w:tblPr>
        <w:tblW w:w="9300" w:type="dxa"/>
        <w:jc w:val="center"/>
        <w:tblLayout w:type="fixed"/>
        <w:tblLook w:val="0000"/>
      </w:tblPr>
      <w:tblGrid>
        <w:gridCol w:w="3661"/>
        <w:gridCol w:w="3974"/>
        <w:gridCol w:w="1665"/>
      </w:tblGrid>
      <w:tr w:rsidR="006B5D1A" w:rsidRPr="00F464AA" w:rsidTr="006B5D1A">
        <w:trPr>
          <w:cantSplit/>
          <w:trHeight w:hRule="exact" w:val="617"/>
          <w:jc w:val="center"/>
        </w:trPr>
        <w:tc>
          <w:tcPr>
            <w:tcW w:w="3661" w:type="dxa"/>
            <w:tcBorders>
              <w:top w:val="single" w:sz="2" w:space="0" w:color="000000"/>
              <w:left w:val="single" w:sz="2" w:space="0" w:color="000000"/>
              <w:bottom w:val="single" w:sz="2" w:space="0" w:color="000000"/>
            </w:tcBorders>
            <w:vAlign w:val="center"/>
          </w:tcPr>
          <w:p w:rsidR="006B5D1A" w:rsidRDefault="006B5D1A" w:rsidP="006B5D1A">
            <w:pPr>
              <w:snapToGrid w:val="0"/>
              <w:spacing w:line="360" w:lineRule="auto"/>
              <w:ind w:right="72"/>
              <w:rPr>
                <w:color w:val="000000"/>
                <w:sz w:val="18"/>
                <w:szCs w:val="18"/>
              </w:rPr>
            </w:pPr>
            <w:r>
              <w:rPr>
                <w:color w:val="000000"/>
                <w:sz w:val="18"/>
                <w:szCs w:val="18"/>
              </w:rPr>
              <w:t>Zabezpečiť zlepšenie odvádzania odpadových vôd</w:t>
            </w:r>
          </w:p>
        </w:tc>
        <w:tc>
          <w:tcPr>
            <w:tcW w:w="3974" w:type="dxa"/>
            <w:tcBorders>
              <w:top w:val="single" w:sz="2" w:space="0" w:color="000000"/>
              <w:bottom w:val="single" w:sz="2" w:space="0" w:color="000000"/>
            </w:tcBorders>
          </w:tcPr>
          <w:p w:rsidR="006B5D1A" w:rsidRPr="00F464AA" w:rsidRDefault="006B5D1A" w:rsidP="005C10DD">
            <w:pPr>
              <w:pStyle w:val="Odsekzoznamu"/>
              <w:numPr>
                <w:ilvl w:val="0"/>
                <w:numId w:val="41"/>
              </w:numPr>
              <w:tabs>
                <w:tab w:val="left" w:pos="347"/>
                <w:tab w:val="left" w:pos="707"/>
              </w:tabs>
              <w:suppressAutoHyphens/>
              <w:snapToGrid w:val="0"/>
              <w:spacing w:before="40" w:after="0" w:line="240" w:lineRule="auto"/>
              <w:ind w:right="72"/>
              <w:rPr>
                <w:color w:val="000000"/>
                <w:sz w:val="18"/>
                <w:szCs w:val="18"/>
              </w:rPr>
            </w:pPr>
            <w:r>
              <w:rPr>
                <w:color w:val="000000"/>
                <w:sz w:val="18"/>
                <w:szCs w:val="18"/>
              </w:rPr>
              <w:t>Dĺžka zrekonštruovanej splaškovej kanalizácie v m</w:t>
            </w:r>
          </w:p>
        </w:tc>
        <w:tc>
          <w:tcPr>
            <w:tcW w:w="1665" w:type="dxa"/>
            <w:tcBorders>
              <w:top w:val="single" w:sz="2" w:space="0" w:color="000000"/>
              <w:bottom w:val="single" w:sz="2" w:space="0" w:color="000000"/>
              <w:right w:val="single" w:sz="2" w:space="0" w:color="000000"/>
            </w:tcBorders>
          </w:tcPr>
          <w:p w:rsidR="006B5D1A" w:rsidRPr="00732041" w:rsidRDefault="006B5D1A" w:rsidP="005C10DD">
            <w:pPr>
              <w:pStyle w:val="Odsekzoznamu"/>
              <w:numPr>
                <w:ilvl w:val="0"/>
                <w:numId w:val="41"/>
              </w:numPr>
              <w:suppressAutoHyphens/>
              <w:spacing w:after="0" w:line="240" w:lineRule="auto"/>
              <w:rPr>
                <w:sz w:val="18"/>
                <w:szCs w:val="18"/>
              </w:rPr>
            </w:pPr>
            <w:r w:rsidRPr="00732041">
              <w:rPr>
                <w:sz w:val="18"/>
                <w:szCs w:val="18"/>
              </w:rPr>
              <w:t>1</w:t>
            </w:r>
            <w:r>
              <w:rPr>
                <w:sz w:val="18"/>
                <w:szCs w:val="18"/>
              </w:rPr>
              <w:t>350</w:t>
            </w:r>
          </w:p>
        </w:tc>
      </w:tr>
    </w:tbl>
    <w:p w:rsidR="006B5D1A" w:rsidRDefault="006B5D1A" w:rsidP="006B5D1A">
      <w:pPr>
        <w:ind w:right="72"/>
        <w:jc w:val="both"/>
        <w:rPr>
          <w:i/>
          <w:color w:val="0033CC"/>
        </w:rPr>
      </w:pPr>
    </w:p>
    <w:p w:rsidR="006B5D1A" w:rsidRPr="001D4C42" w:rsidRDefault="000B1C2C" w:rsidP="001D4C42">
      <w:pPr>
        <w:ind w:right="72" w:hanging="935"/>
        <w:jc w:val="both"/>
        <w:rPr>
          <w:sz w:val="20"/>
          <w:szCs w:val="20"/>
        </w:rPr>
      </w:pPr>
      <w:r>
        <w:rPr>
          <w:sz w:val="20"/>
          <w:szCs w:val="20"/>
        </w:rPr>
        <w:t xml:space="preserve">                     </w:t>
      </w:r>
      <w:r w:rsidR="006B5D1A" w:rsidRPr="003A59FC">
        <w:rPr>
          <w:sz w:val="20"/>
          <w:szCs w:val="20"/>
        </w:rPr>
        <w:t>V</w:t>
      </w:r>
      <w:r w:rsidR="006B5D1A">
        <w:rPr>
          <w:sz w:val="20"/>
          <w:szCs w:val="20"/>
        </w:rPr>
        <w:t> roku 2016 sa chceme uchádzať o finančné prostriedky z fondov EÚ na rekonštrukciu splaškovej kanalizácie na ulici Hviezdoslavovej a na ulici SNP. Pre obidve stavby máme pripravenú projektovú dokumentáciu. Spoluúčasť obce na financovaní stavieb by bola 5 % z oprávnených nákladov. Rozpočtovaný náklad na ul.Hviezdoslavovu je 347 360,- €, na ul. SNP je 298 820,- €.</w:t>
      </w:r>
    </w:p>
    <w:p w:rsidR="006B5D1A" w:rsidRDefault="006B5D1A" w:rsidP="006B5D1A">
      <w:pPr>
        <w:ind w:left="935" w:right="72" w:hanging="935"/>
        <w:jc w:val="both"/>
        <w:rPr>
          <w:i/>
          <w:sz w:val="20"/>
          <w:szCs w:val="20"/>
          <w:u w:val="single"/>
        </w:rPr>
      </w:pPr>
      <w:r w:rsidRPr="00F464AA">
        <w:rPr>
          <w:i/>
          <w:sz w:val="20"/>
          <w:szCs w:val="20"/>
          <w:u w:val="single"/>
        </w:rPr>
        <w:t>05.2.0</w:t>
      </w:r>
      <w:r>
        <w:rPr>
          <w:i/>
          <w:sz w:val="20"/>
          <w:szCs w:val="20"/>
          <w:u w:val="single"/>
        </w:rPr>
        <w:t xml:space="preserve"> Kapitálové</w:t>
      </w:r>
      <w:r w:rsidRPr="00F464AA">
        <w:rPr>
          <w:i/>
          <w:sz w:val="20"/>
          <w:szCs w:val="20"/>
          <w:u w:val="single"/>
        </w:rPr>
        <w:t xml:space="preserve"> výdavky                                                                                                        </w:t>
      </w:r>
      <w:r>
        <w:rPr>
          <w:i/>
          <w:sz w:val="20"/>
          <w:szCs w:val="20"/>
          <w:u w:val="single"/>
        </w:rPr>
        <w:t xml:space="preserve">             32 368</w:t>
      </w:r>
      <w:r w:rsidRPr="00F464AA">
        <w:rPr>
          <w:i/>
          <w:sz w:val="20"/>
          <w:szCs w:val="20"/>
          <w:u w:val="single"/>
        </w:rPr>
        <w:t xml:space="preserve">,-  € </w:t>
      </w:r>
    </w:p>
    <w:p w:rsidR="006B5D1A" w:rsidRDefault="006B5D1A" w:rsidP="006B5D1A">
      <w:pPr>
        <w:ind w:left="935" w:right="72" w:hanging="935"/>
        <w:jc w:val="both"/>
        <w:rPr>
          <w:sz w:val="20"/>
          <w:szCs w:val="20"/>
        </w:rPr>
      </w:pPr>
      <w:r w:rsidRPr="000D5C85">
        <w:rPr>
          <w:sz w:val="20"/>
          <w:szCs w:val="20"/>
        </w:rPr>
        <w:t>R</w:t>
      </w:r>
      <w:r>
        <w:rPr>
          <w:sz w:val="20"/>
          <w:szCs w:val="20"/>
        </w:rPr>
        <w:t>ekonštrukcia kanalizácie ul.Hviezdoslavova                                                                            17 368,-</w:t>
      </w:r>
    </w:p>
    <w:p w:rsidR="006B5D1A" w:rsidRDefault="006B5D1A" w:rsidP="006B5D1A">
      <w:pPr>
        <w:ind w:left="935" w:right="72" w:hanging="935"/>
        <w:jc w:val="both"/>
        <w:rPr>
          <w:sz w:val="20"/>
          <w:szCs w:val="20"/>
        </w:rPr>
      </w:pPr>
      <w:r>
        <w:rPr>
          <w:sz w:val="20"/>
          <w:szCs w:val="20"/>
        </w:rPr>
        <w:t xml:space="preserve">           Rekonštrukcia kanalizácie ul. SNP                                                                                              15 000,-    </w:t>
      </w:r>
    </w:p>
    <w:p w:rsidR="006B5D1A" w:rsidRPr="00B2077D" w:rsidRDefault="006B5D1A" w:rsidP="00B2077D">
      <w:pPr>
        <w:ind w:left="935" w:right="72" w:hanging="935"/>
        <w:jc w:val="both"/>
        <w:rPr>
          <w:sz w:val="20"/>
          <w:szCs w:val="20"/>
        </w:rPr>
      </w:pPr>
    </w:p>
    <w:p w:rsidR="006B5D1A" w:rsidRPr="001D4C42" w:rsidRDefault="006B5D1A" w:rsidP="001D4C42">
      <w:pPr>
        <w:ind w:left="360" w:right="72"/>
        <w:jc w:val="center"/>
        <w:rPr>
          <w:b/>
          <w:smallCaps/>
          <w:color w:val="CC0000"/>
          <w:sz w:val="36"/>
          <w:szCs w:val="36"/>
        </w:rPr>
      </w:pPr>
      <w:r w:rsidRPr="006B5D1A">
        <w:rPr>
          <w:b/>
          <w:smallCaps/>
          <w:color w:val="CC0000"/>
          <w:sz w:val="36"/>
          <w:szCs w:val="36"/>
        </w:rPr>
        <w:t>Pro</w:t>
      </w:r>
      <w:r w:rsidR="001D4C42">
        <w:rPr>
          <w:b/>
          <w:smallCaps/>
          <w:color w:val="CC0000"/>
          <w:sz w:val="36"/>
          <w:szCs w:val="36"/>
        </w:rPr>
        <w:t>gram č. 8   Pozemné komunikácie</w:t>
      </w:r>
    </w:p>
    <w:p w:rsidR="006B5D1A" w:rsidRPr="006B5D1A" w:rsidRDefault="006B5D1A" w:rsidP="006B5D1A">
      <w:pPr>
        <w:ind w:right="-716"/>
        <w:jc w:val="center"/>
        <w:rPr>
          <w:b/>
          <w:color w:val="000000"/>
          <w:sz w:val="26"/>
          <w:szCs w:val="26"/>
        </w:rPr>
      </w:pPr>
      <w:r w:rsidRPr="006B5D1A">
        <w:rPr>
          <w:b/>
          <w:color w:val="000000"/>
          <w:sz w:val="26"/>
          <w:szCs w:val="26"/>
        </w:rPr>
        <w:t>Zámer programu:</w:t>
      </w:r>
    </w:p>
    <w:p w:rsidR="006B5D1A" w:rsidRPr="001D4C42" w:rsidRDefault="006B5D1A" w:rsidP="001D4C42">
      <w:pPr>
        <w:pBdr>
          <w:top w:val="single" w:sz="1" w:space="1" w:color="000000"/>
          <w:left w:val="single" w:sz="1" w:space="4" w:color="000000"/>
          <w:bottom w:val="single" w:sz="1" w:space="1" w:color="000000"/>
          <w:right w:val="single" w:sz="1" w:space="0" w:color="000000"/>
        </w:pBdr>
        <w:ind w:right="-108"/>
        <w:jc w:val="center"/>
        <w:rPr>
          <w:b/>
          <w:color w:val="0000FF"/>
          <w:sz w:val="26"/>
          <w:szCs w:val="26"/>
        </w:rPr>
      </w:pPr>
      <w:r w:rsidRPr="006B5D1A">
        <w:rPr>
          <w:b/>
          <w:color w:val="0000FF"/>
          <w:sz w:val="26"/>
          <w:szCs w:val="26"/>
        </w:rPr>
        <w:t>BEZPEČNÉ, VYSOKO KVALITNÉ A PRAVIDELNE</w:t>
      </w:r>
      <w:r w:rsidR="001D4C42">
        <w:rPr>
          <w:b/>
          <w:color w:val="0000FF"/>
          <w:sz w:val="26"/>
          <w:szCs w:val="26"/>
        </w:rPr>
        <w:t xml:space="preserve"> UDRŽIAVANÉ POZEMNÉ KOMUNIKÁCIE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9"/>
        <w:gridCol w:w="3070"/>
        <w:gridCol w:w="3070"/>
      </w:tblGrid>
      <w:tr w:rsidR="006B5D1A" w:rsidRPr="0089462E" w:rsidTr="006B5D1A">
        <w:tc>
          <w:tcPr>
            <w:tcW w:w="3069" w:type="dxa"/>
          </w:tcPr>
          <w:p w:rsidR="006B5D1A" w:rsidRPr="0089462E" w:rsidRDefault="006B5D1A" w:rsidP="006B5D1A">
            <w:pPr>
              <w:ind w:right="-716"/>
              <w:jc w:val="both"/>
              <w:rPr>
                <w:b/>
              </w:rPr>
            </w:pPr>
            <w:r w:rsidRPr="0089462E">
              <w:rPr>
                <w:b/>
              </w:rPr>
              <w:t xml:space="preserve">                ROK   2 0 1 </w:t>
            </w:r>
            <w:r>
              <w:rPr>
                <w:b/>
              </w:rPr>
              <w:t>6</w:t>
            </w:r>
          </w:p>
        </w:tc>
        <w:tc>
          <w:tcPr>
            <w:tcW w:w="3070" w:type="dxa"/>
          </w:tcPr>
          <w:p w:rsidR="006B5D1A" w:rsidRPr="0089462E" w:rsidRDefault="006B5D1A" w:rsidP="006B5D1A">
            <w:pPr>
              <w:ind w:right="-716"/>
              <w:jc w:val="both"/>
              <w:rPr>
                <w:b/>
              </w:rPr>
            </w:pPr>
            <w:r w:rsidRPr="0089462E">
              <w:rPr>
                <w:b/>
              </w:rPr>
              <w:t xml:space="preserve">    ROK   2 0 1 </w:t>
            </w:r>
            <w:r>
              <w:rPr>
                <w:b/>
              </w:rPr>
              <w:t>7</w:t>
            </w:r>
          </w:p>
        </w:tc>
        <w:tc>
          <w:tcPr>
            <w:tcW w:w="3070" w:type="dxa"/>
          </w:tcPr>
          <w:p w:rsidR="006B5D1A" w:rsidRPr="0089462E" w:rsidRDefault="006B5D1A" w:rsidP="006B5D1A">
            <w:pPr>
              <w:ind w:right="-716"/>
              <w:jc w:val="both"/>
              <w:rPr>
                <w:b/>
              </w:rPr>
            </w:pPr>
            <w:r w:rsidRPr="0089462E">
              <w:rPr>
                <w:b/>
              </w:rPr>
              <w:t xml:space="preserve">   ROK     2 0 1 </w:t>
            </w:r>
            <w:r>
              <w:rPr>
                <w:b/>
              </w:rPr>
              <w:t>8</w:t>
            </w:r>
          </w:p>
        </w:tc>
      </w:tr>
      <w:tr w:rsidR="006B5D1A" w:rsidRPr="0089462E" w:rsidTr="006B5D1A">
        <w:tc>
          <w:tcPr>
            <w:tcW w:w="3069" w:type="dxa"/>
          </w:tcPr>
          <w:p w:rsidR="006B5D1A" w:rsidRPr="0089462E" w:rsidRDefault="006B5D1A" w:rsidP="006B5D1A">
            <w:pPr>
              <w:ind w:right="-716"/>
              <w:jc w:val="both"/>
              <w:rPr>
                <w:b/>
              </w:rPr>
            </w:pPr>
            <w:r>
              <w:rPr>
                <w:b/>
              </w:rPr>
              <w:t>5 0</w:t>
            </w:r>
            <w:r w:rsidRPr="0089462E">
              <w:rPr>
                <w:b/>
              </w:rPr>
              <w:t>00,- €</w:t>
            </w:r>
          </w:p>
        </w:tc>
        <w:tc>
          <w:tcPr>
            <w:tcW w:w="3070" w:type="dxa"/>
          </w:tcPr>
          <w:p w:rsidR="006B5D1A" w:rsidRPr="0089462E" w:rsidRDefault="006B5D1A" w:rsidP="006B5D1A">
            <w:pPr>
              <w:ind w:right="-716"/>
              <w:jc w:val="both"/>
              <w:rPr>
                <w:b/>
              </w:rPr>
            </w:pPr>
            <w:r>
              <w:rPr>
                <w:b/>
              </w:rPr>
              <w:t>5 0</w:t>
            </w:r>
            <w:r w:rsidRPr="0089462E">
              <w:rPr>
                <w:b/>
              </w:rPr>
              <w:t>00,- €</w:t>
            </w:r>
          </w:p>
        </w:tc>
        <w:tc>
          <w:tcPr>
            <w:tcW w:w="3070" w:type="dxa"/>
          </w:tcPr>
          <w:p w:rsidR="006B5D1A" w:rsidRPr="0089462E" w:rsidRDefault="006B5D1A" w:rsidP="006B5D1A">
            <w:pPr>
              <w:keepNext/>
              <w:ind w:right="-716"/>
              <w:jc w:val="both"/>
              <w:rPr>
                <w:b/>
              </w:rPr>
            </w:pPr>
            <w:r>
              <w:rPr>
                <w:b/>
              </w:rPr>
              <w:t>5 0</w:t>
            </w:r>
            <w:r w:rsidRPr="0089462E">
              <w:rPr>
                <w:b/>
              </w:rPr>
              <w:t>00,- €</w:t>
            </w:r>
          </w:p>
        </w:tc>
      </w:tr>
    </w:tbl>
    <w:p w:rsidR="006B5D1A" w:rsidRPr="00AA309A" w:rsidRDefault="006B5D1A" w:rsidP="006B5D1A">
      <w:pPr>
        <w:ind w:right="72"/>
        <w:rPr>
          <w:b/>
          <w:color w:val="0000FF"/>
          <w:u w:val="single"/>
        </w:rPr>
      </w:pPr>
    </w:p>
    <w:p w:rsidR="006B5D1A" w:rsidRPr="001D4C42" w:rsidRDefault="006B5D1A" w:rsidP="001D4C42">
      <w:pPr>
        <w:ind w:right="72"/>
        <w:rPr>
          <w:b/>
          <w:color w:val="0000FF"/>
          <w:sz w:val="26"/>
          <w:szCs w:val="26"/>
          <w:u w:val="single"/>
        </w:rPr>
      </w:pPr>
      <w:r>
        <w:rPr>
          <w:b/>
          <w:color w:val="0000FF"/>
          <w:sz w:val="26"/>
          <w:szCs w:val="26"/>
          <w:u w:val="single"/>
        </w:rPr>
        <w:t>Podprogram 8.1: Správa</w:t>
      </w:r>
      <w:r w:rsidR="001D4C42">
        <w:rPr>
          <w:b/>
          <w:color w:val="0000FF"/>
          <w:sz w:val="26"/>
          <w:szCs w:val="26"/>
          <w:u w:val="single"/>
        </w:rPr>
        <w:t xml:space="preserve"> a údržba pozemných komunikácií</w:t>
      </w:r>
    </w:p>
    <w:p w:rsidR="006B5D1A" w:rsidRPr="001D4C42" w:rsidRDefault="006B5D1A" w:rsidP="006B5D1A">
      <w:pPr>
        <w:ind w:right="72"/>
        <w:jc w:val="both"/>
        <w:rPr>
          <w:b/>
          <w:i/>
          <w:color w:val="0000FF"/>
        </w:rPr>
      </w:pPr>
      <w:r>
        <w:rPr>
          <w:b/>
          <w:i/>
          <w:color w:val="0000FF"/>
        </w:rPr>
        <w:t>Zámer Podprogramu :  Bezp</w:t>
      </w:r>
      <w:r w:rsidR="001D4C42">
        <w:rPr>
          <w:b/>
          <w:i/>
          <w:color w:val="0000FF"/>
        </w:rPr>
        <w:t>ečná, kvalitná  cestná premávka</w:t>
      </w:r>
    </w:p>
    <w:tbl>
      <w:tblPr>
        <w:tblStyle w:val="Mriekatabuky"/>
        <w:tblW w:w="9300" w:type="dxa"/>
        <w:jc w:val="center"/>
        <w:tblLayout w:type="fixed"/>
        <w:tblLook w:val="0000"/>
      </w:tblPr>
      <w:tblGrid>
        <w:gridCol w:w="3661"/>
        <w:gridCol w:w="3974"/>
        <w:gridCol w:w="1665"/>
      </w:tblGrid>
      <w:tr w:rsidR="0068745A" w:rsidTr="006B5D1A">
        <w:trPr>
          <w:cantSplit/>
          <w:jc w:val="center"/>
        </w:trPr>
        <w:tc>
          <w:tcPr>
            <w:tcW w:w="3661"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w:t>
            </w:r>
          </w:p>
        </w:tc>
        <w:tc>
          <w:tcPr>
            <w:tcW w:w="3974"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Merateľný ukazovateľ</w:t>
            </w:r>
          </w:p>
        </w:tc>
        <w:tc>
          <w:tcPr>
            <w:tcW w:w="1665"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Cieľová hodnota</w:t>
            </w:r>
          </w:p>
        </w:tc>
      </w:tr>
    </w:tbl>
    <w:tbl>
      <w:tblPr>
        <w:tblW w:w="9300" w:type="dxa"/>
        <w:jc w:val="center"/>
        <w:tblLayout w:type="fixed"/>
        <w:tblLook w:val="0000"/>
      </w:tblPr>
      <w:tblGrid>
        <w:gridCol w:w="3661"/>
        <w:gridCol w:w="3974"/>
        <w:gridCol w:w="1665"/>
      </w:tblGrid>
      <w:tr w:rsidR="006B5D1A" w:rsidTr="006B5D1A">
        <w:trPr>
          <w:cantSplit/>
          <w:trHeight w:hRule="exact" w:val="590"/>
          <w:jc w:val="center"/>
        </w:trPr>
        <w:tc>
          <w:tcPr>
            <w:tcW w:w="3661" w:type="dxa"/>
            <w:tcBorders>
              <w:top w:val="single" w:sz="2" w:space="0" w:color="000000"/>
              <w:left w:val="single" w:sz="2" w:space="0" w:color="000000"/>
              <w:bottom w:val="single" w:sz="2" w:space="0" w:color="000000"/>
            </w:tcBorders>
            <w:vAlign w:val="center"/>
          </w:tcPr>
          <w:p w:rsidR="006B5D1A" w:rsidRDefault="006B5D1A" w:rsidP="006B5D1A">
            <w:pPr>
              <w:snapToGrid w:val="0"/>
              <w:spacing w:line="360" w:lineRule="auto"/>
              <w:ind w:right="72"/>
              <w:rPr>
                <w:color w:val="000000"/>
                <w:sz w:val="18"/>
                <w:szCs w:val="18"/>
              </w:rPr>
            </w:pPr>
            <w:r>
              <w:rPr>
                <w:color w:val="000000"/>
                <w:sz w:val="18"/>
                <w:szCs w:val="18"/>
              </w:rPr>
              <w:t>Zabezpečiť požadovaný   dopravno -  technický stav komunikácií a  chodníkov</w:t>
            </w:r>
          </w:p>
          <w:p w:rsidR="006B5D1A" w:rsidRDefault="006B5D1A" w:rsidP="006B5D1A">
            <w:pPr>
              <w:snapToGrid w:val="0"/>
              <w:spacing w:line="360" w:lineRule="auto"/>
              <w:ind w:right="72"/>
              <w:rPr>
                <w:color w:val="000000"/>
                <w:sz w:val="18"/>
                <w:szCs w:val="18"/>
              </w:rPr>
            </w:pPr>
          </w:p>
          <w:p w:rsidR="006B5D1A" w:rsidRDefault="006B5D1A" w:rsidP="006B5D1A">
            <w:pPr>
              <w:snapToGrid w:val="0"/>
              <w:spacing w:line="360" w:lineRule="auto"/>
              <w:ind w:right="72"/>
              <w:rPr>
                <w:color w:val="000000"/>
                <w:sz w:val="18"/>
                <w:szCs w:val="18"/>
              </w:rPr>
            </w:pPr>
          </w:p>
          <w:p w:rsidR="006B5D1A" w:rsidRDefault="006B5D1A" w:rsidP="006B5D1A">
            <w:pPr>
              <w:snapToGrid w:val="0"/>
              <w:spacing w:line="360" w:lineRule="auto"/>
              <w:ind w:right="72"/>
              <w:rPr>
                <w:color w:val="000000"/>
                <w:sz w:val="18"/>
                <w:szCs w:val="18"/>
              </w:rPr>
            </w:pPr>
          </w:p>
          <w:p w:rsidR="006B5D1A" w:rsidRDefault="006B5D1A" w:rsidP="006B5D1A">
            <w:pPr>
              <w:snapToGrid w:val="0"/>
              <w:spacing w:line="360" w:lineRule="auto"/>
              <w:ind w:right="72"/>
              <w:rPr>
                <w:color w:val="000000"/>
                <w:sz w:val="18"/>
                <w:szCs w:val="18"/>
              </w:rPr>
            </w:pPr>
          </w:p>
        </w:tc>
        <w:tc>
          <w:tcPr>
            <w:tcW w:w="3974" w:type="dxa"/>
            <w:tcBorders>
              <w:top w:val="single" w:sz="2" w:space="0" w:color="000000"/>
              <w:bottom w:val="single" w:sz="2" w:space="0" w:color="000000"/>
            </w:tcBorders>
          </w:tcPr>
          <w:p w:rsidR="006B5D1A" w:rsidRDefault="006B5D1A" w:rsidP="005C10DD">
            <w:pPr>
              <w:numPr>
                <w:ilvl w:val="0"/>
                <w:numId w:val="12"/>
              </w:numPr>
              <w:tabs>
                <w:tab w:val="left" w:pos="347"/>
                <w:tab w:val="left" w:pos="707"/>
              </w:tabs>
              <w:suppressAutoHyphens/>
              <w:snapToGrid w:val="0"/>
              <w:spacing w:before="40" w:after="0" w:line="240" w:lineRule="auto"/>
              <w:ind w:left="347" w:right="72"/>
              <w:rPr>
                <w:color w:val="000000"/>
                <w:sz w:val="18"/>
                <w:szCs w:val="18"/>
              </w:rPr>
            </w:pPr>
            <w:r>
              <w:rPr>
                <w:color w:val="000000"/>
                <w:sz w:val="18"/>
                <w:szCs w:val="18"/>
              </w:rPr>
              <w:t>Dĺžka udržiavaných miestnych komunikácií a chodníkov v km</w:t>
            </w:r>
          </w:p>
        </w:tc>
        <w:tc>
          <w:tcPr>
            <w:tcW w:w="1665" w:type="dxa"/>
            <w:tcBorders>
              <w:top w:val="single" w:sz="2" w:space="0" w:color="000000"/>
              <w:bottom w:val="single" w:sz="2" w:space="0" w:color="000000"/>
              <w:right w:val="single" w:sz="2" w:space="0" w:color="000000"/>
            </w:tcBorders>
          </w:tcPr>
          <w:p w:rsidR="006B5D1A" w:rsidRDefault="006B5D1A" w:rsidP="005C10DD">
            <w:pPr>
              <w:numPr>
                <w:ilvl w:val="0"/>
                <w:numId w:val="15"/>
              </w:numPr>
              <w:tabs>
                <w:tab w:val="left" w:pos="347"/>
                <w:tab w:val="left" w:pos="707"/>
              </w:tabs>
              <w:suppressAutoHyphens/>
              <w:snapToGrid w:val="0"/>
              <w:spacing w:before="40" w:after="0" w:line="240" w:lineRule="auto"/>
              <w:ind w:left="347" w:right="72"/>
              <w:rPr>
                <w:color w:val="000000"/>
                <w:sz w:val="18"/>
                <w:szCs w:val="18"/>
              </w:rPr>
            </w:pPr>
            <w:r>
              <w:rPr>
                <w:color w:val="000000"/>
                <w:sz w:val="18"/>
                <w:szCs w:val="18"/>
              </w:rPr>
              <w:t>15 km</w:t>
            </w:r>
          </w:p>
        </w:tc>
      </w:tr>
    </w:tbl>
    <w:p w:rsidR="006B5D1A" w:rsidRDefault="006B5D1A" w:rsidP="006B5D1A">
      <w:pPr>
        <w:ind w:right="72"/>
        <w:jc w:val="both"/>
        <w:rPr>
          <w:b/>
          <w:color w:val="0000FF"/>
          <w:sz w:val="26"/>
          <w:szCs w:val="26"/>
          <w:u w:val="single"/>
        </w:rPr>
      </w:pPr>
    </w:p>
    <w:p w:rsidR="006B5D1A" w:rsidRDefault="006B5D1A" w:rsidP="006B5D1A">
      <w:pPr>
        <w:ind w:right="94"/>
        <w:jc w:val="both"/>
        <w:rPr>
          <w:sz w:val="20"/>
          <w:szCs w:val="20"/>
        </w:rPr>
      </w:pPr>
      <w:r>
        <w:rPr>
          <w:sz w:val="20"/>
          <w:szCs w:val="20"/>
        </w:rPr>
        <w:t>Podprogram zabezpečuje stavebnú údržbu obecných kom</w:t>
      </w:r>
      <w:r w:rsidR="001D4C42">
        <w:rPr>
          <w:sz w:val="20"/>
          <w:szCs w:val="20"/>
        </w:rPr>
        <w:t>unikácií a výkon zimnej údržby.</w:t>
      </w:r>
    </w:p>
    <w:p w:rsidR="006B5D1A" w:rsidRDefault="006B5D1A" w:rsidP="006B5D1A">
      <w:pPr>
        <w:ind w:right="72"/>
        <w:rPr>
          <w:i/>
          <w:sz w:val="20"/>
          <w:szCs w:val="20"/>
          <w:u w:val="single"/>
        </w:rPr>
      </w:pPr>
      <w:r>
        <w:rPr>
          <w:i/>
          <w:sz w:val="20"/>
          <w:szCs w:val="20"/>
          <w:u w:val="single"/>
        </w:rPr>
        <w:t xml:space="preserve">04.5.1 Správa a údržba pozemných komunikácií                                                                 </w:t>
      </w:r>
      <w:r w:rsidR="001D4C42">
        <w:rPr>
          <w:i/>
          <w:sz w:val="20"/>
          <w:szCs w:val="20"/>
          <w:u w:val="single"/>
        </w:rPr>
        <w:t xml:space="preserve">                     5 000,-  €</w:t>
      </w:r>
    </w:p>
    <w:p w:rsidR="006B5D1A" w:rsidRPr="001D4C42" w:rsidRDefault="006B5D1A" w:rsidP="001D4C42">
      <w:pPr>
        <w:ind w:right="72"/>
        <w:rPr>
          <w:b/>
          <w:color w:val="0000FF"/>
          <w:sz w:val="26"/>
          <w:szCs w:val="26"/>
          <w:u w:val="single"/>
        </w:rPr>
      </w:pPr>
      <w:r w:rsidRPr="00732041">
        <w:rPr>
          <w:b/>
          <w:color w:val="0000FF"/>
          <w:sz w:val="26"/>
          <w:szCs w:val="26"/>
          <w:u w:val="single"/>
        </w:rPr>
        <w:t>Podprogram</w:t>
      </w:r>
      <w:r w:rsidR="001D4C42">
        <w:rPr>
          <w:b/>
          <w:color w:val="0000FF"/>
          <w:sz w:val="26"/>
          <w:szCs w:val="26"/>
          <w:u w:val="single"/>
        </w:rPr>
        <w:t xml:space="preserve"> 8.2: Rekonštrukcia komunikácií</w:t>
      </w:r>
    </w:p>
    <w:p w:rsidR="006B5D1A" w:rsidRPr="00732041" w:rsidRDefault="006B5D1A" w:rsidP="006B5D1A">
      <w:pPr>
        <w:ind w:right="72"/>
        <w:jc w:val="both"/>
        <w:rPr>
          <w:b/>
          <w:i/>
          <w:color w:val="0000FF"/>
        </w:rPr>
      </w:pPr>
      <w:r w:rsidRPr="00732041">
        <w:rPr>
          <w:b/>
          <w:i/>
          <w:color w:val="0000FF"/>
        </w:rPr>
        <w:t xml:space="preserve">Zámer Podprogramu :  </w:t>
      </w:r>
      <w:r w:rsidR="001D4C42">
        <w:rPr>
          <w:b/>
          <w:i/>
          <w:color w:val="0000FF"/>
        </w:rPr>
        <w:t>Bezpečné a kvalitné komunikácie</w:t>
      </w:r>
    </w:p>
    <w:tbl>
      <w:tblPr>
        <w:tblStyle w:val="Mriekatabuky"/>
        <w:tblW w:w="9300" w:type="dxa"/>
        <w:jc w:val="center"/>
        <w:tblLayout w:type="fixed"/>
        <w:tblLook w:val="0000"/>
      </w:tblPr>
      <w:tblGrid>
        <w:gridCol w:w="3661"/>
        <w:gridCol w:w="3974"/>
        <w:gridCol w:w="1665"/>
      </w:tblGrid>
      <w:tr w:rsidR="0068745A" w:rsidTr="006B5D1A">
        <w:trPr>
          <w:cantSplit/>
          <w:jc w:val="center"/>
        </w:trPr>
        <w:tc>
          <w:tcPr>
            <w:tcW w:w="3661" w:type="dxa"/>
            <w:shd w:val="clear" w:color="auto" w:fill="0A55A3"/>
          </w:tcPr>
          <w:p w:rsidR="006B5D1A" w:rsidRPr="00732041" w:rsidRDefault="006B5D1A" w:rsidP="006B5D1A">
            <w:pPr>
              <w:snapToGrid w:val="0"/>
              <w:spacing w:before="40" w:line="360" w:lineRule="auto"/>
              <w:ind w:right="72"/>
              <w:jc w:val="both"/>
              <w:rPr>
                <w:b/>
                <w:color w:val="FFFFFF" w:themeColor="background1"/>
                <w:sz w:val="18"/>
                <w:szCs w:val="18"/>
              </w:rPr>
            </w:pPr>
            <w:r w:rsidRPr="00732041">
              <w:rPr>
                <w:b/>
                <w:color w:val="FFFFFF" w:themeColor="background1"/>
                <w:sz w:val="18"/>
                <w:szCs w:val="18"/>
              </w:rPr>
              <w:t>Cieľ</w:t>
            </w:r>
          </w:p>
        </w:tc>
        <w:tc>
          <w:tcPr>
            <w:tcW w:w="3974" w:type="dxa"/>
            <w:shd w:val="clear" w:color="auto" w:fill="0A55A3"/>
          </w:tcPr>
          <w:p w:rsidR="006B5D1A" w:rsidRPr="00732041" w:rsidRDefault="006B5D1A" w:rsidP="006B5D1A">
            <w:pPr>
              <w:snapToGrid w:val="0"/>
              <w:spacing w:before="40" w:line="360" w:lineRule="auto"/>
              <w:ind w:right="72"/>
              <w:jc w:val="both"/>
              <w:rPr>
                <w:b/>
                <w:color w:val="FFFFFF" w:themeColor="background1"/>
                <w:sz w:val="18"/>
                <w:szCs w:val="18"/>
              </w:rPr>
            </w:pPr>
            <w:r w:rsidRPr="00732041">
              <w:rPr>
                <w:b/>
                <w:color w:val="FFFFFF" w:themeColor="background1"/>
                <w:sz w:val="18"/>
                <w:szCs w:val="18"/>
              </w:rPr>
              <w:t>Merateľný ukazovateľ</w:t>
            </w:r>
          </w:p>
        </w:tc>
        <w:tc>
          <w:tcPr>
            <w:tcW w:w="1665" w:type="dxa"/>
            <w:shd w:val="clear" w:color="auto" w:fill="0A55A3"/>
          </w:tcPr>
          <w:p w:rsidR="006B5D1A" w:rsidRPr="00732041" w:rsidRDefault="006B5D1A" w:rsidP="006B5D1A">
            <w:pPr>
              <w:snapToGrid w:val="0"/>
              <w:spacing w:before="40" w:line="360" w:lineRule="auto"/>
              <w:ind w:right="72"/>
              <w:jc w:val="both"/>
              <w:rPr>
                <w:b/>
                <w:color w:val="FFFFFF" w:themeColor="background1"/>
                <w:sz w:val="18"/>
                <w:szCs w:val="18"/>
              </w:rPr>
            </w:pPr>
            <w:r w:rsidRPr="00732041">
              <w:rPr>
                <w:b/>
                <w:color w:val="FFFFFF" w:themeColor="background1"/>
                <w:sz w:val="18"/>
                <w:szCs w:val="18"/>
              </w:rPr>
              <w:t>Cieľová hodnota</w:t>
            </w:r>
          </w:p>
        </w:tc>
      </w:tr>
    </w:tbl>
    <w:tbl>
      <w:tblPr>
        <w:tblW w:w="9300" w:type="dxa"/>
        <w:jc w:val="center"/>
        <w:tblLayout w:type="fixed"/>
        <w:tblLook w:val="0000"/>
      </w:tblPr>
      <w:tblGrid>
        <w:gridCol w:w="3661"/>
        <w:gridCol w:w="3974"/>
        <w:gridCol w:w="1665"/>
      </w:tblGrid>
      <w:tr w:rsidR="006B5D1A" w:rsidRPr="00AA6381" w:rsidTr="006B5D1A">
        <w:trPr>
          <w:cantSplit/>
          <w:trHeight w:hRule="exact" w:val="590"/>
          <w:jc w:val="center"/>
        </w:trPr>
        <w:tc>
          <w:tcPr>
            <w:tcW w:w="3661" w:type="dxa"/>
            <w:tcBorders>
              <w:top w:val="single" w:sz="2" w:space="0" w:color="000000"/>
              <w:left w:val="single" w:sz="2" w:space="0" w:color="000000"/>
              <w:bottom w:val="single" w:sz="2" w:space="0" w:color="000000"/>
            </w:tcBorders>
            <w:vAlign w:val="center"/>
          </w:tcPr>
          <w:p w:rsidR="006B5D1A" w:rsidRPr="00732041" w:rsidRDefault="006B5D1A" w:rsidP="006B5D1A">
            <w:pPr>
              <w:snapToGrid w:val="0"/>
              <w:spacing w:line="360" w:lineRule="auto"/>
              <w:ind w:right="72"/>
              <w:rPr>
                <w:sz w:val="18"/>
                <w:szCs w:val="18"/>
              </w:rPr>
            </w:pPr>
            <w:r w:rsidRPr="00732041">
              <w:rPr>
                <w:sz w:val="18"/>
                <w:szCs w:val="18"/>
              </w:rPr>
              <w:t>Zlepšiť stavebno-technické vlastnosti existujúcich komunikácií</w:t>
            </w:r>
          </w:p>
          <w:p w:rsidR="006B5D1A" w:rsidRPr="00732041" w:rsidRDefault="006B5D1A" w:rsidP="006B5D1A">
            <w:pPr>
              <w:snapToGrid w:val="0"/>
              <w:spacing w:line="360" w:lineRule="auto"/>
              <w:ind w:right="72"/>
              <w:rPr>
                <w:sz w:val="18"/>
                <w:szCs w:val="18"/>
              </w:rPr>
            </w:pPr>
          </w:p>
          <w:p w:rsidR="006B5D1A" w:rsidRPr="00732041" w:rsidRDefault="006B5D1A" w:rsidP="006B5D1A">
            <w:pPr>
              <w:snapToGrid w:val="0"/>
              <w:spacing w:line="360" w:lineRule="auto"/>
              <w:ind w:right="72"/>
              <w:rPr>
                <w:sz w:val="18"/>
                <w:szCs w:val="18"/>
              </w:rPr>
            </w:pPr>
          </w:p>
          <w:p w:rsidR="006B5D1A" w:rsidRPr="00732041" w:rsidRDefault="006B5D1A" w:rsidP="006B5D1A">
            <w:pPr>
              <w:snapToGrid w:val="0"/>
              <w:spacing w:line="360" w:lineRule="auto"/>
              <w:ind w:right="72"/>
              <w:rPr>
                <w:sz w:val="18"/>
                <w:szCs w:val="18"/>
              </w:rPr>
            </w:pPr>
          </w:p>
          <w:p w:rsidR="006B5D1A" w:rsidRPr="00732041" w:rsidRDefault="006B5D1A" w:rsidP="006B5D1A">
            <w:pPr>
              <w:snapToGrid w:val="0"/>
              <w:spacing w:line="360" w:lineRule="auto"/>
              <w:ind w:right="72"/>
              <w:rPr>
                <w:sz w:val="18"/>
                <w:szCs w:val="18"/>
              </w:rPr>
            </w:pPr>
          </w:p>
        </w:tc>
        <w:tc>
          <w:tcPr>
            <w:tcW w:w="3974" w:type="dxa"/>
            <w:tcBorders>
              <w:top w:val="single" w:sz="2" w:space="0" w:color="000000"/>
              <w:bottom w:val="single" w:sz="2" w:space="0" w:color="000000"/>
            </w:tcBorders>
          </w:tcPr>
          <w:p w:rsidR="006B5D1A" w:rsidRPr="00732041" w:rsidRDefault="006B5D1A" w:rsidP="005C10DD">
            <w:pPr>
              <w:numPr>
                <w:ilvl w:val="0"/>
                <w:numId w:val="12"/>
              </w:numPr>
              <w:tabs>
                <w:tab w:val="left" w:pos="347"/>
                <w:tab w:val="left" w:pos="707"/>
              </w:tabs>
              <w:suppressAutoHyphens/>
              <w:snapToGrid w:val="0"/>
              <w:spacing w:before="40" w:after="0" w:line="240" w:lineRule="auto"/>
              <w:ind w:left="347" w:right="72"/>
              <w:rPr>
                <w:sz w:val="18"/>
                <w:szCs w:val="18"/>
              </w:rPr>
            </w:pPr>
            <w:r w:rsidRPr="00732041">
              <w:rPr>
                <w:sz w:val="18"/>
                <w:szCs w:val="18"/>
              </w:rPr>
              <w:t>Dĺžka zrekonštruovaných komunikácií v km</w:t>
            </w:r>
          </w:p>
        </w:tc>
        <w:tc>
          <w:tcPr>
            <w:tcW w:w="1665" w:type="dxa"/>
            <w:tcBorders>
              <w:top w:val="single" w:sz="2" w:space="0" w:color="000000"/>
              <w:bottom w:val="single" w:sz="2" w:space="0" w:color="000000"/>
              <w:right w:val="single" w:sz="2" w:space="0" w:color="000000"/>
            </w:tcBorders>
          </w:tcPr>
          <w:p w:rsidR="006B5D1A" w:rsidRPr="005C48F7" w:rsidRDefault="006B5D1A" w:rsidP="005C10DD">
            <w:pPr>
              <w:numPr>
                <w:ilvl w:val="0"/>
                <w:numId w:val="15"/>
              </w:numPr>
              <w:tabs>
                <w:tab w:val="left" w:pos="347"/>
                <w:tab w:val="left" w:pos="707"/>
              </w:tabs>
              <w:suppressAutoHyphens/>
              <w:snapToGrid w:val="0"/>
              <w:spacing w:before="40" w:after="0" w:line="240" w:lineRule="auto"/>
              <w:ind w:left="347" w:right="72"/>
              <w:rPr>
                <w:sz w:val="18"/>
                <w:szCs w:val="18"/>
              </w:rPr>
            </w:pPr>
            <w:r w:rsidRPr="005C48F7">
              <w:rPr>
                <w:sz w:val="18"/>
                <w:szCs w:val="18"/>
              </w:rPr>
              <w:t>0</w:t>
            </w:r>
          </w:p>
        </w:tc>
      </w:tr>
    </w:tbl>
    <w:p w:rsidR="006B5D1A" w:rsidRDefault="006B5D1A" w:rsidP="006B5D1A">
      <w:pPr>
        <w:ind w:right="94"/>
        <w:jc w:val="both"/>
        <w:rPr>
          <w:sz w:val="20"/>
          <w:szCs w:val="20"/>
        </w:rPr>
      </w:pPr>
    </w:p>
    <w:p w:rsidR="006B5D1A" w:rsidRPr="001D4C42" w:rsidRDefault="006B5D1A" w:rsidP="001D4C42">
      <w:pPr>
        <w:ind w:right="72"/>
        <w:rPr>
          <w:b/>
          <w:color w:val="0000FF"/>
          <w:sz w:val="26"/>
          <w:szCs w:val="26"/>
          <w:u w:val="single"/>
        </w:rPr>
      </w:pPr>
      <w:r>
        <w:rPr>
          <w:b/>
          <w:color w:val="0000FF"/>
          <w:sz w:val="26"/>
          <w:szCs w:val="26"/>
          <w:u w:val="single"/>
        </w:rPr>
        <w:t>Podpr</w:t>
      </w:r>
      <w:r w:rsidR="001D4C42">
        <w:rPr>
          <w:b/>
          <w:color w:val="0000FF"/>
          <w:sz w:val="26"/>
          <w:szCs w:val="26"/>
          <w:u w:val="single"/>
        </w:rPr>
        <w:t>ogram 8.3: Výstavba komunikácií</w:t>
      </w:r>
    </w:p>
    <w:p w:rsidR="006B5D1A" w:rsidRPr="00732041" w:rsidRDefault="006B5D1A" w:rsidP="006B5D1A">
      <w:pPr>
        <w:ind w:right="72"/>
        <w:jc w:val="both"/>
        <w:rPr>
          <w:b/>
          <w:i/>
          <w:color w:val="0000FF"/>
        </w:rPr>
      </w:pPr>
      <w:r>
        <w:rPr>
          <w:b/>
          <w:i/>
          <w:color w:val="0000FF"/>
        </w:rPr>
        <w:t xml:space="preserve">Zámer Podprogramu :  </w:t>
      </w:r>
      <w:r w:rsidRPr="00732041">
        <w:rPr>
          <w:b/>
          <w:i/>
          <w:color w:val="0000FF"/>
        </w:rPr>
        <w:t xml:space="preserve">Bezpečné a kvalitné komunikácie  pre peších účastníkov cestnej               </w:t>
      </w:r>
    </w:p>
    <w:p w:rsidR="006B5D1A" w:rsidRDefault="001D4C42" w:rsidP="006B5D1A">
      <w:pPr>
        <w:ind w:right="72"/>
        <w:jc w:val="both"/>
        <w:rPr>
          <w:b/>
          <w:i/>
          <w:color w:val="0000FF"/>
        </w:rPr>
      </w:pPr>
      <w:r>
        <w:rPr>
          <w:b/>
          <w:i/>
          <w:color w:val="0000FF"/>
        </w:rPr>
        <w:t xml:space="preserve">                       premávky</w:t>
      </w:r>
    </w:p>
    <w:tbl>
      <w:tblPr>
        <w:tblStyle w:val="Mriekatabuky"/>
        <w:tblW w:w="9300" w:type="dxa"/>
        <w:jc w:val="center"/>
        <w:tblLayout w:type="fixed"/>
        <w:tblLook w:val="0000"/>
      </w:tblPr>
      <w:tblGrid>
        <w:gridCol w:w="3661"/>
        <w:gridCol w:w="3974"/>
        <w:gridCol w:w="1665"/>
      </w:tblGrid>
      <w:tr w:rsidR="0068745A" w:rsidTr="006B5D1A">
        <w:trPr>
          <w:cantSplit/>
          <w:jc w:val="center"/>
        </w:trPr>
        <w:tc>
          <w:tcPr>
            <w:tcW w:w="3661"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w:t>
            </w:r>
          </w:p>
        </w:tc>
        <w:tc>
          <w:tcPr>
            <w:tcW w:w="3974"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Merateľný ukazovateľ</w:t>
            </w:r>
          </w:p>
        </w:tc>
        <w:tc>
          <w:tcPr>
            <w:tcW w:w="1665"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Cieľová hodnota</w:t>
            </w:r>
          </w:p>
        </w:tc>
      </w:tr>
    </w:tbl>
    <w:tbl>
      <w:tblPr>
        <w:tblW w:w="9300" w:type="dxa"/>
        <w:jc w:val="center"/>
        <w:tblLayout w:type="fixed"/>
        <w:tblLook w:val="0000"/>
      </w:tblPr>
      <w:tblGrid>
        <w:gridCol w:w="3661"/>
        <w:gridCol w:w="3974"/>
        <w:gridCol w:w="1665"/>
      </w:tblGrid>
      <w:tr w:rsidR="006B5D1A" w:rsidTr="006B5D1A">
        <w:trPr>
          <w:cantSplit/>
          <w:trHeight w:hRule="exact" w:val="590"/>
          <w:jc w:val="center"/>
        </w:trPr>
        <w:tc>
          <w:tcPr>
            <w:tcW w:w="3661" w:type="dxa"/>
            <w:tcBorders>
              <w:top w:val="single" w:sz="2" w:space="0" w:color="000000"/>
              <w:left w:val="single" w:sz="2" w:space="0" w:color="000000"/>
              <w:bottom w:val="single" w:sz="2" w:space="0" w:color="000000"/>
            </w:tcBorders>
            <w:vAlign w:val="center"/>
          </w:tcPr>
          <w:p w:rsidR="006B5D1A" w:rsidRDefault="006B5D1A" w:rsidP="006B5D1A">
            <w:pPr>
              <w:snapToGrid w:val="0"/>
              <w:spacing w:line="360" w:lineRule="auto"/>
              <w:ind w:right="72"/>
              <w:rPr>
                <w:color w:val="000000"/>
                <w:sz w:val="18"/>
                <w:szCs w:val="18"/>
              </w:rPr>
            </w:pPr>
            <w:r>
              <w:rPr>
                <w:color w:val="000000"/>
                <w:sz w:val="18"/>
                <w:szCs w:val="18"/>
              </w:rPr>
              <w:t>Zvýšiť bezpečnosť peších účastníkov cestnej premávky</w:t>
            </w:r>
          </w:p>
          <w:p w:rsidR="006B5D1A" w:rsidRDefault="006B5D1A" w:rsidP="006B5D1A">
            <w:pPr>
              <w:snapToGrid w:val="0"/>
              <w:spacing w:line="360" w:lineRule="auto"/>
              <w:ind w:right="72"/>
              <w:rPr>
                <w:color w:val="000000"/>
                <w:sz w:val="18"/>
                <w:szCs w:val="18"/>
              </w:rPr>
            </w:pPr>
          </w:p>
          <w:p w:rsidR="006B5D1A" w:rsidRDefault="006B5D1A" w:rsidP="006B5D1A">
            <w:pPr>
              <w:snapToGrid w:val="0"/>
              <w:spacing w:line="360" w:lineRule="auto"/>
              <w:ind w:right="72"/>
              <w:rPr>
                <w:color w:val="000000"/>
                <w:sz w:val="18"/>
                <w:szCs w:val="18"/>
              </w:rPr>
            </w:pPr>
          </w:p>
          <w:p w:rsidR="006B5D1A" w:rsidRDefault="006B5D1A" w:rsidP="006B5D1A">
            <w:pPr>
              <w:snapToGrid w:val="0"/>
              <w:spacing w:line="360" w:lineRule="auto"/>
              <w:ind w:right="72"/>
              <w:rPr>
                <w:color w:val="000000"/>
                <w:sz w:val="18"/>
                <w:szCs w:val="18"/>
              </w:rPr>
            </w:pPr>
          </w:p>
          <w:p w:rsidR="006B5D1A" w:rsidRDefault="006B5D1A" w:rsidP="006B5D1A">
            <w:pPr>
              <w:snapToGrid w:val="0"/>
              <w:spacing w:line="360" w:lineRule="auto"/>
              <w:ind w:right="72"/>
              <w:rPr>
                <w:color w:val="000000"/>
                <w:sz w:val="18"/>
                <w:szCs w:val="18"/>
              </w:rPr>
            </w:pPr>
          </w:p>
        </w:tc>
        <w:tc>
          <w:tcPr>
            <w:tcW w:w="3974" w:type="dxa"/>
            <w:tcBorders>
              <w:top w:val="single" w:sz="2" w:space="0" w:color="000000"/>
              <w:bottom w:val="single" w:sz="2" w:space="0" w:color="000000"/>
            </w:tcBorders>
          </w:tcPr>
          <w:p w:rsidR="006B5D1A" w:rsidRDefault="006B5D1A" w:rsidP="005C10DD">
            <w:pPr>
              <w:numPr>
                <w:ilvl w:val="0"/>
                <w:numId w:val="12"/>
              </w:numPr>
              <w:tabs>
                <w:tab w:val="left" w:pos="347"/>
                <w:tab w:val="left" w:pos="707"/>
              </w:tabs>
              <w:suppressAutoHyphens/>
              <w:snapToGrid w:val="0"/>
              <w:spacing w:before="40" w:after="0" w:line="240" w:lineRule="auto"/>
              <w:ind w:left="347" w:right="72"/>
              <w:rPr>
                <w:color w:val="000000"/>
                <w:sz w:val="18"/>
                <w:szCs w:val="18"/>
              </w:rPr>
            </w:pPr>
            <w:r>
              <w:rPr>
                <w:color w:val="000000"/>
                <w:sz w:val="18"/>
                <w:szCs w:val="18"/>
              </w:rPr>
              <w:t>Dĺžka vybudovaných chodníkov v m</w:t>
            </w:r>
          </w:p>
        </w:tc>
        <w:tc>
          <w:tcPr>
            <w:tcW w:w="1665" w:type="dxa"/>
            <w:tcBorders>
              <w:top w:val="single" w:sz="2" w:space="0" w:color="000000"/>
              <w:bottom w:val="single" w:sz="2" w:space="0" w:color="000000"/>
              <w:right w:val="single" w:sz="2" w:space="0" w:color="000000"/>
            </w:tcBorders>
          </w:tcPr>
          <w:p w:rsidR="006B5D1A" w:rsidRDefault="006B5D1A" w:rsidP="005C10DD">
            <w:pPr>
              <w:numPr>
                <w:ilvl w:val="0"/>
                <w:numId w:val="15"/>
              </w:numPr>
              <w:tabs>
                <w:tab w:val="left" w:pos="347"/>
                <w:tab w:val="left" w:pos="707"/>
              </w:tabs>
              <w:suppressAutoHyphens/>
              <w:snapToGrid w:val="0"/>
              <w:spacing w:before="40" w:after="0" w:line="240" w:lineRule="auto"/>
              <w:ind w:left="347" w:right="72"/>
              <w:rPr>
                <w:color w:val="000000"/>
                <w:sz w:val="18"/>
                <w:szCs w:val="18"/>
              </w:rPr>
            </w:pPr>
            <w:r>
              <w:rPr>
                <w:color w:val="000000"/>
                <w:sz w:val="18"/>
                <w:szCs w:val="18"/>
              </w:rPr>
              <w:t>160</w:t>
            </w:r>
          </w:p>
        </w:tc>
      </w:tr>
    </w:tbl>
    <w:p w:rsidR="006B5D1A" w:rsidRDefault="006B5D1A" w:rsidP="006B5D1A">
      <w:pPr>
        <w:ind w:right="72"/>
        <w:jc w:val="both"/>
        <w:rPr>
          <w:b/>
          <w:i/>
          <w:color w:val="0000FF"/>
        </w:rPr>
      </w:pPr>
    </w:p>
    <w:p w:rsidR="006B5D1A" w:rsidRPr="001D4C42" w:rsidRDefault="006B5D1A" w:rsidP="006B5D1A">
      <w:pPr>
        <w:ind w:right="72"/>
        <w:rPr>
          <w:sz w:val="20"/>
          <w:szCs w:val="20"/>
        </w:rPr>
      </w:pPr>
      <w:r w:rsidRPr="003A59FC">
        <w:rPr>
          <w:sz w:val="20"/>
          <w:szCs w:val="20"/>
        </w:rPr>
        <w:t>V</w:t>
      </w:r>
      <w:r>
        <w:rPr>
          <w:sz w:val="20"/>
          <w:szCs w:val="20"/>
        </w:rPr>
        <w:t xml:space="preserve"> roku 2016 plánujeme zabezpečiť projektovú dokumentáciu na výstavbu chodníkov na ul. SNP od križovatky SNP a Cintorínska smerom k lokalite Kamenec, vrátane zálivov pre autobusy spolu so zastávkami na obidvoch stranách cesty. Časť projektových prác a geodetických meraní bola vykonaná v rámci IBV Kamenec. Po dodaní projektovej dokumentácie by boli zabezpečené potrebné povolenia a realizácia </w:t>
      </w:r>
      <w:r w:rsidR="001D4C42">
        <w:rPr>
          <w:sz w:val="20"/>
          <w:szCs w:val="20"/>
        </w:rPr>
        <w:t>stavby.</w:t>
      </w:r>
    </w:p>
    <w:p w:rsidR="00551E78" w:rsidRDefault="00551E78" w:rsidP="001D4C42">
      <w:pPr>
        <w:ind w:right="72"/>
        <w:jc w:val="center"/>
        <w:rPr>
          <w:b/>
          <w:smallCaps/>
          <w:color w:val="CC0000"/>
          <w:sz w:val="36"/>
          <w:szCs w:val="36"/>
        </w:rPr>
      </w:pPr>
    </w:p>
    <w:p w:rsidR="006B5D1A" w:rsidRPr="001D4C42" w:rsidRDefault="001D4C42" w:rsidP="001D4C42">
      <w:pPr>
        <w:ind w:right="72"/>
        <w:jc w:val="center"/>
        <w:rPr>
          <w:b/>
          <w:smallCaps/>
          <w:color w:val="CC0000"/>
          <w:sz w:val="36"/>
          <w:szCs w:val="36"/>
        </w:rPr>
      </w:pPr>
      <w:r>
        <w:rPr>
          <w:b/>
          <w:smallCaps/>
          <w:color w:val="CC0000"/>
          <w:sz w:val="36"/>
          <w:szCs w:val="36"/>
        </w:rPr>
        <w:lastRenderedPageBreak/>
        <w:t>Program č. 9: Vzdelávanie</w:t>
      </w:r>
    </w:p>
    <w:p w:rsidR="006B5D1A" w:rsidRPr="006B5D1A" w:rsidRDefault="006B5D1A" w:rsidP="006B5D1A">
      <w:pPr>
        <w:jc w:val="center"/>
        <w:rPr>
          <w:b/>
          <w:color w:val="000000"/>
          <w:sz w:val="26"/>
          <w:szCs w:val="26"/>
        </w:rPr>
      </w:pPr>
      <w:r w:rsidRPr="006B5D1A">
        <w:rPr>
          <w:b/>
          <w:color w:val="000000"/>
          <w:sz w:val="26"/>
          <w:szCs w:val="26"/>
        </w:rPr>
        <w:t>Zámer programu:</w:t>
      </w:r>
    </w:p>
    <w:p w:rsidR="006B5D1A" w:rsidRPr="006B5D1A" w:rsidRDefault="006B5D1A" w:rsidP="006B5D1A">
      <w:pPr>
        <w:pBdr>
          <w:top w:val="single" w:sz="1" w:space="1" w:color="000000"/>
          <w:left w:val="single" w:sz="1" w:space="4" w:color="000000"/>
          <w:bottom w:val="single" w:sz="1" w:space="1" w:color="000000"/>
          <w:right w:val="single" w:sz="1" w:space="0" w:color="000000"/>
        </w:pBdr>
        <w:jc w:val="center"/>
        <w:rPr>
          <w:b/>
          <w:color w:val="0000FF"/>
          <w:sz w:val="26"/>
          <w:szCs w:val="26"/>
        </w:rPr>
      </w:pPr>
      <w:r w:rsidRPr="006B5D1A">
        <w:rPr>
          <w:b/>
          <w:color w:val="0000FF"/>
          <w:sz w:val="26"/>
          <w:szCs w:val="26"/>
        </w:rPr>
        <w:t xml:space="preserve">MODERNÉ  ŠKOLY  A ŠKOLSKÉ  ZARIADENIA  REŠPEKTUJÚCE  INDIVIDUÁLNE  POTREBY  A ZÁUJMY  ŽIAKOV,  REAGUJÚCE  NA AKTUÁLNE  TRENDY,  PRIČOM  VÝCHOVNO-VZDELÁVACÍ  PROCES  JE DETERMINOVANÝ  VÝLUČNE  SLOBODNÝM  </w:t>
      </w:r>
    </w:p>
    <w:p w:rsidR="006B5D1A" w:rsidRPr="001D4C42" w:rsidRDefault="006B5D1A" w:rsidP="001D4C42">
      <w:pPr>
        <w:pBdr>
          <w:top w:val="single" w:sz="1" w:space="1" w:color="000000"/>
          <w:left w:val="single" w:sz="1" w:space="4" w:color="000000"/>
          <w:bottom w:val="single" w:sz="1" w:space="1" w:color="000000"/>
          <w:right w:val="single" w:sz="1" w:space="0" w:color="000000"/>
        </w:pBdr>
        <w:jc w:val="center"/>
        <w:rPr>
          <w:b/>
          <w:color w:val="0000FF"/>
          <w:sz w:val="26"/>
          <w:szCs w:val="26"/>
        </w:rPr>
      </w:pPr>
      <w:r w:rsidRPr="006B5D1A">
        <w:rPr>
          <w:b/>
          <w:color w:val="0000FF"/>
          <w:sz w:val="26"/>
          <w:szCs w:val="26"/>
        </w:rPr>
        <w:t>R</w:t>
      </w:r>
      <w:r w:rsidR="001D4C42">
        <w:rPr>
          <w:b/>
          <w:color w:val="0000FF"/>
          <w:sz w:val="26"/>
          <w:szCs w:val="26"/>
        </w:rPr>
        <w:t>OZHODOVANÍM  RODIČOV  A  ŽIAKOV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2835"/>
        <w:gridCol w:w="3402"/>
      </w:tblGrid>
      <w:tr w:rsidR="006B5D1A" w:rsidRPr="0089462E" w:rsidTr="006B5D1A">
        <w:tc>
          <w:tcPr>
            <w:tcW w:w="2943" w:type="dxa"/>
          </w:tcPr>
          <w:p w:rsidR="006B5D1A" w:rsidRPr="0089462E" w:rsidRDefault="006B5D1A" w:rsidP="006B5D1A">
            <w:pPr>
              <w:ind w:right="72"/>
              <w:jc w:val="both"/>
              <w:rPr>
                <w:b/>
                <w:color w:val="0000FF"/>
              </w:rPr>
            </w:pPr>
            <w:r w:rsidRPr="0089462E">
              <w:rPr>
                <w:b/>
                <w:color w:val="0000FF"/>
              </w:rPr>
              <w:t xml:space="preserve">           ROK   2 0 1 </w:t>
            </w:r>
            <w:r>
              <w:rPr>
                <w:b/>
                <w:color w:val="0000FF"/>
              </w:rPr>
              <w:t>6</w:t>
            </w:r>
          </w:p>
        </w:tc>
        <w:tc>
          <w:tcPr>
            <w:tcW w:w="2835" w:type="dxa"/>
          </w:tcPr>
          <w:p w:rsidR="006B5D1A" w:rsidRPr="0089462E" w:rsidRDefault="006B5D1A" w:rsidP="006B5D1A">
            <w:pPr>
              <w:ind w:right="72"/>
              <w:jc w:val="both"/>
              <w:rPr>
                <w:b/>
                <w:color w:val="0000FF"/>
              </w:rPr>
            </w:pPr>
            <w:r w:rsidRPr="0089462E">
              <w:rPr>
                <w:b/>
                <w:color w:val="0000FF"/>
              </w:rPr>
              <w:t xml:space="preserve">       ROK   2 0 1</w:t>
            </w:r>
            <w:r>
              <w:rPr>
                <w:b/>
                <w:color w:val="0000FF"/>
              </w:rPr>
              <w:t xml:space="preserve"> 7</w:t>
            </w:r>
          </w:p>
        </w:tc>
        <w:tc>
          <w:tcPr>
            <w:tcW w:w="3402" w:type="dxa"/>
          </w:tcPr>
          <w:p w:rsidR="006B5D1A" w:rsidRPr="0089462E" w:rsidRDefault="006B5D1A" w:rsidP="006B5D1A">
            <w:pPr>
              <w:ind w:right="72"/>
              <w:jc w:val="both"/>
              <w:rPr>
                <w:b/>
                <w:color w:val="0000FF"/>
              </w:rPr>
            </w:pPr>
            <w:r w:rsidRPr="0089462E">
              <w:rPr>
                <w:b/>
                <w:color w:val="0000FF"/>
              </w:rPr>
              <w:t xml:space="preserve">        ROK   2 0 1 </w:t>
            </w:r>
            <w:r>
              <w:rPr>
                <w:b/>
                <w:color w:val="0000FF"/>
              </w:rPr>
              <w:t>8</w:t>
            </w:r>
          </w:p>
        </w:tc>
      </w:tr>
      <w:tr w:rsidR="006B5D1A" w:rsidRPr="004E6CDC" w:rsidTr="006B5D1A">
        <w:tc>
          <w:tcPr>
            <w:tcW w:w="2943" w:type="dxa"/>
          </w:tcPr>
          <w:p w:rsidR="006B5D1A" w:rsidRPr="004E6CDC" w:rsidRDefault="006B5D1A" w:rsidP="006B5D1A">
            <w:pPr>
              <w:ind w:right="72"/>
              <w:jc w:val="both"/>
              <w:rPr>
                <w:b/>
                <w:color w:val="0000FF"/>
              </w:rPr>
            </w:pPr>
            <w:r>
              <w:rPr>
                <w:b/>
                <w:color w:val="0000FF"/>
              </w:rPr>
              <w:t>754 875</w:t>
            </w:r>
            <w:r w:rsidRPr="004E6CDC">
              <w:rPr>
                <w:b/>
                <w:color w:val="0000FF"/>
              </w:rPr>
              <w:t xml:space="preserve">,- € </w:t>
            </w:r>
          </w:p>
        </w:tc>
        <w:tc>
          <w:tcPr>
            <w:tcW w:w="2835" w:type="dxa"/>
          </w:tcPr>
          <w:p w:rsidR="006B5D1A" w:rsidRPr="004E6CDC" w:rsidRDefault="006B5D1A" w:rsidP="006B5D1A">
            <w:pPr>
              <w:ind w:right="72"/>
              <w:jc w:val="both"/>
              <w:rPr>
                <w:b/>
                <w:color w:val="0000FF"/>
              </w:rPr>
            </w:pPr>
            <w:r>
              <w:rPr>
                <w:b/>
                <w:color w:val="0000FF"/>
              </w:rPr>
              <w:t>748 675</w:t>
            </w:r>
            <w:r w:rsidRPr="004E6CDC">
              <w:rPr>
                <w:b/>
                <w:color w:val="0000FF"/>
              </w:rPr>
              <w:t>,- €</w:t>
            </w:r>
          </w:p>
        </w:tc>
        <w:tc>
          <w:tcPr>
            <w:tcW w:w="3402" w:type="dxa"/>
          </w:tcPr>
          <w:p w:rsidR="006B5D1A" w:rsidRPr="004E6CDC" w:rsidRDefault="006B5D1A" w:rsidP="006B5D1A">
            <w:pPr>
              <w:ind w:right="72"/>
              <w:rPr>
                <w:b/>
                <w:color w:val="0000FF"/>
              </w:rPr>
            </w:pPr>
            <w:r>
              <w:rPr>
                <w:b/>
                <w:color w:val="0000FF"/>
              </w:rPr>
              <w:t>746 175</w:t>
            </w:r>
            <w:r w:rsidRPr="004E6CDC">
              <w:rPr>
                <w:b/>
                <w:color w:val="0000FF"/>
              </w:rPr>
              <w:t>,- €</w:t>
            </w:r>
          </w:p>
        </w:tc>
      </w:tr>
    </w:tbl>
    <w:p w:rsidR="006B5D1A" w:rsidRDefault="006B5D1A" w:rsidP="001D4C42">
      <w:pPr>
        <w:tabs>
          <w:tab w:val="left" w:pos="3313"/>
        </w:tabs>
        <w:ind w:right="72"/>
        <w:jc w:val="both"/>
        <w:rPr>
          <w:sz w:val="20"/>
          <w:szCs w:val="20"/>
        </w:rPr>
      </w:pPr>
    </w:p>
    <w:p w:rsidR="006B5D1A" w:rsidRPr="001D4C42" w:rsidRDefault="006B5D1A" w:rsidP="001D4C42">
      <w:pPr>
        <w:ind w:right="72"/>
        <w:jc w:val="both"/>
        <w:rPr>
          <w:b/>
          <w:color w:val="0000FF"/>
          <w:sz w:val="26"/>
          <w:szCs w:val="26"/>
          <w:u w:val="single"/>
        </w:rPr>
      </w:pPr>
      <w:r>
        <w:rPr>
          <w:b/>
          <w:color w:val="0000FF"/>
          <w:sz w:val="26"/>
          <w:szCs w:val="26"/>
          <w:u w:val="single"/>
        </w:rPr>
        <w:t>Po</w:t>
      </w:r>
      <w:r w:rsidR="001D4C42">
        <w:rPr>
          <w:b/>
          <w:color w:val="0000FF"/>
          <w:sz w:val="26"/>
          <w:szCs w:val="26"/>
          <w:u w:val="single"/>
        </w:rPr>
        <w:t>dprogram  9.1.:  Základná škola</w:t>
      </w:r>
    </w:p>
    <w:p w:rsidR="006B5D1A" w:rsidRPr="001D4C42" w:rsidRDefault="006B5D1A" w:rsidP="001D4C42">
      <w:pPr>
        <w:ind w:left="1870" w:hanging="1870"/>
        <w:jc w:val="both"/>
        <w:rPr>
          <w:b/>
          <w:i/>
          <w:color w:val="0000FF"/>
        </w:rPr>
      </w:pPr>
      <w:r>
        <w:rPr>
          <w:b/>
          <w:i/>
          <w:color w:val="0000FF"/>
        </w:rPr>
        <w:t>Zámer Podprogramu :Budovať modernú konkurencieschopnú školu bez špecifického zamerania, ktorá svojím širokým záberom zabezpečí kvalitný výchovno-vzdelávací proces a širokú ponuku mimoškolských aktivít pre svojich žiakov. Školu, ktorá sa svojou úrovňou vyro</w:t>
      </w:r>
      <w:r w:rsidR="001D4C42">
        <w:rPr>
          <w:b/>
          <w:i/>
          <w:color w:val="0000FF"/>
        </w:rPr>
        <w:t>vná najlepším školám v okrese..</w:t>
      </w:r>
    </w:p>
    <w:tbl>
      <w:tblPr>
        <w:tblStyle w:val="Mriekatabuky"/>
        <w:tblW w:w="9300" w:type="dxa"/>
        <w:jc w:val="center"/>
        <w:tblLayout w:type="fixed"/>
        <w:tblLook w:val="0000"/>
      </w:tblPr>
      <w:tblGrid>
        <w:gridCol w:w="3822"/>
        <w:gridCol w:w="3579"/>
        <w:gridCol w:w="1899"/>
      </w:tblGrid>
      <w:tr w:rsidR="0068745A" w:rsidTr="006B5D1A">
        <w:trPr>
          <w:cantSplit/>
          <w:jc w:val="center"/>
        </w:trPr>
        <w:tc>
          <w:tcPr>
            <w:tcW w:w="3822" w:type="dxa"/>
            <w:shd w:val="clear" w:color="auto" w:fill="0A55A3"/>
          </w:tcPr>
          <w:p w:rsidR="006B5D1A" w:rsidRPr="00031D16" w:rsidRDefault="006B5D1A" w:rsidP="006B5D1A">
            <w:pPr>
              <w:snapToGrid w:val="0"/>
              <w:spacing w:before="40" w:line="360" w:lineRule="auto"/>
              <w:ind w:right="72"/>
              <w:jc w:val="both"/>
              <w:rPr>
                <w:b/>
                <w:color w:val="FFFFFF" w:themeColor="background1"/>
                <w:sz w:val="18"/>
                <w:szCs w:val="18"/>
              </w:rPr>
            </w:pPr>
            <w:r>
              <w:rPr>
                <w:b/>
                <w:color w:val="FFFFFF" w:themeColor="background1"/>
                <w:sz w:val="18"/>
                <w:szCs w:val="18"/>
              </w:rPr>
              <w:t>Cieľ</w:t>
            </w:r>
          </w:p>
        </w:tc>
        <w:tc>
          <w:tcPr>
            <w:tcW w:w="3579" w:type="dxa"/>
            <w:shd w:val="clear" w:color="auto" w:fill="0A55A3"/>
          </w:tcPr>
          <w:p w:rsidR="006B5D1A" w:rsidRPr="00031D16" w:rsidRDefault="006B5D1A" w:rsidP="006B5D1A">
            <w:pPr>
              <w:snapToGrid w:val="0"/>
              <w:spacing w:before="40" w:line="360" w:lineRule="auto"/>
              <w:ind w:right="72"/>
              <w:jc w:val="both"/>
              <w:rPr>
                <w:b/>
                <w:color w:val="FFFFFF" w:themeColor="background1"/>
                <w:sz w:val="18"/>
                <w:szCs w:val="18"/>
              </w:rPr>
            </w:pPr>
            <w:r>
              <w:rPr>
                <w:b/>
                <w:color w:val="FFFFFF" w:themeColor="background1"/>
                <w:sz w:val="18"/>
                <w:szCs w:val="18"/>
              </w:rPr>
              <w:t>Merateľný ukazovateľ</w:t>
            </w:r>
          </w:p>
        </w:tc>
        <w:tc>
          <w:tcPr>
            <w:tcW w:w="1899" w:type="dxa"/>
            <w:shd w:val="clear" w:color="auto" w:fill="0A55A3"/>
          </w:tcPr>
          <w:p w:rsidR="006B5D1A" w:rsidRPr="00031D16" w:rsidRDefault="006B5D1A" w:rsidP="006B5D1A">
            <w:pPr>
              <w:snapToGrid w:val="0"/>
              <w:spacing w:before="40" w:line="360" w:lineRule="auto"/>
              <w:ind w:right="72"/>
              <w:jc w:val="both"/>
              <w:rPr>
                <w:b/>
                <w:color w:val="FFFFFF" w:themeColor="background1"/>
                <w:sz w:val="18"/>
                <w:szCs w:val="18"/>
              </w:rPr>
            </w:pPr>
            <w:r w:rsidRPr="00031D16">
              <w:rPr>
                <w:b/>
                <w:color w:val="FFFFFF" w:themeColor="background1"/>
                <w:sz w:val="18"/>
                <w:szCs w:val="18"/>
              </w:rPr>
              <w:t>Cieľová hodnota</w:t>
            </w:r>
          </w:p>
        </w:tc>
      </w:tr>
    </w:tbl>
    <w:tbl>
      <w:tblPr>
        <w:tblW w:w="9300" w:type="dxa"/>
        <w:jc w:val="center"/>
        <w:tblLayout w:type="fixed"/>
        <w:tblLook w:val="0000"/>
      </w:tblPr>
      <w:tblGrid>
        <w:gridCol w:w="3822"/>
        <w:gridCol w:w="3579"/>
        <w:gridCol w:w="1899"/>
      </w:tblGrid>
      <w:tr w:rsidR="0068745A" w:rsidTr="006B5D1A">
        <w:trPr>
          <w:cantSplit/>
          <w:trHeight w:hRule="exact" w:val="263"/>
          <w:jc w:val="center"/>
        </w:trPr>
        <w:tc>
          <w:tcPr>
            <w:tcW w:w="3822" w:type="dxa"/>
            <w:vMerge w:val="restart"/>
            <w:vAlign w:val="center"/>
          </w:tcPr>
          <w:p w:rsidR="006B5D1A" w:rsidRDefault="006B5D1A" w:rsidP="006B5D1A">
            <w:pPr>
              <w:snapToGrid w:val="0"/>
              <w:spacing w:line="360" w:lineRule="auto"/>
              <w:ind w:right="72"/>
              <w:rPr>
                <w:color w:val="000000"/>
                <w:sz w:val="18"/>
                <w:szCs w:val="18"/>
              </w:rPr>
            </w:pPr>
            <w:r>
              <w:rPr>
                <w:color w:val="000000"/>
                <w:sz w:val="18"/>
                <w:szCs w:val="18"/>
              </w:rPr>
              <w:t>Materiálne a personálne dobudovať školu tak, aby bola atraktívnou a príťažlivou nielen pre žiakov našej obce, ale i širokého okolia.</w:t>
            </w:r>
          </w:p>
        </w:tc>
        <w:tc>
          <w:tcPr>
            <w:tcW w:w="3579" w:type="dxa"/>
          </w:tcPr>
          <w:p w:rsidR="006B5D1A" w:rsidRDefault="006B5D1A" w:rsidP="005C10DD">
            <w:pPr>
              <w:numPr>
                <w:ilvl w:val="0"/>
                <w:numId w:val="25"/>
              </w:numPr>
              <w:tabs>
                <w:tab w:val="clear" w:pos="360"/>
                <w:tab w:val="left" w:pos="347"/>
                <w:tab w:val="left" w:pos="707"/>
              </w:tabs>
              <w:suppressAutoHyphens/>
              <w:snapToGrid w:val="0"/>
              <w:spacing w:before="40" w:after="0" w:line="240" w:lineRule="auto"/>
              <w:ind w:left="347" w:right="72"/>
              <w:rPr>
                <w:color w:val="000000"/>
                <w:sz w:val="18"/>
                <w:szCs w:val="18"/>
              </w:rPr>
            </w:pPr>
            <w:r>
              <w:rPr>
                <w:color w:val="000000"/>
                <w:sz w:val="18"/>
                <w:szCs w:val="18"/>
              </w:rPr>
              <w:t>Počet základných škôl</w:t>
            </w:r>
          </w:p>
        </w:tc>
        <w:tc>
          <w:tcPr>
            <w:tcW w:w="1899" w:type="dxa"/>
            <w:vAlign w:val="bottom"/>
          </w:tcPr>
          <w:p w:rsidR="006B5D1A" w:rsidRDefault="006B5D1A" w:rsidP="005C10DD">
            <w:pPr>
              <w:numPr>
                <w:ilvl w:val="0"/>
                <w:numId w:val="25"/>
              </w:numPr>
              <w:tabs>
                <w:tab w:val="clear" w:pos="360"/>
                <w:tab w:val="num" w:pos="262"/>
                <w:tab w:val="left" w:pos="2687"/>
              </w:tabs>
              <w:suppressAutoHyphens/>
              <w:snapToGrid w:val="0"/>
              <w:spacing w:before="40" w:after="0" w:line="240" w:lineRule="auto"/>
              <w:ind w:left="687" w:right="72" w:hanging="687"/>
              <w:rPr>
                <w:color w:val="000000"/>
                <w:sz w:val="18"/>
                <w:szCs w:val="18"/>
              </w:rPr>
            </w:pPr>
            <w:r>
              <w:rPr>
                <w:color w:val="000000"/>
                <w:sz w:val="18"/>
                <w:szCs w:val="18"/>
              </w:rPr>
              <w:t xml:space="preserve">   1</w:t>
            </w:r>
          </w:p>
        </w:tc>
      </w:tr>
    </w:tbl>
    <w:tbl>
      <w:tblPr>
        <w:tblStyle w:val="Mriekatabuky"/>
        <w:tblW w:w="9300" w:type="dxa"/>
        <w:jc w:val="center"/>
        <w:tblLayout w:type="fixed"/>
        <w:tblLook w:val="0000"/>
      </w:tblPr>
      <w:tblGrid>
        <w:gridCol w:w="3822"/>
        <w:gridCol w:w="3579"/>
        <w:gridCol w:w="1899"/>
      </w:tblGrid>
      <w:tr w:rsidR="0068745A" w:rsidTr="006B5D1A">
        <w:trPr>
          <w:cantSplit/>
          <w:trHeight w:hRule="exact" w:val="263"/>
          <w:jc w:val="center"/>
        </w:trPr>
        <w:tc>
          <w:tcPr>
            <w:tcW w:w="3822" w:type="dxa"/>
            <w:vMerge/>
          </w:tcPr>
          <w:p w:rsidR="006B5D1A" w:rsidRDefault="006B5D1A" w:rsidP="006B5D1A"/>
        </w:tc>
        <w:tc>
          <w:tcPr>
            <w:tcW w:w="3579" w:type="dxa"/>
          </w:tcPr>
          <w:p w:rsidR="006B5D1A" w:rsidRDefault="006B5D1A" w:rsidP="005C10DD">
            <w:pPr>
              <w:numPr>
                <w:ilvl w:val="0"/>
                <w:numId w:val="26"/>
              </w:numPr>
              <w:tabs>
                <w:tab w:val="clear" w:pos="360"/>
                <w:tab w:val="left" w:pos="347"/>
                <w:tab w:val="left" w:pos="707"/>
              </w:tabs>
              <w:suppressAutoHyphens/>
              <w:snapToGrid w:val="0"/>
              <w:spacing w:before="40"/>
              <w:ind w:left="347" w:right="72"/>
              <w:rPr>
                <w:color w:val="000000"/>
                <w:sz w:val="18"/>
                <w:szCs w:val="18"/>
              </w:rPr>
            </w:pPr>
            <w:r>
              <w:rPr>
                <w:color w:val="000000"/>
                <w:sz w:val="18"/>
                <w:szCs w:val="18"/>
              </w:rPr>
              <w:t>Počet žiakov navštevujúcich ZŠ</w:t>
            </w:r>
          </w:p>
        </w:tc>
        <w:tc>
          <w:tcPr>
            <w:tcW w:w="1899" w:type="dxa"/>
            <w:vAlign w:val="bottom"/>
          </w:tcPr>
          <w:p w:rsidR="006B5D1A" w:rsidRDefault="006B5D1A" w:rsidP="005C10DD">
            <w:pPr>
              <w:numPr>
                <w:ilvl w:val="0"/>
                <w:numId w:val="26"/>
              </w:numPr>
              <w:tabs>
                <w:tab w:val="left" w:pos="2687"/>
              </w:tabs>
              <w:suppressAutoHyphens/>
              <w:snapToGrid w:val="0"/>
              <w:spacing w:before="40"/>
              <w:ind w:right="72"/>
              <w:rPr>
                <w:color w:val="000000"/>
                <w:sz w:val="18"/>
                <w:szCs w:val="18"/>
              </w:rPr>
            </w:pPr>
            <w:r>
              <w:rPr>
                <w:color w:val="000000"/>
                <w:sz w:val="18"/>
                <w:szCs w:val="18"/>
              </w:rPr>
              <w:t>311</w:t>
            </w:r>
          </w:p>
        </w:tc>
      </w:tr>
    </w:tbl>
    <w:tbl>
      <w:tblPr>
        <w:tblW w:w="9300" w:type="dxa"/>
        <w:jc w:val="center"/>
        <w:tblLayout w:type="fixed"/>
        <w:tblLook w:val="0000"/>
      </w:tblPr>
      <w:tblGrid>
        <w:gridCol w:w="3822"/>
        <w:gridCol w:w="3579"/>
        <w:gridCol w:w="1899"/>
      </w:tblGrid>
      <w:tr w:rsidR="0068745A" w:rsidTr="006B5D1A">
        <w:trPr>
          <w:cantSplit/>
          <w:jc w:val="center"/>
        </w:trPr>
        <w:tc>
          <w:tcPr>
            <w:tcW w:w="3822" w:type="dxa"/>
            <w:vMerge/>
          </w:tcPr>
          <w:p w:rsidR="006B5D1A" w:rsidRDefault="006B5D1A" w:rsidP="006B5D1A"/>
        </w:tc>
        <w:tc>
          <w:tcPr>
            <w:tcW w:w="3579" w:type="dxa"/>
          </w:tcPr>
          <w:p w:rsidR="006B5D1A" w:rsidRDefault="006B5D1A" w:rsidP="006B5D1A">
            <w:pPr>
              <w:tabs>
                <w:tab w:val="left" w:pos="707"/>
              </w:tabs>
              <w:snapToGrid w:val="0"/>
              <w:spacing w:before="40"/>
              <w:ind w:left="-13" w:right="72"/>
              <w:rPr>
                <w:color w:val="000000"/>
                <w:sz w:val="18"/>
                <w:szCs w:val="18"/>
              </w:rPr>
            </w:pPr>
          </w:p>
        </w:tc>
        <w:tc>
          <w:tcPr>
            <w:tcW w:w="1899" w:type="dxa"/>
            <w:vAlign w:val="bottom"/>
          </w:tcPr>
          <w:p w:rsidR="006B5D1A" w:rsidRDefault="006B5D1A" w:rsidP="006B5D1A">
            <w:pPr>
              <w:tabs>
                <w:tab w:val="left" w:pos="2687"/>
              </w:tabs>
              <w:snapToGrid w:val="0"/>
              <w:spacing w:before="40"/>
              <w:ind w:right="72"/>
              <w:rPr>
                <w:color w:val="000000"/>
                <w:sz w:val="18"/>
                <w:szCs w:val="18"/>
              </w:rPr>
            </w:pPr>
          </w:p>
        </w:tc>
      </w:tr>
    </w:tbl>
    <w:p w:rsidR="006B5D1A" w:rsidRDefault="006B5D1A" w:rsidP="006B5D1A">
      <w:pPr>
        <w:ind w:right="72"/>
        <w:jc w:val="both"/>
      </w:pPr>
    </w:p>
    <w:p w:rsidR="006B5D1A" w:rsidRDefault="006B5D1A" w:rsidP="006B5D1A">
      <w:pPr>
        <w:ind w:right="72"/>
        <w:jc w:val="both"/>
        <w:rPr>
          <w:sz w:val="20"/>
          <w:szCs w:val="20"/>
        </w:rPr>
      </w:pPr>
      <w:r>
        <w:rPr>
          <w:sz w:val="20"/>
          <w:szCs w:val="20"/>
        </w:rPr>
        <w:t>Podprogram  zahŕňa činnosti vedúce k zabezpečeniu kvalitného výchovno-vzdelávacieh</w:t>
      </w:r>
      <w:r w:rsidR="001D4C42">
        <w:rPr>
          <w:sz w:val="20"/>
          <w:szCs w:val="20"/>
        </w:rPr>
        <w:t>o procesu v obci Spišské Bystré</w:t>
      </w:r>
    </w:p>
    <w:p w:rsidR="006B5D1A" w:rsidRPr="00855C90" w:rsidRDefault="006B5D1A" w:rsidP="006B5D1A">
      <w:pPr>
        <w:ind w:right="72"/>
        <w:jc w:val="both"/>
        <w:rPr>
          <w:b/>
          <w:i/>
          <w:sz w:val="20"/>
          <w:szCs w:val="20"/>
          <w:u w:val="single"/>
        </w:rPr>
      </w:pPr>
      <w:r w:rsidRPr="00855C90">
        <w:rPr>
          <w:b/>
          <w:i/>
          <w:sz w:val="20"/>
          <w:szCs w:val="20"/>
          <w:u w:val="single"/>
        </w:rPr>
        <w:t>0.9.1.2 Bežné výdavky                                                                                                                      749 875,- €</w:t>
      </w:r>
    </w:p>
    <w:p w:rsidR="006B5D1A" w:rsidRPr="001D4C42" w:rsidRDefault="006B5D1A" w:rsidP="006B5D1A">
      <w:pPr>
        <w:ind w:right="72"/>
        <w:rPr>
          <w:i/>
          <w:sz w:val="20"/>
          <w:szCs w:val="20"/>
        </w:rPr>
      </w:pPr>
      <w:r w:rsidRPr="00855C90">
        <w:rPr>
          <w:b/>
          <w:i/>
          <w:sz w:val="20"/>
          <w:szCs w:val="20"/>
        </w:rPr>
        <w:t xml:space="preserve">           Primárne vzdelávanie                                                                                                               </w:t>
      </w:r>
    </w:p>
    <w:p w:rsidR="006B5D1A" w:rsidRDefault="006B5D1A" w:rsidP="006B5D1A">
      <w:pPr>
        <w:rPr>
          <w:sz w:val="20"/>
          <w:szCs w:val="20"/>
        </w:rPr>
      </w:pPr>
      <w:r>
        <w:rPr>
          <w:sz w:val="20"/>
          <w:szCs w:val="20"/>
        </w:rPr>
        <w:t>- výdavky rozpočtované pre Základnú školu v Spišskom Bystrom budú realizované v nasledujúcej štr</w:t>
      </w:r>
      <w:r w:rsidR="001D4C42">
        <w:rPr>
          <w:sz w:val="20"/>
          <w:szCs w:val="20"/>
        </w:rPr>
        <w:t>uktúre:</w:t>
      </w:r>
    </w:p>
    <w:p w:rsidR="006B5D1A" w:rsidRDefault="006B5D1A" w:rsidP="006B5D1A">
      <w:pPr>
        <w:rPr>
          <w:sz w:val="20"/>
          <w:szCs w:val="20"/>
        </w:rPr>
      </w:pPr>
      <w:r>
        <w:rPr>
          <w:sz w:val="20"/>
          <w:szCs w:val="20"/>
        </w:rPr>
        <w:t>1)  Prenesené kompetencie                                                                                                  560 000,- €</w:t>
      </w:r>
    </w:p>
    <w:p w:rsidR="006B5D1A" w:rsidRPr="002715C5" w:rsidRDefault="006B5D1A" w:rsidP="006B5D1A">
      <w:pPr>
        <w:rPr>
          <w:sz w:val="20"/>
          <w:szCs w:val="20"/>
        </w:rPr>
      </w:pPr>
      <w:r>
        <w:rPr>
          <w:sz w:val="20"/>
          <w:szCs w:val="20"/>
        </w:rPr>
        <w:t xml:space="preserve">2)  </w:t>
      </w:r>
      <w:r w:rsidRPr="002715C5">
        <w:rPr>
          <w:sz w:val="20"/>
          <w:szCs w:val="20"/>
        </w:rPr>
        <w:t>Originálne kompetencie  /zahrnuté aj výdavky pre MŠ mzdy                                       164 000,-</w:t>
      </w:r>
    </w:p>
    <w:p w:rsidR="006B5D1A" w:rsidRDefault="006B5D1A" w:rsidP="006B5D1A">
      <w:pPr>
        <w:rPr>
          <w:sz w:val="20"/>
          <w:szCs w:val="20"/>
        </w:rPr>
      </w:pPr>
      <w:r>
        <w:rPr>
          <w:sz w:val="20"/>
          <w:szCs w:val="20"/>
        </w:rPr>
        <w:t>3)  Činnosť krúžkov na ZŠ                                                                                                      2 500,-</w:t>
      </w:r>
    </w:p>
    <w:p w:rsidR="006B5D1A" w:rsidRDefault="006B5D1A" w:rsidP="006B5D1A">
      <w:pPr>
        <w:rPr>
          <w:sz w:val="20"/>
          <w:szCs w:val="20"/>
        </w:rPr>
      </w:pPr>
      <w:r>
        <w:rPr>
          <w:sz w:val="20"/>
          <w:szCs w:val="20"/>
        </w:rPr>
        <w:t>4)  Záujmová činnosť /Hornádske hry/                                                                                   1 500,-</w:t>
      </w:r>
    </w:p>
    <w:p w:rsidR="006B5D1A" w:rsidRDefault="006B5D1A" w:rsidP="006B5D1A">
      <w:pPr>
        <w:rPr>
          <w:sz w:val="20"/>
          <w:szCs w:val="20"/>
        </w:rPr>
      </w:pPr>
      <w:r>
        <w:rPr>
          <w:sz w:val="20"/>
          <w:szCs w:val="20"/>
        </w:rPr>
        <w:t xml:space="preserve">5)  Prevádzka autobusu –ZŠ                                                                                                   1 000,-     </w:t>
      </w:r>
    </w:p>
    <w:p w:rsidR="006B5D1A" w:rsidRDefault="006B5D1A" w:rsidP="006B5D1A">
      <w:pPr>
        <w:rPr>
          <w:sz w:val="20"/>
          <w:szCs w:val="20"/>
        </w:rPr>
      </w:pPr>
      <w:r>
        <w:rPr>
          <w:sz w:val="20"/>
          <w:szCs w:val="20"/>
        </w:rPr>
        <w:t xml:space="preserve">6)  Výdaje z bežných príjmov                                                                                               16 094,- </w:t>
      </w:r>
    </w:p>
    <w:p w:rsidR="006B5D1A" w:rsidRPr="001D4C42" w:rsidRDefault="006B5D1A" w:rsidP="001D4C42">
      <w:pPr>
        <w:rPr>
          <w:sz w:val="20"/>
          <w:szCs w:val="20"/>
        </w:rPr>
      </w:pPr>
    </w:p>
    <w:p w:rsidR="006B5D1A" w:rsidRPr="001D4C42" w:rsidRDefault="006B5D1A" w:rsidP="001D4C42">
      <w:pPr>
        <w:ind w:right="72"/>
        <w:rPr>
          <w:b/>
          <w:color w:val="0000FF"/>
          <w:sz w:val="26"/>
          <w:szCs w:val="26"/>
          <w:u w:val="single"/>
        </w:rPr>
      </w:pPr>
      <w:r>
        <w:rPr>
          <w:b/>
          <w:color w:val="0000FF"/>
          <w:sz w:val="26"/>
          <w:szCs w:val="26"/>
          <w:u w:val="single"/>
        </w:rPr>
        <w:t>P</w:t>
      </w:r>
      <w:r w:rsidR="001D4C42">
        <w:rPr>
          <w:b/>
          <w:color w:val="0000FF"/>
          <w:sz w:val="26"/>
          <w:szCs w:val="26"/>
          <w:u w:val="single"/>
        </w:rPr>
        <w:t>odprogram  9.2:  Materská škola</w:t>
      </w:r>
    </w:p>
    <w:p w:rsidR="008B497F" w:rsidRDefault="008B497F" w:rsidP="001D4C42">
      <w:pPr>
        <w:ind w:left="1870" w:hanging="1870"/>
        <w:jc w:val="both"/>
        <w:rPr>
          <w:b/>
          <w:i/>
          <w:color w:val="0000FF"/>
        </w:rPr>
      </w:pPr>
    </w:p>
    <w:p w:rsidR="006B5D1A" w:rsidRPr="001D4C42" w:rsidRDefault="006B5D1A" w:rsidP="001D4C42">
      <w:pPr>
        <w:ind w:left="1870" w:hanging="1870"/>
        <w:jc w:val="both"/>
        <w:rPr>
          <w:b/>
          <w:i/>
          <w:color w:val="0000FF"/>
        </w:rPr>
      </w:pPr>
      <w:r>
        <w:rPr>
          <w:b/>
          <w:i/>
          <w:color w:val="0000FF"/>
        </w:rPr>
        <w:lastRenderedPageBreak/>
        <w:t>Zámer Podprogramu :  Moderná materská škola rešpektujúca individuálne potreby detí a záujmy rodičov.</w:t>
      </w:r>
    </w:p>
    <w:tbl>
      <w:tblPr>
        <w:tblStyle w:val="Mriekatabuky"/>
        <w:tblW w:w="9300" w:type="dxa"/>
        <w:jc w:val="center"/>
        <w:tblLayout w:type="fixed"/>
        <w:tblLook w:val="0000"/>
      </w:tblPr>
      <w:tblGrid>
        <w:gridCol w:w="4196"/>
        <w:gridCol w:w="3055"/>
        <w:gridCol w:w="2049"/>
      </w:tblGrid>
      <w:tr w:rsidR="0068745A" w:rsidTr="006B5D1A">
        <w:trPr>
          <w:cantSplit/>
          <w:jc w:val="center"/>
        </w:trPr>
        <w:tc>
          <w:tcPr>
            <w:tcW w:w="4196"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w:t>
            </w:r>
          </w:p>
        </w:tc>
        <w:tc>
          <w:tcPr>
            <w:tcW w:w="3055"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Merateľný ukazovateľ</w:t>
            </w:r>
          </w:p>
        </w:tc>
        <w:tc>
          <w:tcPr>
            <w:tcW w:w="2049"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Cieľová hodnota</w:t>
            </w:r>
          </w:p>
        </w:tc>
      </w:tr>
    </w:tbl>
    <w:tbl>
      <w:tblPr>
        <w:tblW w:w="9300" w:type="dxa"/>
        <w:jc w:val="center"/>
        <w:tblLayout w:type="fixed"/>
        <w:tblLook w:val="0000"/>
      </w:tblPr>
      <w:tblGrid>
        <w:gridCol w:w="4196"/>
        <w:gridCol w:w="3055"/>
        <w:gridCol w:w="2049"/>
      </w:tblGrid>
      <w:tr w:rsidR="0068745A" w:rsidTr="000B1C2C">
        <w:trPr>
          <w:cantSplit/>
          <w:trHeight w:hRule="exact" w:val="515"/>
          <w:jc w:val="center"/>
        </w:trPr>
        <w:tc>
          <w:tcPr>
            <w:tcW w:w="4196" w:type="dxa"/>
            <w:vMerge w:val="restart"/>
            <w:vAlign w:val="center"/>
          </w:tcPr>
          <w:p w:rsidR="006B5D1A" w:rsidRDefault="006B5D1A" w:rsidP="006B5D1A">
            <w:pPr>
              <w:snapToGrid w:val="0"/>
              <w:spacing w:line="360" w:lineRule="auto"/>
              <w:ind w:right="72"/>
              <w:rPr>
                <w:color w:val="000000"/>
                <w:sz w:val="18"/>
                <w:szCs w:val="18"/>
              </w:rPr>
            </w:pPr>
            <w:r>
              <w:rPr>
                <w:color w:val="000000"/>
                <w:sz w:val="18"/>
                <w:szCs w:val="18"/>
              </w:rPr>
              <w:t xml:space="preserve">Učiť detí postojom, ktoré vedú k aktívnym zručnostiam chrániacim si zdravie a prírodu, prostredníctvom využitia prírodného prostredia </w:t>
            </w:r>
          </w:p>
        </w:tc>
        <w:tc>
          <w:tcPr>
            <w:tcW w:w="3055" w:type="dxa"/>
          </w:tcPr>
          <w:p w:rsidR="006B5D1A" w:rsidRDefault="006B5D1A" w:rsidP="005C10DD">
            <w:pPr>
              <w:numPr>
                <w:ilvl w:val="0"/>
                <w:numId w:val="22"/>
              </w:numPr>
              <w:tabs>
                <w:tab w:val="clear" w:pos="360"/>
                <w:tab w:val="left" w:pos="347"/>
                <w:tab w:val="left" w:pos="707"/>
              </w:tabs>
              <w:suppressAutoHyphens/>
              <w:snapToGrid w:val="0"/>
              <w:spacing w:before="40" w:after="0" w:line="240" w:lineRule="auto"/>
              <w:ind w:left="347" w:right="72"/>
              <w:rPr>
                <w:color w:val="000000"/>
                <w:sz w:val="18"/>
                <w:szCs w:val="18"/>
              </w:rPr>
            </w:pPr>
            <w:r>
              <w:rPr>
                <w:color w:val="000000"/>
                <w:sz w:val="18"/>
                <w:szCs w:val="18"/>
              </w:rPr>
              <w:t>počet prevádzkovaných materských škôl</w:t>
            </w:r>
          </w:p>
        </w:tc>
        <w:tc>
          <w:tcPr>
            <w:tcW w:w="2049" w:type="dxa"/>
            <w:vAlign w:val="bottom"/>
          </w:tcPr>
          <w:p w:rsidR="006B5D1A" w:rsidRDefault="006B5D1A" w:rsidP="005C10DD">
            <w:pPr>
              <w:numPr>
                <w:ilvl w:val="0"/>
                <w:numId w:val="22"/>
              </w:numPr>
              <w:tabs>
                <w:tab w:val="left" w:pos="707"/>
              </w:tabs>
              <w:suppressAutoHyphens/>
              <w:snapToGrid w:val="0"/>
              <w:spacing w:before="40" w:after="0" w:line="240" w:lineRule="auto"/>
              <w:ind w:right="72"/>
              <w:rPr>
                <w:color w:val="000000"/>
                <w:sz w:val="18"/>
                <w:szCs w:val="18"/>
              </w:rPr>
            </w:pPr>
            <w:r>
              <w:rPr>
                <w:color w:val="000000"/>
                <w:sz w:val="18"/>
                <w:szCs w:val="18"/>
              </w:rPr>
              <w:t>1</w:t>
            </w:r>
          </w:p>
          <w:p w:rsidR="006B5D1A" w:rsidRDefault="006B5D1A" w:rsidP="006B5D1A">
            <w:pPr>
              <w:tabs>
                <w:tab w:val="left" w:pos="347"/>
                <w:tab w:val="left" w:pos="707"/>
              </w:tabs>
              <w:snapToGrid w:val="0"/>
              <w:spacing w:before="40"/>
              <w:ind w:right="72"/>
              <w:rPr>
                <w:color w:val="000000"/>
                <w:sz w:val="18"/>
                <w:szCs w:val="18"/>
              </w:rPr>
            </w:pPr>
          </w:p>
        </w:tc>
      </w:tr>
    </w:tbl>
    <w:tbl>
      <w:tblPr>
        <w:tblStyle w:val="Mriekatabuky"/>
        <w:tblW w:w="9300" w:type="dxa"/>
        <w:jc w:val="center"/>
        <w:tblLayout w:type="fixed"/>
        <w:tblLook w:val="0000"/>
      </w:tblPr>
      <w:tblGrid>
        <w:gridCol w:w="4196"/>
        <w:gridCol w:w="3055"/>
        <w:gridCol w:w="2049"/>
      </w:tblGrid>
      <w:tr w:rsidR="0068745A" w:rsidTr="006B5D1A">
        <w:trPr>
          <w:cantSplit/>
          <w:trHeight w:hRule="exact" w:val="263"/>
          <w:jc w:val="center"/>
        </w:trPr>
        <w:tc>
          <w:tcPr>
            <w:tcW w:w="4196" w:type="dxa"/>
            <w:vMerge/>
          </w:tcPr>
          <w:p w:rsidR="006B5D1A" w:rsidRDefault="006B5D1A" w:rsidP="006B5D1A"/>
        </w:tc>
        <w:tc>
          <w:tcPr>
            <w:tcW w:w="3055" w:type="dxa"/>
          </w:tcPr>
          <w:p w:rsidR="006B5D1A" w:rsidRDefault="006B5D1A" w:rsidP="005C10DD">
            <w:pPr>
              <w:numPr>
                <w:ilvl w:val="0"/>
                <w:numId w:val="23"/>
              </w:numPr>
              <w:tabs>
                <w:tab w:val="left" w:pos="347"/>
                <w:tab w:val="left" w:pos="707"/>
              </w:tabs>
              <w:suppressAutoHyphens/>
              <w:snapToGrid w:val="0"/>
              <w:spacing w:before="40"/>
              <w:ind w:left="347" w:right="72"/>
              <w:rPr>
                <w:color w:val="000000"/>
                <w:sz w:val="18"/>
                <w:szCs w:val="18"/>
              </w:rPr>
            </w:pPr>
            <w:r>
              <w:rPr>
                <w:color w:val="000000"/>
                <w:sz w:val="18"/>
                <w:szCs w:val="18"/>
              </w:rPr>
              <w:t>počet detí navštevujúcich MŠ</w:t>
            </w:r>
          </w:p>
        </w:tc>
        <w:tc>
          <w:tcPr>
            <w:tcW w:w="2049" w:type="dxa"/>
            <w:tcBorders>
              <w:right w:val="single" w:sz="2" w:space="0" w:color="000000"/>
            </w:tcBorders>
          </w:tcPr>
          <w:p w:rsidR="006B5D1A" w:rsidRDefault="006B5D1A" w:rsidP="005C10DD">
            <w:pPr>
              <w:numPr>
                <w:ilvl w:val="0"/>
                <w:numId w:val="24"/>
              </w:numPr>
              <w:tabs>
                <w:tab w:val="left" w:pos="347"/>
                <w:tab w:val="left" w:pos="707"/>
              </w:tabs>
              <w:suppressAutoHyphens/>
              <w:snapToGrid w:val="0"/>
              <w:spacing w:before="40"/>
              <w:ind w:left="347" w:right="72"/>
              <w:rPr>
                <w:color w:val="000000"/>
                <w:sz w:val="18"/>
                <w:szCs w:val="18"/>
              </w:rPr>
            </w:pPr>
            <w:r>
              <w:rPr>
                <w:color w:val="000000"/>
                <w:sz w:val="18"/>
                <w:szCs w:val="18"/>
              </w:rPr>
              <w:t>75</w:t>
            </w:r>
          </w:p>
        </w:tc>
      </w:tr>
    </w:tbl>
    <w:tbl>
      <w:tblPr>
        <w:tblW w:w="9300" w:type="dxa"/>
        <w:jc w:val="center"/>
        <w:tblLayout w:type="fixed"/>
        <w:tblLook w:val="0000"/>
      </w:tblPr>
      <w:tblGrid>
        <w:gridCol w:w="4196"/>
        <w:gridCol w:w="3055"/>
        <w:gridCol w:w="2049"/>
      </w:tblGrid>
      <w:tr w:rsidR="0068745A" w:rsidTr="006B5D1A">
        <w:trPr>
          <w:cantSplit/>
          <w:jc w:val="center"/>
        </w:trPr>
        <w:tc>
          <w:tcPr>
            <w:tcW w:w="4196" w:type="dxa"/>
            <w:vMerge/>
          </w:tcPr>
          <w:p w:rsidR="006B5D1A" w:rsidRDefault="006B5D1A" w:rsidP="006B5D1A"/>
        </w:tc>
        <w:tc>
          <w:tcPr>
            <w:tcW w:w="3055" w:type="dxa"/>
          </w:tcPr>
          <w:p w:rsidR="006B5D1A" w:rsidRDefault="006B5D1A" w:rsidP="006B5D1A">
            <w:pPr>
              <w:tabs>
                <w:tab w:val="left" w:pos="347"/>
                <w:tab w:val="left" w:pos="707"/>
              </w:tabs>
              <w:snapToGrid w:val="0"/>
              <w:spacing w:before="40"/>
              <w:ind w:left="-13" w:right="72"/>
              <w:rPr>
                <w:color w:val="000000"/>
                <w:sz w:val="18"/>
                <w:szCs w:val="18"/>
              </w:rPr>
            </w:pPr>
          </w:p>
        </w:tc>
        <w:tc>
          <w:tcPr>
            <w:tcW w:w="2049" w:type="dxa"/>
          </w:tcPr>
          <w:p w:rsidR="006B5D1A" w:rsidRDefault="006B5D1A" w:rsidP="006B5D1A">
            <w:pPr>
              <w:tabs>
                <w:tab w:val="left" w:pos="347"/>
                <w:tab w:val="left" w:pos="707"/>
              </w:tabs>
              <w:snapToGrid w:val="0"/>
              <w:spacing w:before="40"/>
              <w:ind w:left="-13" w:right="72"/>
              <w:rPr>
                <w:color w:val="000000"/>
                <w:sz w:val="18"/>
                <w:szCs w:val="18"/>
              </w:rPr>
            </w:pPr>
          </w:p>
        </w:tc>
      </w:tr>
    </w:tbl>
    <w:p w:rsidR="006B5D1A" w:rsidRDefault="006B5D1A" w:rsidP="006B5D1A">
      <w:pPr>
        <w:ind w:right="72"/>
        <w:jc w:val="both"/>
      </w:pPr>
    </w:p>
    <w:p w:rsidR="006B5D1A" w:rsidRDefault="006B5D1A" w:rsidP="006B5D1A">
      <w:pPr>
        <w:ind w:right="72"/>
        <w:jc w:val="both"/>
        <w:rPr>
          <w:sz w:val="20"/>
          <w:szCs w:val="20"/>
        </w:rPr>
      </w:pPr>
      <w:r>
        <w:rPr>
          <w:sz w:val="20"/>
          <w:szCs w:val="20"/>
        </w:rPr>
        <w:t>Podprogram  vytvára materiálne, personálne a priestorové podmienky pre zabezpečenie kvalitných výchovných a vzdelávacích služieb v materskej škole zameranej na všest</w:t>
      </w:r>
      <w:r w:rsidR="001D4C42">
        <w:rPr>
          <w:sz w:val="20"/>
          <w:szCs w:val="20"/>
        </w:rPr>
        <w:t>ranný rozvoj osobnosti dieťaťa.</w:t>
      </w:r>
    </w:p>
    <w:p w:rsidR="006B5D1A" w:rsidRDefault="006B5D1A" w:rsidP="006B5D1A">
      <w:pPr>
        <w:ind w:right="72"/>
        <w:jc w:val="both"/>
        <w:rPr>
          <w:sz w:val="20"/>
          <w:szCs w:val="20"/>
        </w:rPr>
      </w:pPr>
      <w:r w:rsidRPr="00031D16">
        <w:rPr>
          <w:sz w:val="20"/>
          <w:szCs w:val="20"/>
        </w:rPr>
        <w:t>Financovanie materskej školy je upravené na základe VZN č.</w:t>
      </w:r>
      <w:r>
        <w:rPr>
          <w:sz w:val="20"/>
          <w:szCs w:val="20"/>
        </w:rPr>
        <w:t>1</w:t>
      </w:r>
      <w:r w:rsidRPr="00031D16">
        <w:rPr>
          <w:sz w:val="20"/>
          <w:szCs w:val="20"/>
        </w:rPr>
        <w:t>/201</w:t>
      </w:r>
      <w:r>
        <w:rPr>
          <w:sz w:val="20"/>
          <w:szCs w:val="20"/>
        </w:rPr>
        <w:t>0</w:t>
      </w:r>
      <w:r w:rsidRPr="00031D16">
        <w:rPr>
          <w:sz w:val="20"/>
          <w:szCs w:val="20"/>
        </w:rPr>
        <w:t>, ktoré je v platnosti od 1.</w:t>
      </w:r>
      <w:r>
        <w:rPr>
          <w:sz w:val="20"/>
          <w:szCs w:val="20"/>
        </w:rPr>
        <w:t>1</w:t>
      </w:r>
      <w:r w:rsidRPr="00031D16">
        <w:rPr>
          <w:sz w:val="20"/>
          <w:szCs w:val="20"/>
        </w:rPr>
        <w:t>.201</w:t>
      </w:r>
      <w:r>
        <w:rPr>
          <w:sz w:val="20"/>
          <w:szCs w:val="20"/>
        </w:rPr>
        <w:t>0</w:t>
      </w:r>
      <w:r w:rsidRPr="00031D16">
        <w:rPr>
          <w:sz w:val="20"/>
          <w:szCs w:val="20"/>
        </w:rPr>
        <w:t>. Tieto povinnosti ustanovuje zákon č. 179/2009 Z.z., ktorým sa dopĺňa zákon 596/2003 Z.z. § 6 zákona č. 596/2003 o štátnej správe v školstve a školskej samospráve, platí že od 1.1.2010 obec poskytuje každoročne školským zariadeniam podľa písmena b) finančné prostriedky na kalendárny rok podľa počtu detí materských škôl podľa stavu k 15. septembru predchádzajúceho kalendárneho roka</w:t>
      </w:r>
      <w:r>
        <w:t>.</w:t>
      </w:r>
    </w:p>
    <w:p w:rsidR="006B5D1A" w:rsidRPr="00855C90" w:rsidRDefault="006B5D1A" w:rsidP="006B5D1A">
      <w:pPr>
        <w:ind w:right="72"/>
        <w:jc w:val="both"/>
        <w:rPr>
          <w:b/>
          <w:i/>
          <w:sz w:val="20"/>
          <w:szCs w:val="20"/>
          <w:u w:val="single"/>
        </w:rPr>
      </w:pPr>
      <w:r w:rsidRPr="00855C90">
        <w:rPr>
          <w:b/>
          <w:i/>
          <w:sz w:val="20"/>
          <w:szCs w:val="20"/>
          <w:u w:val="single"/>
        </w:rPr>
        <w:t>09.1.1 Bežné výdaje                                                                                                                                   4 781,- €</w:t>
      </w:r>
    </w:p>
    <w:p w:rsidR="006B5D1A" w:rsidRPr="002715C5" w:rsidRDefault="006B5D1A" w:rsidP="006B5D1A">
      <w:pPr>
        <w:ind w:right="72"/>
        <w:rPr>
          <w:sz w:val="20"/>
          <w:szCs w:val="20"/>
        </w:rPr>
      </w:pPr>
      <w:r w:rsidRPr="002715C5">
        <w:rPr>
          <w:sz w:val="20"/>
          <w:szCs w:val="20"/>
        </w:rPr>
        <w:t>MŠ origin .kompetencie /kryty na radiátory/                                                                                 1 200,-</w:t>
      </w:r>
    </w:p>
    <w:p w:rsidR="006B5D1A" w:rsidRPr="002715C5" w:rsidRDefault="006B5D1A" w:rsidP="006B5D1A">
      <w:pPr>
        <w:ind w:right="72"/>
        <w:rPr>
          <w:sz w:val="20"/>
          <w:szCs w:val="20"/>
        </w:rPr>
      </w:pPr>
      <w:r w:rsidRPr="002715C5">
        <w:rPr>
          <w:sz w:val="20"/>
          <w:szCs w:val="20"/>
        </w:rPr>
        <w:t xml:space="preserve">            MŠ prenes.kompetencie                                                                                                                  3 581,-</w:t>
      </w:r>
    </w:p>
    <w:p w:rsidR="006B5D1A" w:rsidRPr="002715C5" w:rsidRDefault="006B5D1A" w:rsidP="006B5D1A">
      <w:pPr>
        <w:ind w:right="72"/>
        <w:jc w:val="both"/>
        <w:rPr>
          <w:sz w:val="20"/>
          <w:szCs w:val="20"/>
        </w:rPr>
      </w:pPr>
      <w:r w:rsidRPr="002715C5">
        <w:rPr>
          <w:sz w:val="20"/>
          <w:szCs w:val="20"/>
        </w:rPr>
        <w:t xml:space="preserve">                   Orig.</w:t>
      </w:r>
      <w:r>
        <w:rPr>
          <w:sz w:val="20"/>
          <w:szCs w:val="20"/>
        </w:rPr>
        <w:t>kompt.na m</w:t>
      </w:r>
      <w:r w:rsidRPr="002715C5">
        <w:rPr>
          <w:sz w:val="20"/>
          <w:szCs w:val="20"/>
        </w:rPr>
        <w:t xml:space="preserve">zdy </w:t>
      </w:r>
      <w:r>
        <w:rPr>
          <w:sz w:val="20"/>
          <w:szCs w:val="20"/>
        </w:rPr>
        <w:t xml:space="preserve">sú zahrnuté v Podprograme 9.1 </w:t>
      </w:r>
      <w:r w:rsidRPr="002715C5">
        <w:rPr>
          <w:sz w:val="20"/>
          <w:szCs w:val="20"/>
        </w:rPr>
        <w:t>/viď orig.kompet.ZŠ</w:t>
      </w:r>
      <w:r>
        <w:rPr>
          <w:sz w:val="20"/>
          <w:szCs w:val="20"/>
        </w:rPr>
        <w:t>/</w:t>
      </w:r>
    </w:p>
    <w:p w:rsidR="006B5D1A" w:rsidRPr="001D4C42" w:rsidRDefault="006B5D1A" w:rsidP="006B5D1A">
      <w:pPr>
        <w:rPr>
          <w:sz w:val="20"/>
          <w:szCs w:val="20"/>
        </w:rPr>
      </w:pPr>
    </w:p>
    <w:p w:rsidR="00464F88" w:rsidRDefault="00464F88" w:rsidP="006B5D1A">
      <w:pPr>
        <w:jc w:val="both"/>
        <w:rPr>
          <w:b/>
          <w:color w:val="0000FF"/>
          <w:sz w:val="26"/>
          <w:szCs w:val="26"/>
          <w:u w:val="single"/>
        </w:rPr>
      </w:pPr>
    </w:p>
    <w:p w:rsidR="00464F88" w:rsidRDefault="00464F88" w:rsidP="006B5D1A">
      <w:pPr>
        <w:jc w:val="both"/>
        <w:rPr>
          <w:b/>
          <w:color w:val="0000FF"/>
          <w:sz w:val="26"/>
          <w:szCs w:val="26"/>
          <w:u w:val="single"/>
        </w:rPr>
      </w:pPr>
    </w:p>
    <w:p w:rsidR="006B5D1A" w:rsidRPr="00464F88" w:rsidRDefault="006B5D1A" w:rsidP="006B5D1A">
      <w:pPr>
        <w:jc w:val="both"/>
        <w:rPr>
          <w:b/>
          <w:color w:val="0000FF"/>
          <w:sz w:val="26"/>
          <w:szCs w:val="26"/>
          <w:u w:val="single"/>
        </w:rPr>
      </w:pPr>
      <w:r>
        <w:rPr>
          <w:b/>
          <w:color w:val="0000FF"/>
          <w:sz w:val="26"/>
          <w:szCs w:val="26"/>
          <w:u w:val="single"/>
        </w:rPr>
        <w:t>P</w:t>
      </w:r>
      <w:r w:rsidR="00464F88">
        <w:rPr>
          <w:b/>
          <w:color w:val="0000FF"/>
          <w:sz w:val="26"/>
          <w:szCs w:val="26"/>
          <w:u w:val="single"/>
        </w:rPr>
        <w:t>odprogram  9.3. Školská jedáleň</w:t>
      </w:r>
    </w:p>
    <w:p w:rsidR="006B5D1A" w:rsidRPr="001D4C42" w:rsidRDefault="006B5D1A" w:rsidP="001D4C42">
      <w:pPr>
        <w:ind w:left="2057" w:hanging="2057"/>
        <w:jc w:val="both"/>
        <w:rPr>
          <w:b/>
          <w:i/>
          <w:color w:val="0000FF"/>
        </w:rPr>
      </w:pPr>
      <w:r>
        <w:rPr>
          <w:b/>
          <w:i/>
          <w:color w:val="0000FF"/>
        </w:rPr>
        <w:t>Zámer Podprogramu : Moderné stravovacie zariadenie rešp</w:t>
      </w:r>
      <w:r w:rsidR="001D4C42">
        <w:rPr>
          <w:b/>
          <w:i/>
          <w:color w:val="0000FF"/>
        </w:rPr>
        <w:t>ektujúce zásady zdravej výživy.</w:t>
      </w:r>
    </w:p>
    <w:tbl>
      <w:tblPr>
        <w:tblStyle w:val="Mriekatabuky"/>
        <w:tblW w:w="9300" w:type="dxa"/>
        <w:jc w:val="center"/>
        <w:tblLayout w:type="fixed"/>
        <w:tblLook w:val="0000"/>
      </w:tblPr>
      <w:tblGrid>
        <w:gridCol w:w="3099"/>
        <w:gridCol w:w="4324"/>
        <w:gridCol w:w="1877"/>
      </w:tblGrid>
      <w:tr w:rsidR="0068745A" w:rsidTr="006B5D1A">
        <w:trPr>
          <w:cantSplit/>
          <w:jc w:val="center"/>
        </w:trPr>
        <w:tc>
          <w:tcPr>
            <w:tcW w:w="3099"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w:t>
            </w:r>
          </w:p>
        </w:tc>
        <w:tc>
          <w:tcPr>
            <w:tcW w:w="4324"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Merateľný ukazovateľ</w:t>
            </w:r>
          </w:p>
        </w:tc>
        <w:tc>
          <w:tcPr>
            <w:tcW w:w="1877"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Cieľová hodnota</w:t>
            </w:r>
          </w:p>
        </w:tc>
      </w:tr>
    </w:tbl>
    <w:tbl>
      <w:tblPr>
        <w:tblW w:w="9300" w:type="dxa"/>
        <w:jc w:val="center"/>
        <w:tblLayout w:type="fixed"/>
        <w:tblLook w:val="0000"/>
      </w:tblPr>
      <w:tblGrid>
        <w:gridCol w:w="3099"/>
        <w:gridCol w:w="4324"/>
        <w:gridCol w:w="1877"/>
      </w:tblGrid>
      <w:tr w:rsidR="0068745A" w:rsidTr="006B5D1A">
        <w:trPr>
          <w:cantSplit/>
          <w:trHeight w:hRule="exact" w:val="815"/>
          <w:jc w:val="center"/>
        </w:trPr>
        <w:tc>
          <w:tcPr>
            <w:tcW w:w="3099" w:type="dxa"/>
            <w:vAlign w:val="center"/>
          </w:tcPr>
          <w:p w:rsidR="006B5D1A" w:rsidRDefault="006B5D1A" w:rsidP="006B5D1A">
            <w:pPr>
              <w:spacing w:line="360" w:lineRule="auto"/>
            </w:pPr>
            <w:r>
              <w:rPr>
                <w:color w:val="000000"/>
                <w:sz w:val="18"/>
                <w:szCs w:val="18"/>
              </w:rPr>
              <w:t>Zabezpečiť vysokokvalitné a dostupné stravovanie pre žiakov ZŠ a MŠ</w:t>
            </w:r>
          </w:p>
        </w:tc>
        <w:tc>
          <w:tcPr>
            <w:tcW w:w="4324" w:type="dxa"/>
            <w:tcBorders>
              <w:top w:val="single" w:sz="2" w:space="0" w:color="000000"/>
              <w:bottom w:val="single" w:sz="2" w:space="0" w:color="000000"/>
            </w:tcBorders>
          </w:tcPr>
          <w:p w:rsidR="006B5D1A" w:rsidRDefault="006B5D1A" w:rsidP="005C10DD">
            <w:pPr>
              <w:numPr>
                <w:ilvl w:val="0"/>
                <w:numId w:val="27"/>
              </w:numPr>
              <w:tabs>
                <w:tab w:val="clear" w:pos="360"/>
                <w:tab w:val="left" w:pos="347"/>
                <w:tab w:val="left" w:pos="707"/>
              </w:tabs>
              <w:suppressAutoHyphens/>
              <w:snapToGrid w:val="0"/>
              <w:spacing w:before="40" w:after="0" w:line="240" w:lineRule="auto"/>
              <w:ind w:left="347" w:right="72"/>
              <w:rPr>
                <w:color w:val="000000"/>
                <w:sz w:val="18"/>
                <w:szCs w:val="18"/>
              </w:rPr>
            </w:pPr>
            <w:r>
              <w:rPr>
                <w:color w:val="000000"/>
                <w:sz w:val="18"/>
                <w:szCs w:val="18"/>
              </w:rPr>
              <w:t xml:space="preserve">počet žiakov využívajúcich stravovanie v ŠJ </w:t>
            </w:r>
          </w:p>
          <w:p w:rsidR="006B5D1A" w:rsidRDefault="006B5D1A" w:rsidP="005C10DD">
            <w:pPr>
              <w:numPr>
                <w:ilvl w:val="0"/>
                <w:numId w:val="27"/>
              </w:numPr>
              <w:tabs>
                <w:tab w:val="clear" w:pos="360"/>
                <w:tab w:val="left" w:pos="347"/>
                <w:tab w:val="left" w:pos="707"/>
              </w:tabs>
              <w:suppressAutoHyphens/>
              <w:snapToGrid w:val="0"/>
              <w:spacing w:before="40" w:after="0" w:line="240" w:lineRule="auto"/>
              <w:ind w:left="347" w:right="72"/>
              <w:rPr>
                <w:color w:val="000000"/>
                <w:sz w:val="18"/>
                <w:szCs w:val="18"/>
              </w:rPr>
            </w:pPr>
            <w:r>
              <w:rPr>
                <w:color w:val="000000"/>
                <w:sz w:val="18"/>
                <w:szCs w:val="18"/>
              </w:rPr>
              <w:t>počet prevádzkovaných školských jedálni</w:t>
            </w:r>
          </w:p>
        </w:tc>
        <w:tc>
          <w:tcPr>
            <w:tcW w:w="1877" w:type="dxa"/>
            <w:tcBorders>
              <w:top w:val="single" w:sz="2" w:space="0" w:color="000000"/>
              <w:bottom w:val="single" w:sz="2" w:space="0" w:color="000000"/>
              <w:right w:val="single" w:sz="2" w:space="0" w:color="000000"/>
            </w:tcBorders>
          </w:tcPr>
          <w:p w:rsidR="006B5D1A" w:rsidRDefault="006B5D1A" w:rsidP="005C10DD">
            <w:pPr>
              <w:numPr>
                <w:ilvl w:val="0"/>
                <w:numId w:val="27"/>
              </w:numPr>
              <w:tabs>
                <w:tab w:val="left" w:pos="2687"/>
              </w:tabs>
              <w:suppressAutoHyphens/>
              <w:snapToGrid w:val="0"/>
              <w:spacing w:before="40" w:after="0" w:line="240" w:lineRule="auto"/>
              <w:ind w:right="72"/>
              <w:rPr>
                <w:color w:val="000000"/>
                <w:sz w:val="18"/>
                <w:szCs w:val="18"/>
              </w:rPr>
            </w:pPr>
            <w:r>
              <w:rPr>
                <w:color w:val="000000"/>
                <w:sz w:val="18"/>
                <w:szCs w:val="18"/>
              </w:rPr>
              <w:t>311</w:t>
            </w:r>
          </w:p>
          <w:p w:rsidR="006B5D1A" w:rsidRDefault="006B5D1A" w:rsidP="005C10DD">
            <w:pPr>
              <w:numPr>
                <w:ilvl w:val="0"/>
                <w:numId w:val="27"/>
              </w:numPr>
              <w:tabs>
                <w:tab w:val="left" w:pos="2687"/>
              </w:tabs>
              <w:suppressAutoHyphens/>
              <w:snapToGrid w:val="0"/>
              <w:spacing w:before="40" w:after="0" w:line="240" w:lineRule="auto"/>
              <w:ind w:right="72"/>
              <w:rPr>
                <w:color w:val="000000"/>
                <w:sz w:val="18"/>
                <w:szCs w:val="18"/>
              </w:rPr>
            </w:pPr>
            <w:r>
              <w:rPr>
                <w:color w:val="000000"/>
                <w:sz w:val="18"/>
                <w:szCs w:val="18"/>
              </w:rPr>
              <w:t>1</w:t>
            </w:r>
          </w:p>
        </w:tc>
      </w:tr>
    </w:tbl>
    <w:p w:rsidR="006B5D1A" w:rsidRDefault="006B5D1A" w:rsidP="006B5D1A">
      <w:pPr>
        <w:ind w:right="72"/>
        <w:jc w:val="both"/>
        <w:rPr>
          <w:sz w:val="20"/>
          <w:szCs w:val="20"/>
        </w:rPr>
      </w:pPr>
      <w:r>
        <w:rPr>
          <w:sz w:val="20"/>
          <w:szCs w:val="20"/>
        </w:rPr>
        <w:t>Podprogram  zahŕňa činnosti vedúce k zabezpečeniu moderných stravovac</w:t>
      </w:r>
      <w:r w:rsidR="001D4C42">
        <w:rPr>
          <w:sz w:val="20"/>
          <w:szCs w:val="20"/>
        </w:rPr>
        <w:t xml:space="preserve">ích zariadení a k poskytovaniu </w:t>
      </w:r>
    </w:p>
    <w:p w:rsidR="006B5D1A" w:rsidRPr="00855C90" w:rsidRDefault="006B5D1A" w:rsidP="006B5D1A">
      <w:pPr>
        <w:ind w:right="72"/>
        <w:rPr>
          <w:b/>
          <w:i/>
          <w:sz w:val="20"/>
          <w:szCs w:val="20"/>
          <w:u w:val="single"/>
        </w:rPr>
      </w:pPr>
      <w:r w:rsidRPr="00855C90">
        <w:rPr>
          <w:b/>
          <w:i/>
          <w:sz w:val="20"/>
          <w:szCs w:val="20"/>
          <w:u w:val="single"/>
        </w:rPr>
        <w:t xml:space="preserve">0.9.6.0.8 Kapitálové výdavky  /nákup kotla/                                                                                            5 000,- € </w:t>
      </w:r>
    </w:p>
    <w:p w:rsidR="006B5D1A" w:rsidRDefault="006B5D1A" w:rsidP="006B5D1A">
      <w:pPr>
        <w:ind w:right="72"/>
        <w:jc w:val="both"/>
        <w:rPr>
          <w:b/>
          <w:i/>
          <w:sz w:val="20"/>
          <w:szCs w:val="20"/>
        </w:rPr>
      </w:pPr>
      <w:r w:rsidRPr="00855C90">
        <w:rPr>
          <w:b/>
          <w:i/>
          <w:sz w:val="20"/>
          <w:szCs w:val="20"/>
        </w:rPr>
        <w:t xml:space="preserve">            Školské stravovanie v </w:t>
      </w:r>
      <w:r w:rsidR="001D4C42">
        <w:rPr>
          <w:b/>
          <w:i/>
          <w:sz w:val="20"/>
          <w:szCs w:val="20"/>
        </w:rPr>
        <w:t>predškolských zariadeniach a ZŠ</w:t>
      </w:r>
    </w:p>
    <w:p w:rsidR="001D4C42" w:rsidRPr="001D4C42" w:rsidRDefault="001D4C42" w:rsidP="006B5D1A">
      <w:pPr>
        <w:ind w:right="72"/>
        <w:jc w:val="both"/>
        <w:rPr>
          <w:b/>
          <w:i/>
          <w:sz w:val="20"/>
          <w:szCs w:val="20"/>
        </w:rPr>
      </w:pPr>
    </w:p>
    <w:p w:rsidR="006B5D1A" w:rsidRPr="001D4C42" w:rsidRDefault="006B5D1A" w:rsidP="001D4C42">
      <w:pPr>
        <w:ind w:right="72"/>
        <w:jc w:val="both"/>
        <w:rPr>
          <w:b/>
          <w:color w:val="0000FF"/>
          <w:sz w:val="26"/>
          <w:szCs w:val="26"/>
          <w:u w:val="single"/>
        </w:rPr>
      </w:pPr>
      <w:r>
        <w:rPr>
          <w:b/>
          <w:color w:val="0000FF"/>
          <w:sz w:val="26"/>
          <w:szCs w:val="26"/>
          <w:u w:val="single"/>
        </w:rPr>
        <w:t>Podp</w:t>
      </w:r>
      <w:r w:rsidR="001D4C42">
        <w:rPr>
          <w:b/>
          <w:color w:val="0000FF"/>
          <w:sz w:val="26"/>
          <w:szCs w:val="26"/>
          <w:u w:val="single"/>
        </w:rPr>
        <w:t>rogram  9.4.: Školský klub detí</w:t>
      </w:r>
    </w:p>
    <w:p w:rsidR="008B497F" w:rsidRDefault="008B497F" w:rsidP="001D4C42">
      <w:pPr>
        <w:ind w:left="2057" w:hanging="2057"/>
        <w:jc w:val="both"/>
        <w:rPr>
          <w:b/>
          <w:i/>
          <w:color w:val="0000FF"/>
        </w:rPr>
      </w:pPr>
    </w:p>
    <w:p w:rsidR="006B5D1A" w:rsidRPr="001D4C42" w:rsidRDefault="006B5D1A" w:rsidP="001D4C42">
      <w:pPr>
        <w:ind w:left="2057" w:hanging="2057"/>
        <w:jc w:val="both"/>
        <w:rPr>
          <w:b/>
          <w:i/>
          <w:color w:val="0000FF"/>
        </w:rPr>
      </w:pPr>
      <w:r>
        <w:rPr>
          <w:b/>
          <w:i/>
          <w:color w:val="0000FF"/>
        </w:rPr>
        <w:t>Zámer Podprogramu : Vytváranie podmienok k zmysluplnému využívaniu voľného času vo vhodnom prostredí v prospec</w:t>
      </w:r>
      <w:r w:rsidR="001D4C42">
        <w:rPr>
          <w:b/>
          <w:i/>
          <w:color w:val="0000FF"/>
        </w:rPr>
        <w:t>h pozitívneho rozvoja osobnosti</w:t>
      </w:r>
    </w:p>
    <w:tbl>
      <w:tblPr>
        <w:tblStyle w:val="Mriekatabuky"/>
        <w:tblW w:w="9300" w:type="dxa"/>
        <w:jc w:val="center"/>
        <w:tblLayout w:type="fixed"/>
        <w:tblLook w:val="0000"/>
      </w:tblPr>
      <w:tblGrid>
        <w:gridCol w:w="3099"/>
        <w:gridCol w:w="4324"/>
        <w:gridCol w:w="1877"/>
      </w:tblGrid>
      <w:tr w:rsidR="0068745A" w:rsidTr="006B5D1A">
        <w:trPr>
          <w:cantSplit/>
          <w:jc w:val="center"/>
        </w:trPr>
        <w:tc>
          <w:tcPr>
            <w:tcW w:w="3099"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lastRenderedPageBreak/>
              <w:t>Cieľ</w:t>
            </w:r>
          </w:p>
        </w:tc>
        <w:tc>
          <w:tcPr>
            <w:tcW w:w="4324"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Merateľný ukazovateľ</w:t>
            </w:r>
          </w:p>
        </w:tc>
        <w:tc>
          <w:tcPr>
            <w:tcW w:w="1877"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Cieľová hodnota</w:t>
            </w:r>
          </w:p>
        </w:tc>
      </w:tr>
    </w:tbl>
    <w:tbl>
      <w:tblPr>
        <w:tblW w:w="9300" w:type="dxa"/>
        <w:jc w:val="center"/>
        <w:tblLayout w:type="fixed"/>
        <w:tblLook w:val="0000"/>
      </w:tblPr>
      <w:tblGrid>
        <w:gridCol w:w="3099"/>
        <w:gridCol w:w="4324"/>
        <w:gridCol w:w="1877"/>
      </w:tblGrid>
      <w:tr w:rsidR="0068745A" w:rsidTr="006B5D1A">
        <w:trPr>
          <w:cantSplit/>
          <w:trHeight w:hRule="exact" w:val="1052"/>
          <w:jc w:val="center"/>
        </w:trPr>
        <w:tc>
          <w:tcPr>
            <w:tcW w:w="3099" w:type="dxa"/>
            <w:vAlign w:val="center"/>
          </w:tcPr>
          <w:p w:rsidR="006B5D1A" w:rsidRDefault="006B5D1A" w:rsidP="006B5D1A">
            <w:pPr>
              <w:spacing w:line="360" w:lineRule="auto"/>
            </w:pPr>
            <w:r>
              <w:rPr>
                <w:color w:val="000000"/>
                <w:sz w:val="18"/>
                <w:szCs w:val="18"/>
              </w:rPr>
              <w:t>Zabezpečiť podmienky pre relaxáciu a regeneráciu fyzických a psychických síl</w:t>
            </w:r>
          </w:p>
        </w:tc>
        <w:tc>
          <w:tcPr>
            <w:tcW w:w="4324" w:type="dxa"/>
            <w:tcBorders>
              <w:top w:val="single" w:sz="2" w:space="0" w:color="000000"/>
              <w:bottom w:val="single" w:sz="2" w:space="0" w:color="000000"/>
            </w:tcBorders>
          </w:tcPr>
          <w:p w:rsidR="006B5D1A" w:rsidRDefault="006B5D1A" w:rsidP="005C10DD">
            <w:pPr>
              <w:numPr>
                <w:ilvl w:val="0"/>
                <w:numId w:val="27"/>
              </w:numPr>
              <w:tabs>
                <w:tab w:val="clear" w:pos="360"/>
                <w:tab w:val="left" w:pos="347"/>
                <w:tab w:val="left" w:pos="707"/>
              </w:tabs>
              <w:suppressAutoHyphens/>
              <w:snapToGrid w:val="0"/>
              <w:spacing w:before="40" w:after="0" w:line="240" w:lineRule="auto"/>
              <w:ind w:left="347" w:right="72"/>
              <w:rPr>
                <w:color w:val="000000"/>
                <w:sz w:val="18"/>
                <w:szCs w:val="18"/>
              </w:rPr>
            </w:pPr>
            <w:r>
              <w:rPr>
                <w:color w:val="000000"/>
                <w:sz w:val="18"/>
                <w:szCs w:val="18"/>
              </w:rPr>
              <w:t xml:space="preserve">počet prevádzkovaných školských klubov </w:t>
            </w:r>
          </w:p>
          <w:p w:rsidR="006B5D1A" w:rsidRDefault="006B5D1A" w:rsidP="005C10DD">
            <w:pPr>
              <w:numPr>
                <w:ilvl w:val="0"/>
                <w:numId w:val="27"/>
              </w:numPr>
              <w:tabs>
                <w:tab w:val="clear" w:pos="360"/>
                <w:tab w:val="left" w:pos="347"/>
                <w:tab w:val="left" w:pos="707"/>
              </w:tabs>
              <w:suppressAutoHyphens/>
              <w:snapToGrid w:val="0"/>
              <w:spacing w:before="40" w:after="0" w:line="240" w:lineRule="auto"/>
              <w:ind w:left="347" w:right="72"/>
              <w:rPr>
                <w:color w:val="000000"/>
                <w:sz w:val="18"/>
                <w:szCs w:val="18"/>
              </w:rPr>
            </w:pPr>
            <w:r>
              <w:rPr>
                <w:color w:val="000000"/>
                <w:sz w:val="18"/>
                <w:szCs w:val="18"/>
              </w:rPr>
              <w:t>počet detí navštevujúcich školský klub</w:t>
            </w:r>
          </w:p>
        </w:tc>
        <w:tc>
          <w:tcPr>
            <w:tcW w:w="1877" w:type="dxa"/>
            <w:tcBorders>
              <w:top w:val="single" w:sz="2" w:space="0" w:color="000000"/>
              <w:bottom w:val="single" w:sz="2" w:space="0" w:color="000000"/>
              <w:right w:val="single" w:sz="2" w:space="0" w:color="000000"/>
            </w:tcBorders>
          </w:tcPr>
          <w:p w:rsidR="006B5D1A" w:rsidRPr="002715C5" w:rsidRDefault="006B5D1A" w:rsidP="005C10DD">
            <w:pPr>
              <w:numPr>
                <w:ilvl w:val="0"/>
                <w:numId w:val="27"/>
              </w:numPr>
              <w:tabs>
                <w:tab w:val="left" w:pos="2687"/>
              </w:tabs>
              <w:suppressAutoHyphens/>
              <w:snapToGrid w:val="0"/>
              <w:spacing w:before="40" w:after="0" w:line="240" w:lineRule="auto"/>
              <w:ind w:right="72"/>
              <w:rPr>
                <w:sz w:val="18"/>
                <w:szCs w:val="18"/>
              </w:rPr>
            </w:pPr>
            <w:r w:rsidRPr="002715C5">
              <w:rPr>
                <w:sz w:val="18"/>
                <w:szCs w:val="18"/>
              </w:rPr>
              <w:t>1</w:t>
            </w:r>
          </w:p>
          <w:p w:rsidR="006B5D1A" w:rsidRDefault="006B5D1A" w:rsidP="005C10DD">
            <w:pPr>
              <w:numPr>
                <w:ilvl w:val="0"/>
                <w:numId w:val="27"/>
              </w:numPr>
              <w:tabs>
                <w:tab w:val="left" w:pos="2687"/>
              </w:tabs>
              <w:suppressAutoHyphens/>
              <w:snapToGrid w:val="0"/>
              <w:spacing w:before="40" w:after="0" w:line="240" w:lineRule="auto"/>
              <w:ind w:right="72"/>
              <w:rPr>
                <w:color w:val="000000"/>
                <w:sz w:val="18"/>
                <w:szCs w:val="18"/>
              </w:rPr>
            </w:pPr>
            <w:r>
              <w:rPr>
                <w:color w:val="000000"/>
                <w:sz w:val="18"/>
                <w:szCs w:val="18"/>
              </w:rPr>
              <w:t>63</w:t>
            </w:r>
          </w:p>
        </w:tc>
      </w:tr>
    </w:tbl>
    <w:p w:rsidR="006B5D1A" w:rsidRPr="00014A55" w:rsidRDefault="006B5D1A" w:rsidP="006B5D1A">
      <w:pPr>
        <w:ind w:right="72"/>
        <w:jc w:val="both"/>
        <w:rPr>
          <w:sz w:val="20"/>
          <w:szCs w:val="20"/>
        </w:rPr>
      </w:pPr>
      <w:r>
        <w:rPr>
          <w:sz w:val="20"/>
          <w:szCs w:val="20"/>
        </w:rPr>
        <w:t>Podprogram zahŕňa činnosti k zabezpečeniu oddychu žiakov a kvalitnému využívaniu voľného času formou hier.</w:t>
      </w:r>
    </w:p>
    <w:p w:rsidR="006B5D1A" w:rsidRPr="006B5D1A" w:rsidRDefault="001D4C42" w:rsidP="001D4C42">
      <w:pPr>
        <w:ind w:right="72"/>
        <w:rPr>
          <w:b/>
          <w:smallCaps/>
          <w:color w:val="CC0000"/>
          <w:sz w:val="36"/>
          <w:szCs w:val="36"/>
        </w:rPr>
      </w:pPr>
      <w:r>
        <w:rPr>
          <w:b/>
          <w:smallCaps/>
          <w:color w:val="CC0000"/>
          <w:sz w:val="36"/>
          <w:szCs w:val="36"/>
        </w:rPr>
        <w:t>Program č. 10: Kultúra</w:t>
      </w:r>
    </w:p>
    <w:p w:rsidR="006B5D1A" w:rsidRPr="006B5D1A" w:rsidRDefault="006B5D1A" w:rsidP="006B5D1A">
      <w:pPr>
        <w:jc w:val="center"/>
        <w:rPr>
          <w:b/>
          <w:color w:val="000000"/>
          <w:sz w:val="26"/>
          <w:szCs w:val="26"/>
        </w:rPr>
      </w:pPr>
      <w:r w:rsidRPr="006B5D1A">
        <w:rPr>
          <w:b/>
          <w:color w:val="000000"/>
          <w:sz w:val="26"/>
          <w:szCs w:val="26"/>
        </w:rPr>
        <w:t>Zámer programu:</w:t>
      </w:r>
    </w:p>
    <w:p w:rsidR="006B5D1A" w:rsidRPr="001D4C42" w:rsidRDefault="006B5D1A" w:rsidP="001D4C42">
      <w:pPr>
        <w:pBdr>
          <w:top w:val="single" w:sz="1" w:space="1" w:color="000000"/>
          <w:left w:val="single" w:sz="1" w:space="4" w:color="000000"/>
          <w:bottom w:val="single" w:sz="1" w:space="1" w:color="000000"/>
          <w:right w:val="single" w:sz="1" w:space="0" w:color="000000"/>
        </w:pBdr>
        <w:jc w:val="center"/>
        <w:rPr>
          <w:b/>
          <w:color w:val="0000FF"/>
          <w:sz w:val="20"/>
          <w:szCs w:val="20"/>
        </w:rPr>
      </w:pPr>
      <w:r w:rsidRPr="006B5D1A">
        <w:rPr>
          <w:b/>
          <w:color w:val="0000FF"/>
          <w:sz w:val="26"/>
          <w:szCs w:val="26"/>
        </w:rPr>
        <w:t>ROZSIAHLY VÝBER Z KULTÚRNYCH AKTIVÍT PODĽA DOPYTU  A ROZHODNUTÍ OBYVATEĽOV OBCE SPIŠSKÉ BYSTRÉ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9"/>
        <w:gridCol w:w="3070"/>
        <w:gridCol w:w="3070"/>
      </w:tblGrid>
      <w:tr w:rsidR="006B5D1A" w:rsidRPr="0089462E" w:rsidTr="006B5D1A">
        <w:tc>
          <w:tcPr>
            <w:tcW w:w="3069" w:type="dxa"/>
          </w:tcPr>
          <w:p w:rsidR="006B5D1A" w:rsidRPr="0089462E" w:rsidRDefault="006B5D1A" w:rsidP="006B5D1A">
            <w:pPr>
              <w:ind w:right="72"/>
              <w:rPr>
                <w:b/>
                <w:color w:val="0000FF"/>
              </w:rPr>
            </w:pPr>
            <w:r w:rsidRPr="0089462E">
              <w:rPr>
                <w:b/>
                <w:color w:val="0000FF"/>
              </w:rPr>
              <w:t xml:space="preserve">       ROK    2 0 1 </w:t>
            </w:r>
            <w:r>
              <w:rPr>
                <w:b/>
                <w:color w:val="0000FF"/>
              </w:rPr>
              <w:t>6</w:t>
            </w:r>
          </w:p>
        </w:tc>
        <w:tc>
          <w:tcPr>
            <w:tcW w:w="3070" w:type="dxa"/>
          </w:tcPr>
          <w:p w:rsidR="006B5D1A" w:rsidRPr="0089462E" w:rsidRDefault="006B5D1A" w:rsidP="006B5D1A">
            <w:pPr>
              <w:ind w:right="72"/>
              <w:rPr>
                <w:b/>
                <w:color w:val="0000FF"/>
              </w:rPr>
            </w:pPr>
            <w:r w:rsidRPr="0089462E">
              <w:rPr>
                <w:b/>
                <w:color w:val="0000FF"/>
              </w:rPr>
              <w:t xml:space="preserve">            ROK   2 0 1 </w:t>
            </w:r>
            <w:r>
              <w:rPr>
                <w:b/>
                <w:color w:val="0000FF"/>
              </w:rPr>
              <w:t>7</w:t>
            </w:r>
          </w:p>
        </w:tc>
        <w:tc>
          <w:tcPr>
            <w:tcW w:w="3070" w:type="dxa"/>
          </w:tcPr>
          <w:p w:rsidR="006B5D1A" w:rsidRPr="0089462E" w:rsidRDefault="006B5D1A" w:rsidP="006B5D1A">
            <w:pPr>
              <w:ind w:right="72"/>
              <w:rPr>
                <w:b/>
                <w:color w:val="0000FF"/>
              </w:rPr>
            </w:pPr>
            <w:r w:rsidRPr="0089462E">
              <w:rPr>
                <w:b/>
                <w:color w:val="0000FF"/>
              </w:rPr>
              <w:t xml:space="preserve">    ROK   2 0 1 </w:t>
            </w:r>
            <w:r>
              <w:rPr>
                <w:b/>
                <w:color w:val="0000FF"/>
              </w:rPr>
              <w:t>8</w:t>
            </w:r>
          </w:p>
        </w:tc>
      </w:tr>
      <w:tr w:rsidR="006B5D1A" w:rsidRPr="0089462E" w:rsidTr="006B5D1A">
        <w:tc>
          <w:tcPr>
            <w:tcW w:w="3069" w:type="dxa"/>
          </w:tcPr>
          <w:p w:rsidR="006B5D1A" w:rsidRPr="0063597F" w:rsidRDefault="006B5D1A" w:rsidP="006B5D1A">
            <w:pPr>
              <w:ind w:right="72"/>
              <w:rPr>
                <w:b/>
                <w:color w:val="0000FF"/>
              </w:rPr>
            </w:pPr>
            <w:r>
              <w:rPr>
                <w:b/>
                <w:color w:val="0000FF"/>
              </w:rPr>
              <w:t>9 200</w:t>
            </w:r>
            <w:r w:rsidRPr="0063597F">
              <w:rPr>
                <w:b/>
                <w:color w:val="0000FF"/>
              </w:rPr>
              <w:t xml:space="preserve"> ,- €</w:t>
            </w:r>
          </w:p>
        </w:tc>
        <w:tc>
          <w:tcPr>
            <w:tcW w:w="3070" w:type="dxa"/>
          </w:tcPr>
          <w:p w:rsidR="006B5D1A" w:rsidRPr="0063597F" w:rsidRDefault="006B5D1A" w:rsidP="006B5D1A">
            <w:pPr>
              <w:ind w:right="72"/>
              <w:rPr>
                <w:b/>
                <w:color w:val="0000FF"/>
              </w:rPr>
            </w:pPr>
            <w:r>
              <w:rPr>
                <w:b/>
                <w:color w:val="0000FF"/>
              </w:rPr>
              <w:t>8 700</w:t>
            </w:r>
            <w:r w:rsidRPr="0063597F">
              <w:rPr>
                <w:b/>
                <w:color w:val="0000FF"/>
              </w:rPr>
              <w:t>,- €</w:t>
            </w:r>
          </w:p>
        </w:tc>
        <w:tc>
          <w:tcPr>
            <w:tcW w:w="3070" w:type="dxa"/>
          </w:tcPr>
          <w:p w:rsidR="006B5D1A" w:rsidRPr="0063597F" w:rsidRDefault="006B5D1A" w:rsidP="006B5D1A">
            <w:pPr>
              <w:keepNext/>
              <w:ind w:right="72"/>
              <w:rPr>
                <w:b/>
                <w:color w:val="0000FF"/>
              </w:rPr>
            </w:pPr>
            <w:r>
              <w:rPr>
                <w:b/>
                <w:color w:val="0000FF"/>
              </w:rPr>
              <w:t>8 450</w:t>
            </w:r>
            <w:r w:rsidRPr="0063597F">
              <w:rPr>
                <w:b/>
                <w:color w:val="0000FF"/>
              </w:rPr>
              <w:t>,- €</w:t>
            </w:r>
          </w:p>
        </w:tc>
      </w:tr>
    </w:tbl>
    <w:p w:rsidR="006B5D1A" w:rsidRPr="00350512" w:rsidRDefault="006B5D1A" w:rsidP="006B5D1A"/>
    <w:p w:rsidR="006B5D1A" w:rsidRPr="001D4C42" w:rsidRDefault="006B5D1A" w:rsidP="006B5D1A">
      <w:pPr>
        <w:jc w:val="both"/>
        <w:rPr>
          <w:color w:val="0000FF"/>
          <w:sz w:val="20"/>
          <w:szCs w:val="20"/>
        </w:rPr>
      </w:pPr>
      <w:r>
        <w:rPr>
          <w:b/>
          <w:color w:val="0000FF"/>
          <w:sz w:val="26"/>
          <w:szCs w:val="26"/>
          <w:u w:val="single"/>
        </w:rPr>
        <w:t>Podprogram  10.1: Organizácia kultúrnych podujatí</w:t>
      </w:r>
    </w:p>
    <w:p w:rsidR="006B5D1A" w:rsidRDefault="006B5D1A" w:rsidP="001D4C42">
      <w:pPr>
        <w:ind w:left="2057" w:hanging="2057"/>
        <w:jc w:val="both"/>
        <w:rPr>
          <w:b/>
          <w:i/>
          <w:color w:val="0000FF"/>
        </w:rPr>
      </w:pPr>
      <w:r>
        <w:rPr>
          <w:b/>
          <w:i/>
          <w:color w:val="0000FF"/>
        </w:rPr>
        <w:t xml:space="preserve">Zámer Podprogramu : Vysoký štandard kultúrneho vyžitia </w:t>
      </w:r>
      <w:r w:rsidR="001D4C42">
        <w:rPr>
          <w:b/>
          <w:i/>
          <w:color w:val="0000FF"/>
        </w:rPr>
        <w:t>obyvateľov Obce Spišské Bystré.</w:t>
      </w:r>
    </w:p>
    <w:p w:rsidR="00464F88" w:rsidRDefault="00464F88" w:rsidP="001D4C42">
      <w:pPr>
        <w:ind w:left="2057" w:hanging="2057"/>
        <w:jc w:val="both"/>
        <w:rPr>
          <w:b/>
          <w:i/>
          <w:color w:val="0000FF"/>
        </w:rPr>
      </w:pPr>
    </w:p>
    <w:p w:rsidR="00464F88" w:rsidRPr="001D4C42" w:rsidRDefault="00464F88" w:rsidP="001D4C42">
      <w:pPr>
        <w:ind w:left="2057" w:hanging="2057"/>
        <w:jc w:val="both"/>
        <w:rPr>
          <w:b/>
          <w:i/>
          <w:color w:val="0000FF"/>
        </w:rPr>
      </w:pPr>
    </w:p>
    <w:tbl>
      <w:tblPr>
        <w:tblStyle w:val="Mriekatabuky"/>
        <w:tblW w:w="9300" w:type="dxa"/>
        <w:jc w:val="center"/>
        <w:tblLayout w:type="fixed"/>
        <w:tblLook w:val="0000"/>
      </w:tblPr>
      <w:tblGrid>
        <w:gridCol w:w="3099"/>
        <w:gridCol w:w="4324"/>
        <w:gridCol w:w="1877"/>
      </w:tblGrid>
      <w:tr w:rsidR="0068745A" w:rsidTr="006B5D1A">
        <w:trPr>
          <w:cantSplit/>
          <w:jc w:val="center"/>
        </w:trPr>
        <w:tc>
          <w:tcPr>
            <w:tcW w:w="3099"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w:t>
            </w:r>
          </w:p>
        </w:tc>
        <w:tc>
          <w:tcPr>
            <w:tcW w:w="4324"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Merateľný ukazovateľ</w:t>
            </w:r>
          </w:p>
        </w:tc>
        <w:tc>
          <w:tcPr>
            <w:tcW w:w="1877"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Cieľová hodnota</w:t>
            </w:r>
          </w:p>
        </w:tc>
      </w:tr>
    </w:tbl>
    <w:tbl>
      <w:tblPr>
        <w:tblW w:w="9300" w:type="dxa"/>
        <w:jc w:val="center"/>
        <w:tblLayout w:type="fixed"/>
        <w:tblLook w:val="0000"/>
      </w:tblPr>
      <w:tblGrid>
        <w:gridCol w:w="3099"/>
        <w:gridCol w:w="4324"/>
        <w:gridCol w:w="1877"/>
      </w:tblGrid>
      <w:tr w:rsidR="0068745A" w:rsidTr="001D4C42">
        <w:trPr>
          <w:cantSplit/>
          <w:trHeight w:hRule="exact" w:val="1020"/>
          <w:jc w:val="center"/>
        </w:trPr>
        <w:tc>
          <w:tcPr>
            <w:tcW w:w="3099" w:type="dxa"/>
            <w:vAlign w:val="bottom"/>
          </w:tcPr>
          <w:p w:rsidR="006B5D1A" w:rsidRDefault="006B5D1A" w:rsidP="006B5D1A">
            <w:pPr>
              <w:spacing w:line="360" w:lineRule="auto"/>
            </w:pPr>
            <w:r>
              <w:rPr>
                <w:color w:val="000000"/>
                <w:sz w:val="18"/>
                <w:szCs w:val="18"/>
              </w:rPr>
              <w:t>Zabezpečiť tradičné kultúrne podujatia pre zachovanie a rozvíjanie tradícií a posilnenie kultúrneho života v obci</w:t>
            </w:r>
          </w:p>
        </w:tc>
        <w:tc>
          <w:tcPr>
            <w:tcW w:w="4324" w:type="dxa"/>
            <w:tcBorders>
              <w:top w:val="single" w:sz="2" w:space="0" w:color="000000"/>
              <w:bottom w:val="single" w:sz="2" w:space="0" w:color="000000"/>
            </w:tcBorders>
          </w:tcPr>
          <w:p w:rsidR="006B5D1A" w:rsidRDefault="006B5D1A" w:rsidP="005C10DD">
            <w:pPr>
              <w:numPr>
                <w:ilvl w:val="0"/>
                <w:numId w:val="27"/>
              </w:numPr>
              <w:tabs>
                <w:tab w:val="clear" w:pos="360"/>
                <w:tab w:val="left" w:pos="347"/>
                <w:tab w:val="left" w:pos="707"/>
              </w:tabs>
              <w:suppressAutoHyphens/>
              <w:snapToGrid w:val="0"/>
              <w:spacing w:before="40" w:after="0" w:line="240" w:lineRule="auto"/>
              <w:ind w:left="347" w:right="72"/>
              <w:rPr>
                <w:color w:val="000000"/>
                <w:sz w:val="18"/>
                <w:szCs w:val="18"/>
              </w:rPr>
            </w:pPr>
            <w:r>
              <w:rPr>
                <w:color w:val="000000"/>
                <w:sz w:val="18"/>
                <w:szCs w:val="18"/>
              </w:rPr>
              <w:t xml:space="preserve">počet zorganizovaných podujatí </w:t>
            </w:r>
          </w:p>
          <w:p w:rsidR="006B5D1A" w:rsidRDefault="006B5D1A" w:rsidP="006B5D1A">
            <w:pPr>
              <w:tabs>
                <w:tab w:val="left" w:pos="707"/>
              </w:tabs>
              <w:snapToGrid w:val="0"/>
              <w:spacing w:before="40"/>
              <w:ind w:left="-13" w:right="72"/>
              <w:rPr>
                <w:color w:val="000000"/>
                <w:sz w:val="18"/>
                <w:szCs w:val="18"/>
              </w:rPr>
            </w:pPr>
          </w:p>
        </w:tc>
        <w:tc>
          <w:tcPr>
            <w:tcW w:w="1877" w:type="dxa"/>
            <w:tcBorders>
              <w:top w:val="single" w:sz="2" w:space="0" w:color="000000"/>
              <w:bottom w:val="single" w:sz="2" w:space="0" w:color="000000"/>
              <w:right w:val="single" w:sz="2" w:space="0" w:color="000000"/>
            </w:tcBorders>
          </w:tcPr>
          <w:p w:rsidR="006B5D1A" w:rsidRDefault="006B5D1A" w:rsidP="005C10DD">
            <w:pPr>
              <w:numPr>
                <w:ilvl w:val="0"/>
                <w:numId w:val="27"/>
              </w:numPr>
              <w:tabs>
                <w:tab w:val="left" w:pos="2687"/>
              </w:tabs>
              <w:suppressAutoHyphens/>
              <w:snapToGrid w:val="0"/>
              <w:spacing w:before="40" w:after="0" w:line="240" w:lineRule="auto"/>
              <w:ind w:right="72"/>
              <w:rPr>
                <w:color w:val="000000"/>
                <w:sz w:val="18"/>
                <w:szCs w:val="18"/>
              </w:rPr>
            </w:pPr>
            <w:r>
              <w:rPr>
                <w:color w:val="000000"/>
                <w:sz w:val="18"/>
                <w:szCs w:val="18"/>
              </w:rPr>
              <w:t>2</w:t>
            </w:r>
          </w:p>
          <w:p w:rsidR="006B5D1A" w:rsidRDefault="006B5D1A" w:rsidP="006B5D1A">
            <w:pPr>
              <w:tabs>
                <w:tab w:val="left" w:pos="2687"/>
              </w:tabs>
              <w:snapToGrid w:val="0"/>
              <w:spacing w:before="40"/>
              <w:ind w:right="72"/>
              <w:rPr>
                <w:color w:val="000000"/>
                <w:sz w:val="18"/>
                <w:szCs w:val="18"/>
              </w:rPr>
            </w:pPr>
          </w:p>
        </w:tc>
      </w:tr>
    </w:tbl>
    <w:p w:rsidR="006B5D1A" w:rsidRDefault="006B5D1A" w:rsidP="006B5D1A">
      <w:pPr>
        <w:ind w:right="72"/>
        <w:jc w:val="both"/>
        <w:rPr>
          <w:sz w:val="20"/>
          <w:szCs w:val="20"/>
        </w:rPr>
      </w:pPr>
    </w:p>
    <w:p w:rsidR="006B5D1A" w:rsidRDefault="006B5D1A" w:rsidP="006B5D1A">
      <w:pPr>
        <w:ind w:right="72"/>
        <w:jc w:val="both"/>
        <w:rPr>
          <w:sz w:val="20"/>
          <w:szCs w:val="20"/>
        </w:rPr>
      </w:pPr>
      <w:r>
        <w:rPr>
          <w:sz w:val="20"/>
          <w:szCs w:val="20"/>
        </w:rPr>
        <w:t>Podprogram  zahŕňa prípravu a realizáciu kultúrnych podujatí v obci Spišské Bystré ako príchod Mikuláša vrátane vianočných trhov. Tradíciou v mesiaci august sa stala aj Kaviareň Petra Stašáka, kto</w:t>
      </w:r>
      <w:r w:rsidR="001D4C42">
        <w:rPr>
          <w:sz w:val="20"/>
          <w:szCs w:val="20"/>
        </w:rPr>
        <w:t>rej spoluorganizátorom je obec.</w:t>
      </w:r>
    </w:p>
    <w:p w:rsidR="006B5D1A" w:rsidRPr="00BD5ED1" w:rsidRDefault="006B5D1A" w:rsidP="006B5D1A">
      <w:pPr>
        <w:ind w:right="72"/>
        <w:jc w:val="both"/>
        <w:rPr>
          <w:sz w:val="20"/>
          <w:szCs w:val="20"/>
          <w:u w:val="single"/>
        </w:rPr>
      </w:pPr>
      <w:r>
        <w:rPr>
          <w:sz w:val="20"/>
          <w:szCs w:val="20"/>
          <w:u w:val="single"/>
        </w:rPr>
        <w:t xml:space="preserve">0.8.6.0 Bežné výdavky                                                                                                        </w:t>
      </w:r>
      <w:r w:rsidR="008B497F">
        <w:rPr>
          <w:sz w:val="20"/>
          <w:szCs w:val="20"/>
          <w:u w:val="single"/>
        </w:rPr>
        <w:t xml:space="preserve">                      2 500,- €</w:t>
      </w:r>
    </w:p>
    <w:p w:rsidR="006B5D1A" w:rsidRDefault="006B5D1A" w:rsidP="006B5D1A">
      <w:pPr>
        <w:jc w:val="both"/>
        <w:rPr>
          <w:b/>
          <w:color w:val="0000FF"/>
          <w:sz w:val="26"/>
          <w:szCs w:val="26"/>
          <w:u w:val="single"/>
        </w:rPr>
      </w:pPr>
      <w:r>
        <w:rPr>
          <w:b/>
          <w:color w:val="0000FF"/>
          <w:sz w:val="26"/>
          <w:szCs w:val="26"/>
          <w:u w:val="single"/>
        </w:rPr>
        <w:t xml:space="preserve">Podprogram  10.2: Podpora občianskych združení </w:t>
      </w:r>
      <w:r w:rsidR="001D4C42">
        <w:rPr>
          <w:b/>
          <w:color w:val="0000FF"/>
          <w:sz w:val="26"/>
          <w:szCs w:val="26"/>
          <w:u w:val="single"/>
        </w:rPr>
        <w:t>a nadácií obce</w:t>
      </w:r>
    </w:p>
    <w:p w:rsidR="006B5D1A" w:rsidRPr="00172A14" w:rsidRDefault="006B5D1A" w:rsidP="006B5D1A">
      <w:pPr>
        <w:jc w:val="both"/>
        <w:rPr>
          <w:b/>
          <w:i/>
          <w:color w:val="0000FF"/>
        </w:rPr>
      </w:pPr>
      <w:r w:rsidRPr="00172A14">
        <w:rPr>
          <w:b/>
          <w:i/>
          <w:color w:val="0000FF"/>
        </w:rPr>
        <w:t>Zámer Podprogramu: Intenzívna činnosť občianskych združení a nadácií obce</w:t>
      </w:r>
    </w:p>
    <w:tbl>
      <w:tblPr>
        <w:tblStyle w:val="Mriekatabuky"/>
        <w:tblW w:w="9300" w:type="dxa"/>
        <w:jc w:val="center"/>
        <w:tblLayout w:type="fixed"/>
        <w:tblLook w:val="0000"/>
      </w:tblPr>
      <w:tblGrid>
        <w:gridCol w:w="3099"/>
        <w:gridCol w:w="4324"/>
        <w:gridCol w:w="1877"/>
      </w:tblGrid>
      <w:tr w:rsidR="0068745A" w:rsidTr="006B5D1A">
        <w:trPr>
          <w:cantSplit/>
          <w:jc w:val="center"/>
        </w:trPr>
        <w:tc>
          <w:tcPr>
            <w:tcW w:w="3099"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w:t>
            </w:r>
          </w:p>
        </w:tc>
        <w:tc>
          <w:tcPr>
            <w:tcW w:w="4324"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Merateľný ukazovateľ</w:t>
            </w:r>
          </w:p>
        </w:tc>
        <w:tc>
          <w:tcPr>
            <w:tcW w:w="1877"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Cieľová hodnota</w:t>
            </w:r>
          </w:p>
        </w:tc>
      </w:tr>
    </w:tbl>
    <w:tbl>
      <w:tblPr>
        <w:tblW w:w="9300" w:type="dxa"/>
        <w:jc w:val="center"/>
        <w:tblLayout w:type="fixed"/>
        <w:tblLook w:val="0000"/>
      </w:tblPr>
      <w:tblGrid>
        <w:gridCol w:w="3099"/>
        <w:gridCol w:w="4324"/>
        <w:gridCol w:w="1877"/>
      </w:tblGrid>
      <w:tr w:rsidR="0068745A" w:rsidTr="006B5D1A">
        <w:trPr>
          <w:cantSplit/>
          <w:trHeight w:hRule="exact" w:val="956"/>
          <w:jc w:val="center"/>
        </w:trPr>
        <w:tc>
          <w:tcPr>
            <w:tcW w:w="3099" w:type="dxa"/>
            <w:vAlign w:val="center"/>
          </w:tcPr>
          <w:p w:rsidR="006B5D1A" w:rsidRPr="009B7E7E" w:rsidRDefault="006B5D1A" w:rsidP="006B5D1A">
            <w:pPr>
              <w:spacing w:line="360" w:lineRule="auto"/>
            </w:pPr>
            <w:r w:rsidRPr="009B7E7E">
              <w:rPr>
                <w:sz w:val="20"/>
                <w:szCs w:val="20"/>
              </w:rPr>
              <w:t>Podporiť široké spektrum združení pôsobiacich v obci</w:t>
            </w:r>
          </w:p>
        </w:tc>
        <w:tc>
          <w:tcPr>
            <w:tcW w:w="4324" w:type="dxa"/>
            <w:tcBorders>
              <w:top w:val="single" w:sz="2" w:space="0" w:color="000000"/>
              <w:bottom w:val="single" w:sz="2" w:space="0" w:color="000000"/>
            </w:tcBorders>
          </w:tcPr>
          <w:p w:rsidR="006B5D1A" w:rsidRDefault="006B5D1A" w:rsidP="005C10DD">
            <w:pPr>
              <w:numPr>
                <w:ilvl w:val="0"/>
                <w:numId w:val="27"/>
              </w:numPr>
              <w:tabs>
                <w:tab w:val="clear" w:pos="360"/>
                <w:tab w:val="left" w:pos="347"/>
                <w:tab w:val="left" w:pos="707"/>
              </w:tabs>
              <w:suppressAutoHyphens/>
              <w:snapToGrid w:val="0"/>
              <w:spacing w:before="40" w:after="0" w:line="240" w:lineRule="auto"/>
              <w:ind w:left="347" w:right="72"/>
              <w:rPr>
                <w:color w:val="000000"/>
                <w:sz w:val="18"/>
                <w:szCs w:val="18"/>
              </w:rPr>
            </w:pPr>
            <w:r>
              <w:rPr>
                <w:color w:val="000000"/>
                <w:sz w:val="18"/>
                <w:szCs w:val="18"/>
              </w:rPr>
              <w:t>Počet podporených organizácií</w:t>
            </w:r>
          </w:p>
          <w:p w:rsidR="006B5D1A" w:rsidRDefault="006B5D1A" w:rsidP="006B5D1A">
            <w:pPr>
              <w:tabs>
                <w:tab w:val="left" w:pos="707"/>
              </w:tabs>
              <w:snapToGrid w:val="0"/>
              <w:spacing w:before="40"/>
              <w:ind w:left="-13" w:right="72"/>
              <w:rPr>
                <w:color w:val="000000"/>
                <w:sz w:val="18"/>
                <w:szCs w:val="18"/>
              </w:rPr>
            </w:pPr>
          </w:p>
        </w:tc>
        <w:tc>
          <w:tcPr>
            <w:tcW w:w="1877" w:type="dxa"/>
            <w:tcBorders>
              <w:top w:val="single" w:sz="2" w:space="0" w:color="000000"/>
              <w:bottom w:val="single" w:sz="2" w:space="0" w:color="000000"/>
              <w:right w:val="single" w:sz="2" w:space="0" w:color="000000"/>
            </w:tcBorders>
          </w:tcPr>
          <w:p w:rsidR="006B5D1A" w:rsidRDefault="006B5D1A" w:rsidP="005C10DD">
            <w:pPr>
              <w:numPr>
                <w:ilvl w:val="0"/>
                <w:numId w:val="27"/>
              </w:numPr>
              <w:tabs>
                <w:tab w:val="left" w:pos="2687"/>
              </w:tabs>
              <w:suppressAutoHyphens/>
              <w:snapToGrid w:val="0"/>
              <w:spacing w:before="40" w:after="0" w:line="240" w:lineRule="auto"/>
              <w:ind w:right="72"/>
              <w:rPr>
                <w:color w:val="000000"/>
                <w:sz w:val="18"/>
                <w:szCs w:val="18"/>
              </w:rPr>
            </w:pPr>
            <w:r>
              <w:rPr>
                <w:color w:val="000000"/>
                <w:sz w:val="18"/>
                <w:szCs w:val="18"/>
              </w:rPr>
              <w:t>´6</w:t>
            </w:r>
          </w:p>
          <w:p w:rsidR="006B5D1A" w:rsidRDefault="006B5D1A" w:rsidP="006B5D1A">
            <w:pPr>
              <w:tabs>
                <w:tab w:val="left" w:pos="2687"/>
              </w:tabs>
              <w:snapToGrid w:val="0"/>
              <w:spacing w:before="40"/>
              <w:ind w:right="72"/>
              <w:rPr>
                <w:color w:val="000000"/>
                <w:sz w:val="18"/>
                <w:szCs w:val="18"/>
              </w:rPr>
            </w:pPr>
          </w:p>
        </w:tc>
      </w:tr>
    </w:tbl>
    <w:p w:rsidR="006B5D1A" w:rsidRDefault="006B5D1A" w:rsidP="006B5D1A">
      <w:pPr>
        <w:jc w:val="center"/>
      </w:pPr>
    </w:p>
    <w:p w:rsidR="006B5D1A" w:rsidRPr="001D4C42" w:rsidRDefault="006B5D1A" w:rsidP="001D4C42">
      <w:pPr>
        <w:jc w:val="both"/>
        <w:rPr>
          <w:sz w:val="20"/>
          <w:szCs w:val="20"/>
        </w:rPr>
      </w:pPr>
      <w:r w:rsidRPr="009B7E7E">
        <w:rPr>
          <w:sz w:val="20"/>
          <w:szCs w:val="20"/>
        </w:rPr>
        <w:t>Finančné prostriedky sú rozpočtované ako dotácie pre jednotlivé organizácie v obci, ktoré svojou činnosťou prispievajú k podpore kultúrnych, duchovných a historických hodnôt a vytvárajú pozitívny vzťah</w:t>
      </w:r>
      <w:r w:rsidR="001D4C42">
        <w:rPr>
          <w:sz w:val="20"/>
          <w:szCs w:val="20"/>
        </w:rPr>
        <w:t xml:space="preserve"> k obci a životnému prostrediu.</w:t>
      </w:r>
    </w:p>
    <w:p w:rsidR="006B5D1A" w:rsidRDefault="006B5D1A" w:rsidP="006B5D1A">
      <w:pPr>
        <w:ind w:right="72"/>
        <w:rPr>
          <w:sz w:val="20"/>
          <w:szCs w:val="20"/>
        </w:rPr>
      </w:pPr>
      <w:r>
        <w:rPr>
          <w:sz w:val="20"/>
          <w:szCs w:val="20"/>
        </w:rPr>
        <w:t>Podprogram podporuje činnosť občianskych združení pôso</w:t>
      </w:r>
      <w:r w:rsidR="001D4C42">
        <w:rPr>
          <w:sz w:val="20"/>
          <w:szCs w:val="20"/>
        </w:rPr>
        <w:t>biacich v obci.</w:t>
      </w:r>
    </w:p>
    <w:p w:rsidR="006B5D1A" w:rsidRDefault="006B5D1A" w:rsidP="006B5D1A">
      <w:pPr>
        <w:ind w:right="72"/>
        <w:rPr>
          <w:sz w:val="20"/>
          <w:szCs w:val="20"/>
        </w:rPr>
      </w:pPr>
      <w:r>
        <w:rPr>
          <w:i/>
          <w:sz w:val="20"/>
          <w:szCs w:val="20"/>
          <w:u w:val="single"/>
        </w:rPr>
        <w:lastRenderedPageBreak/>
        <w:t>08.6.0  Ostatné kultúrne služby                                                                                                             7 100,- €</w:t>
      </w:r>
    </w:p>
    <w:p w:rsidR="006B5D1A" w:rsidRDefault="006B5D1A" w:rsidP="006B5D1A">
      <w:pPr>
        <w:ind w:right="72"/>
        <w:rPr>
          <w:sz w:val="20"/>
          <w:szCs w:val="20"/>
        </w:rPr>
      </w:pPr>
      <w:r>
        <w:rPr>
          <w:sz w:val="20"/>
          <w:szCs w:val="20"/>
        </w:rPr>
        <w:t xml:space="preserve">Protifašist .bojovníci                                                                                                                                700,-    </w:t>
      </w:r>
    </w:p>
    <w:p w:rsidR="006B5D1A" w:rsidRDefault="006B5D1A" w:rsidP="006B5D1A">
      <w:pPr>
        <w:ind w:right="72"/>
        <w:rPr>
          <w:sz w:val="20"/>
          <w:szCs w:val="20"/>
        </w:rPr>
      </w:pPr>
      <w:r>
        <w:rPr>
          <w:sz w:val="20"/>
          <w:szCs w:val="20"/>
        </w:rPr>
        <w:t>Drobnochov                                                                                                                                              150,-</w:t>
      </w:r>
    </w:p>
    <w:p w:rsidR="006B5D1A" w:rsidRDefault="006B5D1A" w:rsidP="006B5D1A">
      <w:pPr>
        <w:ind w:right="72"/>
        <w:rPr>
          <w:sz w:val="20"/>
          <w:szCs w:val="20"/>
        </w:rPr>
      </w:pPr>
      <w:r>
        <w:rPr>
          <w:sz w:val="20"/>
          <w:szCs w:val="20"/>
        </w:rPr>
        <w:t>FS Rovienka                                                                                                                                             700,-</w:t>
      </w:r>
    </w:p>
    <w:p w:rsidR="006B5D1A" w:rsidRDefault="006B5D1A" w:rsidP="006B5D1A">
      <w:pPr>
        <w:ind w:right="72"/>
        <w:rPr>
          <w:sz w:val="20"/>
          <w:szCs w:val="20"/>
        </w:rPr>
      </w:pPr>
      <w:r>
        <w:rPr>
          <w:sz w:val="20"/>
          <w:szCs w:val="20"/>
        </w:rPr>
        <w:t xml:space="preserve">Červený kríž                                                                                                                                             400,-      </w:t>
      </w:r>
    </w:p>
    <w:p w:rsidR="006B5D1A" w:rsidRDefault="006B5D1A" w:rsidP="006B5D1A">
      <w:pPr>
        <w:ind w:right="72"/>
        <w:rPr>
          <w:sz w:val="20"/>
          <w:szCs w:val="20"/>
        </w:rPr>
      </w:pPr>
      <w:r>
        <w:rPr>
          <w:sz w:val="20"/>
          <w:szCs w:val="20"/>
        </w:rPr>
        <w:t>Dobrovoľný hasičský zbor                                                                                                                    4 500,-</w:t>
      </w:r>
    </w:p>
    <w:p w:rsidR="006B5D1A" w:rsidRDefault="006B5D1A" w:rsidP="006B5D1A">
      <w:pPr>
        <w:ind w:right="72"/>
        <w:rPr>
          <w:sz w:val="20"/>
          <w:szCs w:val="20"/>
        </w:rPr>
      </w:pPr>
      <w:r>
        <w:rPr>
          <w:sz w:val="20"/>
          <w:szCs w:val="20"/>
        </w:rPr>
        <w:t xml:space="preserve">Slovenský zväz včelárov                                                                                                                          250,-   </w:t>
      </w:r>
    </w:p>
    <w:p w:rsidR="006B5D1A" w:rsidRPr="001D4C42" w:rsidRDefault="006B5D1A" w:rsidP="001D4C42">
      <w:pPr>
        <w:ind w:right="72"/>
        <w:rPr>
          <w:sz w:val="20"/>
          <w:szCs w:val="20"/>
        </w:rPr>
      </w:pPr>
    </w:p>
    <w:p w:rsidR="006B5D1A" w:rsidRPr="001D4C42" w:rsidRDefault="001D4C42" w:rsidP="001D4C42">
      <w:pPr>
        <w:ind w:right="72"/>
        <w:jc w:val="center"/>
        <w:rPr>
          <w:b/>
          <w:smallCaps/>
          <w:color w:val="CC0000"/>
          <w:sz w:val="36"/>
          <w:szCs w:val="36"/>
        </w:rPr>
      </w:pPr>
      <w:r>
        <w:rPr>
          <w:b/>
          <w:smallCaps/>
          <w:color w:val="CC0000"/>
          <w:sz w:val="36"/>
          <w:szCs w:val="36"/>
        </w:rPr>
        <w:t>Program č. 11:  Šport</w:t>
      </w:r>
    </w:p>
    <w:p w:rsidR="006B5D1A" w:rsidRPr="006B5D1A" w:rsidRDefault="006B5D1A" w:rsidP="006B5D1A">
      <w:pPr>
        <w:ind w:right="-108"/>
        <w:jc w:val="center"/>
        <w:rPr>
          <w:b/>
          <w:color w:val="000000"/>
          <w:sz w:val="26"/>
          <w:szCs w:val="26"/>
        </w:rPr>
      </w:pPr>
      <w:r w:rsidRPr="006B5D1A">
        <w:rPr>
          <w:b/>
          <w:color w:val="000000"/>
          <w:sz w:val="26"/>
          <w:szCs w:val="26"/>
        </w:rPr>
        <w:t>Zámer programu:</w:t>
      </w:r>
    </w:p>
    <w:p w:rsidR="006B5D1A" w:rsidRPr="006B5D1A" w:rsidRDefault="006B5D1A" w:rsidP="006B5D1A">
      <w:pPr>
        <w:pBdr>
          <w:top w:val="single" w:sz="1" w:space="1" w:color="000000"/>
          <w:left w:val="single" w:sz="1" w:space="4" w:color="000000"/>
          <w:bottom w:val="single" w:sz="1" w:space="1" w:color="000000"/>
          <w:right w:val="single" w:sz="1" w:space="0" w:color="000000"/>
        </w:pBdr>
        <w:ind w:right="252"/>
        <w:jc w:val="center"/>
        <w:rPr>
          <w:b/>
          <w:color w:val="0000FF"/>
          <w:sz w:val="26"/>
          <w:szCs w:val="26"/>
        </w:rPr>
      </w:pPr>
      <w:r w:rsidRPr="006B5D1A">
        <w:rPr>
          <w:b/>
          <w:color w:val="0000FF"/>
          <w:sz w:val="26"/>
          <w:szCs w:val="26"/>
        </w:rPr>
        <w:t>ROZSIAHLY VÝBER ŠPORTOVÝCH AKTIVÍT PODĽA DOPYTU A ROZHODNUTÍ OBYVATEĽOV OBCE SPIŠSKÉ BYSTRÉ</w:t>
      </w:r>
    </w:p>
    <w:p w:rsidR="006B5D1A" w:rsidRDefault="006B5D1A" w:rsidP="006B5D1A">
      <w:pPr>
        <w:ind w:right="72"/>
        <w:jc w:val="center"/>
        <w:rPr>
          <w:b/>
          <w:color w:val="0000FF"/>
          <w:sz w:val="20"/>
          <w:szCs w:val="20"/>
        </w:rPr>
      </w:pPr>
    </w:p>
    <w:p w:rsidR="00464F88" w:rsidRPr="006B5D1A" w:rsidRDefault="00464F88" w:rsidP="006B5D1A">
      <w:pPr>
        <w:ind w:right="72"/>
        <w:jc w:val="center"/>
        <w:rPr>
          <w:b/>
          <w:color w:val="0000F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9"/>
        <w:gridCol w:w="3070"/>
        <w:gridCol w:w="3070"/>
      </w:tblGrid>
      <w:tr w:rsidR="006B5D1A" w:rsidRPr="0089462E" w:rsidTr="006B5D1A">
        <w:tc>
          <w:tcPr>
            <w:tcW w:w="3069" w:type="dxa"/>
          </w:tcPr>
          <w:p w:rsidR="006B5D1A" w:rsidRPr="006B5D1A" w:rsidRDefault="006B5D1A" w:rsidP="006B5D1A">
            <w:pPr>
              <w:ind w:right="72"/>
              <w:jc w:val="center"/>
              <w:rPr>
                <w:b/>
                <w:color w:val="0000FF"/>
              </w:rPr>
            </w:pPr>
            <w:r w:rsidRPr="006B5D1A">
              <w:rPr>
                <w:b/>
                <w:color w:val="0000FF"/>
              </w:rPr>
              <w:t>ROK   2 0 1 6</w:t>
            </w:r>
          </w:p>
        </w:tc>
        <w:tc>
          <w:tcPr>
            <w:tcW w:w="3070" w:type="dxa"/>
          </w:tcPr>
          <w:p w:rsidR="006B5D1A" w:rsidRPr="006B5D1A" w:rsidRDefault="006B5D1A" w:rsidP="006B5D1A">
            <w:pPr>
              <w:ind w:right="72"/>
              <w:jc w:val="center"/>
              <w:rPr>
                <w:b/>
                <w:color w:val="0000FF"/>
              </w:rPr>
            </w:pPr>
            <w:r w:rsidRPr="006B5D1A">
              <w:rPr>
                <w:b/>
                <w:color w:val="0000FF"/>
              </w:rPr>
              <w:t xml:space="preserve"> ROK   2 0 1 7</w:t>
            </w:r>
          </w:p>
        </w:tc>
        <w:tc>
          <w:tcPr>
            <w:tcW w:w="3070" w:type="dxa"/>
          </w:tcPr>
          <w:p w:rsidR="006B5D1A" w:rsidRPr="006B5D1A" w:rsidRDefault="006B5D1A" w:rsidP="006B5D1A">
            <w:pPr>
              <w:ind w:right="72"/>
              <w:jc w:val="center"/>
              <w:rPr>
                <w:b/>
                <w:color w:val="0000FF"/>
              </w:rPr>
            </w:pPr>
            <w:r w:rsidRPr="006B5D1A">
              <w:rPr>
                <w:b/>
                <w:color w:val="0000FF"/>
              </w:rPr>
              <w:t>ROK   2 0 1 8</w:t>
            </w:r>
          </w:p>
        </w:tc>
      </w:tr>
      <w:tr w:rsidR="006B5D1A" w:rsidRPr="0089462E" w:rsidTr="006B5D1A">
        <w:tc>
          <w:tcPr>
            <w:tcW w:w="3069" w:type="dxa"/>
          </w:tcPr>
          <w:p w:rsidR="006B5D1A" w:rsidRPr="006B5D1A" w:rsidRDefault="006B5D1A" w:rsidP="006B5D1A">
            <w:pPr>
              <w:ind w:right="72"/>
              <w:jc w:val="center"/>
              <w:rPr>
                <w:b/>
                <w:color w:val="0000FF"/>
              </w:rPr>
            </w:pPr>
            <w:r w:rsidRPr="006B5D1A">
              <w:rPr>
                <w:b/>
                <w:color w:val="0000FF"/>
              </w:rPr>
              <w:t>12 700,- €</w:t>
            </w:r>
          </w:p>
        </w:tc>
        <w:tc>
          <w:tcPr>
            <w:tcW w:w="3070" w:type="dxa"/>
          </w:tcPr>
          <w:p w:rsidR="006B5D1A" w:rsidRPr="006B5D1A" w:rsidRDefault="006B5D1A" w:rsidP="006B5D1A">
            <w:pPr>
              <w:ind w:right="72"/>
              <w:jc w:val="center"/>
              <w:rPr>
                <w:b/>
                <w:color w:val="0000FF"/>
              </w:rPr>
            </w:pPr>
            <w:r w:rsidRPr="006B5D1A">
              <w:rPr>
                <w:b/>
                <w:color w:val="0000FF"/>
              </w:rPr>
              <w:t>12 700,- €</w:t>
            </w:r>
          </w:p>
        </w:tc>
        <w:tc>
          <w:tcPr>
            <w:tcW w:w="3070" w:type="dxa"/>
          </w:tcPr>
          <w:p w:rsidR="006B5D1A" w:rsidRPr="006B5D1A" w:rsidRDefault="006B5D1A" w:rsidP="006B5D1A">
            <w:pPr>
              <w:keepNext/>
              <w:ind w:right="72"/>
              <w:jc w:val="center"/>
              <w:rPr>
                <w:b/>
                <w:color w:val="0000FF"/>
              </w:rPr>
            </w:pPr>
            <w:r w:rsidRPr="006B5D1A">
              <w:rPr>
                <w:b/>
                <w:color w:val="0000FF"/>
              </w:rPr>
              <w:t>12 600,- €</w:t>
            </w:r>
          </w:p>
        </w:tc>
      </w:tr>
    </w:tbl>
    <w:p w:rsidR="006B5D1A" w:rsidRDefault="006B5D1A" w:rsidP="006B5D1A">
      <w:pPr>
        <w:ind w:right="72"/>
        <w:rPr>
          <w:b/>
          <w:color w:val="0000FF"/>
          <w:sz w:val="26"/>
          <w:szCs w:val="26"/>
          <w:u w:val="single"/>
        </w:rPr>
      </w:pPr>
    </w:p>
    <w:p w:rsidR="006B5D1A" w:rsidRPr="001D4C42" w:rsidRDefault="006B5D1A" w:rsidP="001D4C42">
      <w:pPr>
        <w:ind w:right="72"/>
        <w:rPr>
          <w:b/>
          <w:color w:val="0000FF"/>
          <w:sz w:val="26"/>
          <w:szCs w:val="26"/>
          <w:u w:val="single"/>
        </w:rPr>
      </w:pPr>
      <w:r>
        <w:rPr>
          <w:b/>
          <w:color w:val="0000FF"/>
          <w:sz w:val="26"/>
          <w:szCs w:val="26"/>
          <w:u w:val="single"/>
        </w:rPr>
        <w:t>Podprogram  11.1: Podpora športovýc</w:t>
      </w:r>
      <w:r w:rsidR="001D4C42">
        <w:rPr>
          <w:b/>
          <w:color w:val="0000FF"/>
          <w:sz w:val="26"/>
          <w:szCs w:val="26"/>
          <w:u w:val="single"/>
        </w:rPr>
        <w:t>h podujatí organizovaných obcou</w:t>
      </w:r>
    </w:p>
    <w:p w:rsidR="006B5D1A" w:rsidRPr="001D4C42" w:rsidRDefault="006B5D1A" w:rsidP="001D4C42">
      <w:pPr>
        <w:ind w:left="1800" w:right="72" w:hanging="1800"/>
        <w:rPr>
          <w:b/>
          <w:i/>
          <w:color w:val="0000FF"/>
        </w:rPr>
      </w:pPr>
      <w:r>
        <w:rPr>
          <w:b/>
          <w:i/>
          <w:color w:val="0000FF"/>
        </w:rPr>
        <w:t>Zámer Podprogramu :    Športové podujatia prispievajúce k rozvoju telesnej zdatn</w:t>
      </w:r>
      <w:r w:rsidR="001D4C42">
        <w:rPr>
          <w:b/>
          <w:i/>
          <w:color w:val="0000FF"/>
        </w:rPr>
        <w:t>osti detí, mládeže a dospelých.</w:t>
      </w:r>
    </w:p>
    <w:tbl>
      <w:tblPr>
        <w:tblStyle w:val="Mriekatabuky"/>
        <w:tblW w:w="0" w:type="auto"/>
        <w:jc w:val="center"/>
        <w:tblLayout w:type="fixed"/>
        <w:tblLook w:val="0000"/>
      </w:tblPr>
      <w:tblGrid>
        <w:gridCol w:w="3108"/>
        <w:gridCol w:w="4386"/>
        <w:gridCol w:w="1604"/>
      </w:tblGrid>
      <w:tr w:rsidR="0068745A" w:rsidTr="006B5D1A">
        <w:trPr>
          <w:cantSplit/>
          <w:jc w:val="center"/>
        </w:trPr>
        <w:tc>
          <w:tcPr>
            <w:tcW w:w="3108"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w:t>
            </w:r>
          </w:p>
        </w:tc>
        <w:tc>
          <w:tcPr>
            <w:tcW w:w="4386"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Merateľný ukazovateľ</w:t>
            </w:r>
          </w:p>
        </w:tc>
        <w:tc>
          <w:tcPr>
            <w:tcW w:w="1604"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Cieľová hodnota</w:t>
            </w:r>
          </w:p>
        </w:tc>
      </w:tr>
    </w:tbl>
    <w:tbl>
      <w:tblPr>
        <w:tblW w:w="0" w:type="auto"/>
        <w:jc w:val="center"/>
        <w:tblLayout w:type="fixed"/>
        <w:tblLook w:val="0000"/>
      </w:tblPr>
      <w:tblGrid>
        <w:gridCol w:w="3108"/>
        <w:gridCol w:w="4386"/>
        <w:gridCol w:w="1604"/>
      </w:tblGrid>
      <w:tr w:rsidR="0068745A" w:rsidTr="006B5D1A">
        <w:trPr>
          <w:cantSplit/>
          <w:trHeight w:hRule="exact" w:val="264"/>
          <w:jc w:val="center"/>
        </w:trPr>
        <w:tc>
          <w:tcPr>
            <w:tcW w:w="3108" w:type="dxa"/>
            <w:vMerge w:val="restart"/>
            <w:vAlign w:val="bottom"/>
          </w:tcPr>
          <w:p w:rsidR="006B5D1A" w:rsidRDefault="006B5D1A" w:rsidP="006B5D1A">
            <w:pPr>
              <w:snapToGrid w:val="0"/>
              <w:spacing w:line="360" w:lineRule="auto"/>
              <w:ind w:right="72"/>
              <w:rPr>
                <w:color w:val="000000"/>
                <w:sz w:val="18"/>
                <w:szCs w:val="18"/>
              </w:rPr>
            </w:pPr>
            <w:r>
              <w:rPr>
                <w:color w:val="000000"/>
                <w:sz w:val="18"/>
                <w:szCs w:val="18"/>
              </w:rPr>
              <w:t>Zabezpečiť široké spektrum športových aktivít pre deti, mládež a dospelých</w:t>
            </w:r>
          </w:p>
        </w:tc>
        <w:tc>
          <w:tcPr>
            <w:tcW w:w="4386" w:type="dxa"/>
          </w:tcPr>
          <w:p w:rsidR="006B5D1A" w:rsidRDefault="006B5D1A" w:rsidP="005C10DD">
            <w:pPr>
              <w:numPr>
                <w:ilvl w:val="0"/>
                <w:numId w:val="20"/>
              </w:numPr>
              <w:tabs>
                <w:tab w:val="left" w:pos="347"/>
                <w:tab w:val="left" w:pos="707"/>
              </w:tabs>
              <w:suppressAutoHyphens/>
              <w:snapToGrid w:val="0"/>
              <w:spacing w:before="40" w:after="0" w:line="240" w:lineRule="auto"/>
              <w:ind w:left="347" w:right="72"/>
              <w:rPr>
                <w:color w:val="000000"/>
                <w:sz w:val="18"/>
                <w:szCs w:val="18"/>
              </w:rPr>
            </w:pPr>
            <w:r>
              <w:rPr>
                <w:color w:val="000000"/>
                <w:sz w:val="18"/>
                <w:szCs w:val="18"/>
              </w:rPr>
              <w:t>Počet podporených športových podujatí za rok</w:t>
            </w:r>
          </w:p>
        </w:tc>
        <w:tc>
          <w:tcPr>
            <w:tcW w:w="1604" w:type="dxa"/>
          </w:tcPr>
          <w:p w:rsidR="006B5D1A" w:rsidRDefault="006B5D1A" w:rsidP="005C10DD">
            <w:pPr>
              <w:numPr>
                <w:ilvl w:val="0"/>
                <w:numId w:val="21"/>
              </w:numPr>
              <w:tabs>
                <w:tab w:val="left" w:pos="347"/>
                <w:tab w:val="left" w:pos="707"/>
              </w:tabs>
              <w:suppressAutoHyphens/>
              <w:snapToGrid w:val="0"/>
              <w:spacing w:before="40" w:after="0" w:line="240" w:lineRule="auto"/>
              <w:ind w:left="347" w:right="72"/>
              <w:rPr>
                <w:color w:val="000000"/>
                <w:sz w:val="18"/>
                <w:szCs w:val="18"/>
              </w:rPr>
            </w:pPr>
            <w:r>
              <w:rPr>
                <w:color w:val="000000"/>
                <w:sz w:val="18"/>
                <w:szCs w:val="18"/>
              </w:rPr>
              <w:t>1</w:t>
            </w:r>
          </w:p>
        </w:tc>
      </w:tr>
    </w:tbl>
    <w:tbl>
      <w:tblPr>
        <w:tblStyle w:val="Mriekatabuky"/>
        <w:tblW w:w="0" w:type="auto"/>
        <w:jc w:val="center"/>
        <w:tblLayout w:type="fixed"/>
        <w:tblLook w:val="0000"/>
      </w:tblPr>
      <w:tblGrid>
        <w:gridCol w:w="3108"/>
        <w:gridCol w:w="4386"/>
        <w:gridCol w:w="1604"/>
      </w:tblGrid>
      <w:tr w:rsidR="0068745A" w:rsidTr="006B5D1A">
        <w:trPr>
          <w:cantSplit/>
          <w:trHeight w:hRule="exact" w:val="614"/>
          <w:jc w:val="center"/>
        </w:trPr>
        <w:tc>
          <w:tcPr>
            <w:tcW w:w="3108" w:type="dxa"/>
            <w:vMerge/>
          </w:tcPr>
          <w:p w:rsidR="006B5D1A" w:rsidRDefault="006B5D1A" w:rsidP="006B5D1A"/>
        </w:tc>
        <w:tc>
          <w:tcPr>
            <w:tcW w:w="4386" w:type="dxa"/>
            <w:tcBorders>
              <w:bottom w:val="single" w:sz="2" w:space="0" w:color="000000"/>
            </w:tcBorders>
          </w:tcPr>
          <w:p w:rsidR="006B5D1A" w:rsidRDefault="006B5D1A" w:rsidP="006B5D1A">
            <w:pPr>
              <w:tabs>
                <w:tab w:val="left" w:pos="347"/>
                <w:tab w:val="left" w:pos="707"/>
              </w:tabs>
              <w:snapToGrid w:val="0"/>
              <w:spacing w:before="40"/>
              <w:ind w:left="-13" w:right="72"/>
              <w:rPr>
                <w:color w:val="000000"/>
                <w:sz w:val="18"/>
                <w:szCs w:val="18"/>
              </w:rPr>
            </w:pPr>
          </w:p>
        </w:tc>
        <w:tc>
          <w:tcPr>
            <w:tcW w:w="1604" w:type="dxa"/>
            <w:tcBorders>
              <w:bottom w:val="single" w:sz="2" w:space="0" w:color="000000"/>
              <w:right w:val="single" w:sz="2" w:space="0" w:color="000000"/>
            </w:tcBorders>
          </w:tcPr>
          <w:p w:rsidR="006B5D1A" w:rsidRDefault="006B5D1A" w:rsidP="006B5D1A">
            <w:pPr>
              <w:tabs>
                <w:tab w:val="left" w:pos="347"/>
                <w:tab w:val="left" w:pos="707"/>
              </w:tabs>
              <w:snapToGrid w:val="0"/>
              <w:spacing w:before="40"/>
              <w:ind w:left="-13" w:right="72"/>
              <w:rPr>
                <w:color w:val="000000"/>
                <w:sz w:val="18"/>
                <w:szCs w:val="18"/>
              </w:rPr>
            </w:pPr>
          </w:p>
        </w:tc>
      </w:tr>
    </w:tbl>
    <w:p w:rsidR="006B5D1A" w:rsidRPr="003402B5" w:rsidRDefault="006B5D1A" w:rsidP="006B5D1A">
      <w:pPr>
        <w:ind w:right="72"/>
        <w:jc w:val="both"/>
        <w:rPr>
          <w:sz w:val="20"/>
          <w:szCs w:val="20"/>
        </w:rPr>
      </w:pPr>
    </w:p>
    <w:p w:rsidR="006B5D1A" w:rsidRDefault="006B5D1A" w:rsidP="006B5D1A">
      <w:pPr>
        <w:ind w:right="72"/>
        <w:jc w:val="both"/>
        <w:rPr>
          <w:color w:val="000000"/>
          <w:sz w:val="20"/>
          <w:szCs w:val="20"/>
        </w:rPr>
      </w:pPr>
      <w:r>
        <w:rPr>
          <w:color w:val="000000"/>
          <w:sz w:val="20"/>
          <w:szCs w:val="20"/>
        </w:rPr>
        <w:t>Podprogram  zahŕňa realizovanie športových aktivít pre deti a mládež základných a stredných škôl a dospelých s cieľom zmysluplného využívania voľného času a upevňovania zdravia športovou činnosťou.</w:t>
      </w:r>
    </w:p>
    <w:p w:rsidR="006B5D1A" w:rsidRDefault="006B5D1A" w:rsidP="006B5D1A">
      <w:pPr>
        <w:ind w:right="72"/>
        <w:jc w:val="both"/>
        <w:rPr>
          <w:color w:val="000000"/>
          <w:sz w:val="20"/>
          <w:szCs w:val="20"/>
        </w:rPr>
      </w:pPr>
      <w:r>
        <w:rPr>
          <w:color w:val="000000"/>
          <w:sz w:val="20"/>
          <w:szCs w:val="20"/>
        </w:rPr>
        <w:t>V roku 2016 plánujeme uskutočniť 2. ročník behu Kubašská 10° z dôvodu, že uplynulý 1.ročník v tomto roku sa konal za účasti mnohých športovcov, ktorých účasť prevýšila naše očakáv</w:t>
      </w:r>
      <w:r w:rsidR="001D4C42">
        <w:rPr>
          <w:color w:val="000000"/>
          <w:sz w:val="20"/>
          <w:szCs w:val="20"/>
        </w:rPr>
        <w:t>ania, dokonca aj zo zahraničia.</w:t>
      </w:r>
    </w:p>
    <w:p w:rsidR="006B5D1A" w:rsidRPr="001D4C42" w:rsidRDefault="006B5D1A" w:rsidP="001D4C42">
      <w:pPr>
        <w:ind w:right="72"/>
        <w:jc w:val="both"/>
        <w:rPr>
          <w:b/>
          <w:i/>
        </w:rPr>
      </w:pPr>
      <w:r w:rsidRPr="00501310">
        <w:rPr>
          <w:b/>
          <w:i/>
          <w:sz w:val="20"/>
          <w:szCs w:val="20"/>
          <w:u w:val="single"/>
        </w:rPr>
        <w:t>0.8.1.0 Podpora športových podujatí                                                                                                       1 500,-</w:t>
      </w:r>
      <w:r w:rsidRPr="00501310">
        <w:rPr>
          <w:b/>
          <w:i/>
          <w:sz w:val="20"/>
          <w:szCs w:val="20"/>
        </w:rPr>
        <w:t>€</w:t>
      </w:r>
    </w:p>
    <w:p w:rsidR="006B5D1A" w:rsidRPr="001D4C42" w:rsidRDefault="006B5D1A" w:rsidP="001D4C42">
      <w:pPr>
        <w:ind w:right="72"/>
        <w:rPr>
          <w:b/>
          <w:color w:val="0000FF"/>
          <w:sz w:val="26"/>
          <w:szCs w:val="26"/>
          <w:u w:val="single"/>
        </w:rPr>
      </w:pPr>
      <w:r>
        <w:rPr>
          <w:b/>
          <w:color w:val="0000FF"/>
          <w:sz w:val="26"/>
          <w:szCs w:val="26"/>
          <w:u w:val="single"/>
        </w:rPr>
        <w:t>Pod</w:t>
      </w:r>
      <w:r w:rsidR="001D4C42">
        <w:rPr>
          <w:b/>
          <w:color w:val="0000FF"/>
          <w:sz w:val="26"/>
          <w:szCs w:val="26"/>
          <w:u w:val="single"/>
        </w:rPr>
        <w:t>program  11.2: Dotácie na šport</w:t>
      </w:r>
    </w:p>
    <w:p w:rsidR="006B5D1A" w:rsidRPr="001D4C42" w:rsidRDefault="006B5D1A" w:rsidP="001D4C42">
      <w:pPr>
        <w:ind w:left="1800" w:right="72" w:hanging="1800"/>
        <w:rPr>
          <w:b/>
          <w:i/>
          <w:color w:val="0000FF"/>
        </w:rPr>
      </w:pPr>
      <w:r>
        <w:rPr>
          <w:b/>
          <w:i/>
          <w:color w:val="0000FF"/>
        </w:rPr>
        <w:t xml:space="preserve">Zámer Podprogramu :    Intenzívna činnosť športových </w:t>
      </w:r>
      <w:r w:rsidR="001D4C42">
        <w:rPr>
          <w:b/>
          <w:i/>
          <w:color w:val="0000FF"/>
        </w:rPr>
        <w:t>klubov a telovýchovných jednôt.</w:t>
      </w:r>
    </w:p>
    <w:tbl>
      <w:tblPr>
        <w:tblW w:w="0" w:type="auto"/>
        <w:jc w:val="center"/>
        <w:tblLayout w:type="fixed"/>
        <w:tblLook w:val="0000"/>
      </w:tblPr>
      <w:tblGrid>
        <w:gridCol w:w="3108"/>
        <w:gridCol w:w="4386"/>
        <w:gridCol w:w="1604"/>
      </w:tblGrid>
      <w:tr w:rsidR="0068745A" w:rsidTr="006B5D1A">
        <w:trPr>
          <w:cantSplit/>
          <w:jc w:val="center"/>
        </w:trPr>
        <w:tc>
          <w:tcPr>
            <w:tcW w:w="3108"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lastRenderedPageBreak/>
              <w:t>Cieľ</w:t>
            </w:r>
          </w:p>
        </w:tc>
        <w:tc>
          <w:tcPr>
            <w:tcW w:w="4386"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Merateľný ukazovateľ</w:t>
            </w:r>
          </w:p>
        </w:tc>
        <w:tc>
          <w:tcPr>
            <w:tcW w:w="1604"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Cieľová hodnota</w:t>
            </w:r>
          </w:p>
        </w:tc>
      </w:tr>
    </w:tbl>
    <w:tbl>
      <w:tblPr>
        <w:tblStyle w:val="Mriekatabuky"/>
        <w:tblW w:w="0" w:type="auto"/>
        <w:jc w:val="center"/>
        <w:tblLayout w:type="fixed"/>
        <w:tblLook w:val="0000"/>
      </w:tblPr>
      <w:tblGrid>
        <w:gridCol w:w="3108"/>
        <w:gridCol w:w="4386"/>
        <w:gridCol w:w="1604"/>
      </w:tblGrid>
      <w:tr w:rsidR="0068745A" w:rsidTr="006B5D1A">
        <w:trPr>
          <w:cantSplit/>
          <w:trHeight w:hRule="exact" w:val="264"/>
          <w:jc w:val="center"/>
        </w:trPr>
        <w:tc>
          <w:tcPr>
            <w:tcW w:w="3108" w:type="dxa"/>
            <w:vMerge w:val="restart"/>
            <w:vAlign w:val="bottom"/>
          </w:tcPr>
          <w:p w:rsidR="006B5D1A" w:rsidRDefault="006B5D1A" w:rsidP="006B5D1A">
            <w:pPr>
              <w:snapToGrid w:val="0"/>
              <w:spacing w:line="360" w:lineRule="auto"/>
              <w:ind w:right="72"/>
              <w:rPr>
                <w:color w:val="000000"/>
                <w:sz w:val="18"/>
                <w:szCs w:val="18"/>
              </w:rPr>
            </w:pPr>
            <w:r>
              <w:rPr>
                <w:color w:val="000000"/>
                <w:sz w:val="18"/>
                <w:szCs w:val="18"/>
              </w:rPr>
              <w:t>Podporiť široké spektrum športových aktivít pre deti, mládež a dospelých</w:t>
            </w:r>
          </w:p>
        </w:tc>
        <w:tc>
          <w:tcPr>
            <w:tcW w:w="4386" w:type="dxa"/>
          </w:tcPr>
          <w:p w:rsidR="006B5D1A" w:rsidRDefault="006B5D1A" w:rsidP="005C10DD">
            <w:pPr>
              <w:numPr>
                <w:ilvl w:val="0"/>
                <w:numId w:val="20"/>
              </w:numPr>
              <w:tabs>
                <w:tab w:val="left" w:pos="347"/>
                <w:tab w:val="left" w:pos="707"/>
              </w:tabs>
              <w:suppressAutoHyphens/>
              <w:snapToGrid w:val="0"/>
              <w:spacing w:before="40"/>
              <w:ind w:left="347" w:right="72"/>
              <w:rPr>
                <w:color w:val="000000"/>
                <w:sz w:val="18"/>
                <w:szCs w:val="18"/>
              </w:rPr>
            </w:pPr>
            <w:r>
              <w:rPr>
                <w:color w:val="000000"/>
                <w:sz w:val="18"/>
                <w:szCs w:val="18"/>
              </w:rPr>
              <w:t>Počet podporených klubov za rok</w:t>
            </w:r>
          </w:p>
        </w:tc>
        <w:tc>
          <w:tcPr>
            <w:tcW w:w="1604" w:type="dxa"/>
          </w:tcPr>
          <w:p w:rsidR="006B5D1A" w:rsidRDefault="006B5D1A" w:rsidP="005C10DD">
            <w:pPr>
              <w:numPr>
                <w:ilvl w:val="0"/>
                <w:numId w:val="21"/>
              </w:numPr>
              <w:tabs>
                <w:tab w:val="left" w:pos="347"/>
                <w:tab w:val="left" w:pos="707"/>
              </w:tabs>
              <w:suppressAutoHyphens/>
              <w:snapToGrid w:val="0"/>
              <w:spacing w:before="40"/>
              <w:ind w:left="347" w:right="72"/>
              <w:rPr>
                <w:color w:val="000000"/>
                <w:sz w:val="18"/>
                <w:szCs w:val="18"/>
              </w:rPr>
            </w:pPr>
            <w:r>
              <w:rPr>
                <w:color w:val="000000"/>
                <w:sz w:val="18"/>
                <w:szCs w:val="18"/>
              </w:rPr>
              <w:t>3</w:t>
            </w:r>
          </w:p>
        </w:tc>
      </w:tr>
    </w:tbl>
    <w:tbl>
      <w:tblPr>
        <w:tblW w:w="0" w:type="auto"/>
        <w:jc w:val="center"/>
        <w:tblLayout w:type="fixed"/>
        <w:tblLook w:val="0000"/>
      </w:tblPr>
      <w:tblGrid>
        <w:gridCol w:w="3108"/>
        <w:gridCol w:w="4386"/>
        <w:gridCol w:w="1604"/>
      </w:tblGrid>
      <w:tr w:rsidR="0068745A" w:rsidTr="006B5D1A">
        <w:trPr>
          <w:cantSplit/>
          <w:trHeight w:hRule="exact" w:val="530"/>
          <w:jc w:val="center"/>
        </w:trPr>
        <w:tc>
          <w:tcPr>
            <w:tcW w:w="3108" w:type="dxa"/>
            <w:vMerge/>
          </w:tcPr>
          <w:p w:rsidR="006B5D1A" w:rsidRDefault="006B5D1A" w:rsidP="006B5D1A"/>
        </w:tc>
        <w:tc>
          <w:tcPr>
            <w:tcW w:w="4386" w:type="dxa"/>
            <w:tcBorders>
              <w:bottom w:val="single" w:sz="2" w:space="0" w:color="000000"/>
            </w:tcBorders>
          </w:tcPr>
          <w:p w:rsidR="006B5D1A" w:rsidRDefault="006B5D1A" w:rsidP="006B5D1A">
            <w:pPr>
              <w:tabs>
                <w:tab w:val="left" w:pos="347"/>
                <w:tab w:val="left" w:pos="707"/>
              </w:tabs>
              <w:snapToGrid w:val="0"/>
              <w:spacing w:before="40"/>
              <w:ind w:left="-13" w:right="72"/>
              <w:rPr>
                <w:color w:val="000000"/>
                <w:sz w:val="18"/>
                <w:szCs w:val="18"/>
              </w:rPr>
            </w:pPr>
          </w:p>
        </w:tc>
        <w:tc>
          <w:tcPr>
            <w:tcW w:w="1604" w:type="dxa"/>
            <w:tcBorders>
              <w:bottom w:val="single" w:sz="2" w:space="0" w:color="000000"/>
              <w:right w:val="single" w:sz="2" w:space="0" w:color="000000"/>
            </w:tcBorders>
          </w:tcPr>
          <w:p w:rsidR="006B5D1A" w:rsidRDefault="006B5D1A" w:rsidP="006B5D1A">
            <w:pPr>
              <w:tabs>
                <w:tab w:val="left" w:pos="347"/>
                <w:tab w:val="left" w:pos="707"/>
              </w:tabs>
              <w:snapToGrid w:val="0"/>
              <w:spacing w:before="40"/>
              <w:ind w:left="-13" w:right="72"/>
              <w:rPr>
                <w:color w:val="000000"/>
                <w:sz w:val="18"/>
                <w:szCs w:val="18"/>
              </w:rPr>
            </w:pPr>
          </w:p>
        </w:tc>
      </w:tr>
    </w:tbl>
    <w:p w:rsidR="006B5D1A" w:rsidRPr="00CA1008" w:rsidRDefault="006B5D1A" w:rsidP="006B5D1A">
      <w:pPr>
        <w:ind w:right="72"/>
        <w:jc w:val="both"/>
        <w:rPr>
          <w:sz w:val="20"/>
          <w:szCs w:val="20"/>
        </w:rPr>
      </w:pPr>
    </w:p>
    <w:p w:rsidR="006B5D1A" w:rsidRPr="001D4C42" w:rsidRDefault="006B5D1A" w:rsidP="006B5D1A">
      <w:pPr>
        <w:ind w:right="72"/>
        <w:jc w:val="both"/>
        <w:rPr>
          <w:color w:val="000000"/>
          <w:sz w:val="20"/>
          <w:szCs w:val="20"/>
        </w:rPr>
      </w:pPr>
      <w:r>
        <w:rPr>
          <w:color w:val="000000"/>
          <w:sz w:val="20"/>
          <w:szCs w:val="20"/>
        </w:rPr>
        <w:t>Podprogram  zahŕňa dotácie trom športovým klubom v našej obci, ktoré prispievajú k rozvoju športových aktivít ml</w:t>
      </w:r>
      <w:r w:rsidR="001D4C42">
        <w:rPr>
          <w:color w:val="000000"/>
          <w:sz w:val="20"/>
          <w:szCs w:val="20"/>
        </w:rPr>
        <w:t xml:space="preserve">adších aj starších obyvateľov. </w:t>
      </w:r>
    </w:p>
    <w:p w:rsidR="006B5D1A" w:rsidRPr="00501310" w:rsidRDefault="006B5D1A" w:rsidP="006B5D1A">
      <w:pPr>
        <w:ind w:right="72"/>
        <w:rPr>
          <w:b/>
          <w:i/>
          <w:sz w:val="20"/>
          <w:szCs w:val="20"/>
          <w:u w:val="single"/>
        </w:rPr>
      </w:pPr>
      <w:r w:rsidRPr="00501310">
        <w:rPr>
          <w:b/>
          <w:i/>
          <w:sz w:val="20"/>
          <w:szCs w:val="20"/>
          <w:u w:val="single"/>
        </w:rPr>
        <w:t xml:space="preserve">08.1.0   Š p o r t o v é   s l u ž b y                                                     </w:t>
      </w:r>
      <w:r w:rsidRPr="00501310">
        <w:rPr>
          <w:b/>
          <w:i/>
          <w:sz w:val="20"/>
          <w:szCs w:val="20"/>
          <w:u w:val="single"/>
        </w:rPr>
        <w:tab/>
      </w:r>
      <w:r w:rsidRPr="00501310">
        <w:rPr>
          <w:b/>
          <w:i/>
          <w:sz w:val="20"/>
          <w:szCs w:val="20"/>
          <w:u w:val="single"/>
        </w:rPr>
        <w:tab/>
      </w:r>
      <w:r w:rsidRPr="00501310">
        <w:rPr>
          <w:b/>
          <w:i/>
          <w:sz w:val="20"/>
          <w:szCs w:val="20"/>
          <w:u w:val="single"/>
        </w:rPr>
        <w:tab/>
      </w:r>
      <w:r>
        <w:rPr>
          <w:b/>
          <w:i/>
          <w:sz w:val="20"/>
          <w:szCs w:val="20"/>
          <w:u w:val="single"/>
        </w:rPr>
        <w:t>11 200</w:t>
      </w:r>
      <w:r w:rsidRPr="00501310">
        <w:rPr>
          <w:b/>
          <w:i/>
          <w:sz w:val="20"/>
          <w:szCs w:val="20"/>
          <w:u w:val="single"/>
        </w:rPr>
        <w:t>,-  €</w:t>
      </w:r>
    </w:p>
    <w:p w:rsidR="006B5D1A" w:rsidRDefault="006B5D1A" w:rsidP="006B5D1A">
      <w:pPr>
        <w:ind w:right="72"/>
        <w:rPr>
          <w:sz w:val="20"/>
          <w:szCs w:val="20"/>
        </w:rPr>
      </w:pPr>
      <w:r>
        <w:rPr>
          <w:sz w:val="20"/>
          <w:szCs w:val="20"/>
        </w:rPr>
        <w:t>TJ Družstevník                                                                                                                                        10 000,-</w:t>
      </w:r>
    </w:p>
    <w:p w:rsidR="006B5D1A" w:rsidRDefault="006B5D1A" w:rsidP="006B5D1A">
      <w:pPr>
        <w:ind w:right="72"/>
        <w:rPr>
          <w:sz w:val="20"/>
          <w:szCs w:val="20"/>
        </w:rPr>
      </w:pPr>
      <w:r>
        <w:rPr>
          <w:sz w:val="20"/>
          <w:szCs w:val="20"/>
        </w:rPr>
        <w:t xml:space="preserve">Stolný tenis                                                                                                                 </w:t>
      </w:r>
      <w:r w:rsidR="00E54DAF">
        <w:rPr>
          <w:sz w:val="20"/>
          <w:szCs w:val="20"/>
        </w:rPr>
        <w:t xml:space="preserve">                               10</w:t>
      </w:r>
      <w:r>
        <w:rPr>
          <w:sz w:val="20"/>
          <w:szCs w:val="20"/>
        </w:rPr>
        <w:t xml:space="preserve">00,- </w:t>
      </w:r>
    </w:p>
    <w:p w:rsidR="006B5D1A" w:rsidRPr="008B497F" w:rsidRDefault="006B5D1A" w:rsidP="008B497F">
      <w:pPr>
        <w:ind w:right="72"/>
        <w:rPr>
          <w:sz w:val="20"/>
          <w:szCs w:val="20"/>
        </w:rPr>
      </w:pPr>
      <w:r>
        <w:rPr>
          <w:sz w:val="20"/>
          <w:szCs w:val="20"/>
        </w:rPr>
        <w:t xml:space="preserve">Turistický oddiel                                                                                                                </w:t>
      </w:r>
      <w:r w:rsidR="008B497F">
        <w:rPr>
          <w:sz w:val="20"/>
          <w:szCs w:val="20"/>
        </w:rPr>
        <w:t xml:space="preserve">                          200,-</w:t>
      </w:r>
    </w:p>
    <w:p w:rsidR="006B5D1A" w:rsidRPr="001D4C42" w:rsidRDefault="006B5D1A" w:rsidP="001D4C42">
      <w:pPr>
        <w:jc w:val="center"/>
        <w:rPr>
          <w:b/>
          <w:smallCaps/>
          <w:color w:val="CC0000"/>
          <w:sz w:val="36"/>
          <w:szCs w:val="36"/>
        </w:rPr>
      </w:pPr>
      <w:r w:rsidRPr="006B5D1A">
        <w:rPr>
          <w:b/>
          <w:smallCaps/>
          <w:color w:val="CC0000"/>
          <w:sz w:val="36"/>
          <w:szCs w:val="36"/>
        </w:rPr>
        <w:t>Prog</w:t>
      </w:r>
      <w:r w:rsidR="001D4C42">
        <w:rPr>
          <w:b/>
          <w:smallCaps/>
          <w:color w:val="CC0000"/>
          <w:sz w:val="36"/>
          <w:szCs w:val="36"/>
        </w:rPr>
        <w:t>ram č. 12: Prostredie pre život</w:t>
      </w:r>
    </w:p>
    <w:p w:rsidR="006B5D1A" w:rsidRPr="006B5D1A" w:rsidRDefault="006B5D1A" w:rsidP="006B5D1A">
      <w:pPr>
        <w:jc w:val="center"/>
        <w:rPr>
          <w:b/>
          <w:color w:val="000000"/>
          <w:sz w:val="26"/>
          <w:szCs w:val="26"/>
        </w:rPr>
      </w:pPr>
      <w:r w:rsidRPr="006B5D1A">
        <w:rPr>
          <w:b/>
          <w:color w:val="000000"/>
          <w:sz w:val="26"/>
          <w:szCs w:val="26"/>
        </w:rPr>
        <w:t>Zámer programu:</w:t>
      </w:r>
    </w:p>
    <w:p w:rsidR="006B5D1A" w:rsidRPr="001D4C42" w:rsidRDefault="006B5D1A" w:rsidP="001D4C42">
      <w:pPr>
        <w:pBdr>
          <w:top w:val="single" w:sz="1" w:space="1" w:color="000000"/>
          <w:left w:val="single" w:sz="1" w:space="4" w:color="000000"/>
          <w:bottom w:val="single" w:sz="1" w:space="0" w:color="000000"/>
          <w:right w:val="single" w:sz="1" w:space="4" w:color="000000"/>
        </w:pBdr>
        <w:jc w:val="center"/>
        <w:rPr>
          <w:b/>
          <w:color w:val="0000FF"/>
          <w:sz w:val="26"/>
          <w:szCs w:val="26"/>
        </w:rPr>
      </w:pPr>
      <w:r w:rsidRPr="006B5D1A">
        <w:rPr>
          <w:b/>
          <w:color w:val="0000FF"/>
          <w:sz w:val="26"/>
          <w:szCs w:val="26"/>
        </w:rPr>
        <w:t>ATRAKTÍVNE A ZDRAVÉ PROSTREDIE  PRE ŽIVOT, PRÁCU I ODDYCH  OBYVATEĽOV A NÁVŠTEVNÍKOV OBCE SPIŠSKÉ BYSTRÉ S DÔRAZOM NA ZNIŽOVANIE MIERY ZNEČISTENIA A OCHRANU PRÍRODY A KRAJIN</w:t>
      </w:r>
      <w:r w:rsidR="001D4C42">
        <w:rPr>
          <w:b/>
          <w:color w:val="0000FF"/>
          <w:sz w:val="26"/>
          <w:szCs w:val="26"/>
        </w:rPr>
        <w:t>Y V OBCI SPIŠSKÉ BYSTRÉ A OKOLÍ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9"/>
        <w:gridCol w:w="3070"/>
        <w:gridCol w:w="3070"/>
      </w:tblGrid>
      <w:tr w:rsidR="006B5D1A" w:rsidRPr="0089462E" w:rsidTr="006B5D1A">
        <w:tc>
          <w:tcPr>
            <w:tcW w:w="3069" w:type="dxa"/>
          </w:tcPr>
          <w:p w:rsidR="006B5D1A" w:rsidRPr="0089462E" w:rsidRDefault="006B5D1A" w:rsidP="006B5D1A">
            <w:pPr>
              <w:jc w:val="both"/>
              <w:rPr>
                <w:b/>
                <w:color w:val="0000FF"/>
              </w:rPr>
            </w:pPr>
            <w:r w:rsidRPr="0089462E">
              <w:rPr>
                <w:b/>
                <w:color w:val="0000FF"/>
              </w:rPr>
              <w:t xml:space="preserve">              ROK   2 0 1 </w:t>
            </w:r>
            <w:r>
              <w:rPr>
                <w:b/>
                <w:color w:val="0000FF"/>
              </w:rPr>
              <w:t>6</w:t>
            </w:r>
          </w:p>
        </w:tc>
        <w:tc>
          <w:tcPr>
            <w:tcW w:w="3070" w:type="dxa"/>
          </w:tcPr>
          <w:p w:rsidR="006B5D1A" w:rsidRPr="0089462E" w:rsidRDefault="006B5D1A" w:rsidP="006B5D1A">
            <w:pPr>
              <w:jc w:val="both"/>
              <w:rPr>
                <w:b/>
                <w:color w:val="0000FF"/>
              </w:rPr>
            </w:pPr>
            <w:r w:rsidRPr="0089462E">
              <w:rPr>
                <w:b/>
                <w:color w:val="0000FF"/>
              </w:rPr>
              <w:t xml:space="preserve">               ROK   2 0 1 </w:t>
            </w:r>
            <w:r>
              <w:rPr>
                <w:b/>
                <w:color w:val="0000FF"/>
              </w:rPr>
              <w:t>7</w:t>
            </w:r>
          </w:p>
        </w:tc>
        <w:tc>
          <w:tcPr>
            <w:tcW w:w="3070" w:type="dxa"/>
          </w:tcPr>
          <w:p w:rsidR="006B5D1A" w:rsidRPr="0089462E" w:rsidRDefault="006B5D1A" w:rsidP="006B5D1A">
            <w:pPr>
              <w:jc w:val="both"/>
              <w:rPr>
                <w:b/>
                <w:color w:val="0000FF"/>
              </w:rPr>
            </w:pPr>
            <w:r w:rsidRPr="0089462E">
              <w:rPr>
                <w:b/>
                <w:color w:val="0000FF"/>
              </w:rPr>
              <w:t xml:space="preserve">             ROK  2 0 1 </w:t>
            </w:r>
            <w:r>
              <w:rPr>
                <w:b/>
                <w:color w:val="0000FF"/>
              </w:rPr>
              <w:t>8</w:t>
            </w:r>
          </w:p>
        </w:tc>
      </w:tr>
      <w:tr w:rsidR="006B5D1A" w:rsidRPr="0089462E" w:rsidTr="006B5D1A">
        <w:tc>
          <w:tcPr>
            <w:tcW w:w="3069" w:type="dxa"/>
          </w:tcPr>
          <w:p w:rsidR="006B5D1A" w:rsidRPr="00DC5B6F" w:rsidRDefault="006B5D1A" w:rsidP="006B5D1A">
            <w:pPr>
              <w:jc w:val="both"/>
              <w:rPr>
                <w:b/>
                <w:color w:val="0000FF"/>
              </w:rPr>
            </w:pPr>
            <w:r>
              <w:rPr>
                <w:b/>
                <w:color w:val="0000FF"/>
              </w:rPr>
              <w:t>26</w:t>
            </w:r>
            <w:r w:rsidRPr="00DC5B6F">
              <w:rPr>
                <w:b/>
                <w:color w:val="0000FF"/>
              </w:rPr>
              <w:t xml:space="preserve"> 500,- €</w:t>
            </w:r>
          </w:p>
        </w:tc>
        <w:tc>
          <w:tcPr>
            <w:tcW w:w="3070" w:type="dxa"/>
          </w:tcPr>
          <w:p w:rsidR="006B5D1A" w:rsidRPr="00DC5B6F" w:rsidRDefault="006B5D1A" w:rsidP="006B5D1A">
            <w:pPr>
              <w:jc w:val="both"/>
              <w:rPr>
                <w:b/>
                <w:color w:val="0000FF"/>
              </w:rPr>
            </w:pPr>
            <w:r>
              <w:rPr>
                <w:b/>
                <w:color w:val="0000FF"/>
              </w:rPr>
              <w:t>6</w:t>
            </w:r>
            <w:r w:rsidRPr="00DC5B6F">
              <w:rPr>
                <w:b/>
                <w:color w:val="0000FF"/>
              </w:rPr>
              <w:t xml:space="preserve"> 500,- € </w:t>
            </w:r>
          </w:p>
        </w:tc>
        <w:tc>
          <w:tcPr>
            <w:tcW w:w="3070" w:type="dxa"/>
          </w:tcPr>
          <w:p w:rsidR="006B5D1A" w:rsidRPr="00DC5B6F" w:rsidRDefault="006B5D1A" w:rsidP="006B5D1A">
            <w:pPr>
              <w:keepNext/>
              <w:jc w:val="both"/>
              <w:rPr>
                <w:b/>
                <w:color w:val="0000FF"/>
              </w:rPr>
            </w:pPr>
            <w:r>
              <w:rPr>
                <w:b/>
                <w:color w:val="0000FF"/>
              </w:rPr>
              <w:t>6</w:t>
            </w:r>
            <w:r w:rsidRPr="00DC5B6F">
              <w:rPr>
                <w:b/>
                <w:color w:val="0000FF"/>
              </w:rPr>
              <w:t xml:space="preserve"> 500,- €</w:t>
            </w:r>
          </w:p>
        </w:tc>
      </w:tr>
    </w:tbl>
    <w:p w:rsidR="006B5D1A" w:rsidRDefault="006B5D1A" w:rsidP="006B5D1A">
      <w:pPr>
        <w:jc w:val="both"/>
        <w:rPr>
          <w:b/>
          <w:color w:val="0000FF"/>
          <w:sz w:val="26"/>
          <w:szCs w:val="26"/>
          <w:u w:val="single"/>
        </w:rPr>
      </w:pPr>
    </w:p>
    <w:p w:rsidR="006B5D1A" w:rsidRPr="001D4C42" w:rsidRDefault="006B5D1A" w:rsidP="006B5D1A">
      <w:pPr>
        <w:jc w:val="both"/>
        <w:rPr>
          <w:b/>
          <w:color w:val="0000FF"/>
          <w:sz w:val="26"/>
          <w:szCs w:val="26"/>
          <w:u w:val="single"/>
        </w:rPr>
      </w:pPr>
      <w:r>
        <w:rPr>
          <w:b/>
          <w:color w:val="0000FF"/>
          <w:sz w:val="26"/>
          <w:szCs w:val="26"/>
          <w:u w:val="single"/>
        </w:rPr>
        <w:t>Podpr</w:t>
      </w:r>
      <w:r w:rsidR="001D4C42">
        <w:rPr>
          <w:b/>
          <w:color w:val="0000FF"/>
          <w:sz w:val="26"/>
          <w:szCs w:val="26"/>
          <w:u w:val="single"/>
        </w:rPr>
        <w:t>ogram  12.1: Verejné osvetlenie</w:t>
      </w:r>
    </w:p>
    <w:p w:rsidR="006B5D1A" w:rsidRPr="001D4C42" w:rsidRDefault="006B5D1A" w:rsidP="001D4C42">
      <w:pPr>
        <w:ind w:left="2057" w:hanging="2057"/>
        <w:jc w:val="both"/>
        <w:rPr>
          <w:b/>
          <w:i/>
          <w:color w:val="0000FF"/>
        </w:rPr>
      </w:pPr>
      <w:r>
        <w:rPr>
          <w:b/>
          <w:i/>
          <w:color w:val="0000FF"/>
        </w:rPr>
        <w:t>Zámer Podprogramu :    Efektívna a hospodárna prevádz</w:t>
      </w:r>
      <w:r w:rsidR="001D4C42">
        <w:rPr>
          <w:b/>
          <w:i/>
          <w:color w:val="0000FF"/>
        </w:rPr>
        <w:t>ka verejného osvetlenia v obci.</w:t>
      </w:r>
    </w:p>
    <w:tbl>
      <w:tblPr>
        <w:tblStyle w:val="Mriekatabuky"/>
        <w:tblW w:w="9300" w:type="dxa"/>
        <w:jc w:val="center"/>
        <w:tblLayout w:type="fixed"/>
        <w:tblLook w:val="0000"/>
      </w:tblPr>
      <w:tblGrid>
        <w:gridCol w:w="3835"/>
        <w:gridCol w:w="3659"/>
        <w:gridCol w:w="1806"/>
      </w:tblGrid>
      <w:tr w:rsidR="0068745A" w:rsidTr="006B5D1A">
        <w:trPr>
          <w:cantSplit/>
          <w:jc w:val="center"/>
        </w:trPr>
        <w:tc>
          <w:tcPr>
            <w:tcW w:w="3835" w:type="dxa"/>
            <w:shd w:val="clear" w:color="auto" w:fill="0A55A3"/>
          </w:tcPr>
          <w:p w:rsidR="006B5D1A" w:rsidRDefault="006B5D1A" w:rsidP="006B5D1A">
            <w:pPr>
              <w:snapToGrid w:val="0"/>
              <w:spacing w:before="40" w:line="360" w:lineRule="auto"/>
              <w:jc w:val="both"/>
              <w:rPr>
                <w:b/>
                <w:color w:val="FFFFFF"/>
                <w:sz w:val="18"/>
                <w:szCs w:val="18"/>
              </w:rPr>
            </w:pPr>
            <w:r>
              <w:rPr>
                <w:b/>
                <w:color w:val="FFFFFF"/>
                <w:sz w:val="18"/>
                <w:szCs w:val="18"/>
              </w:rPr>
              <w:t>Cieľ</w:t>
            </w:r>
          </w:p>
        </w:tc>
        <w:tc>
          <w:tcPr>
            <w:tcW w:w="3659" w:type="dxa"/>
            <w:shd w:val="clear" w:color="auto" w:fill="0A55A3"/>
          </w:tcPr>
          <w:p w:rsidR="006B5D1A" w:rsidRDefault="006B5D1A" w:rsidP="006B5D1A">
            <w:pPr>
              <w:snapToGrid w:val="0"/>
              <w:spacing w:before="40" w:line="360" w:lineRule="auto"/>
              <w:jc w:val="both"/>
              <w:rPr>
                <w:b/>
                <w:color w:val="FFFFFF"/>
                <w:sz w:val="18"/>
                <w:szCs w:val="18"/>
              </w:rPr>
            </w:pPr>
            <w:r>
              <w:rPr>
                <w:b/>
                <w:color w:val="FFFFFF"/>
                <w:sz w:val="18"/>
                <w:szCs w:val="18"/>
              </w:rPr>
              <w:t>Merateľný ukazovateľ</w:t>
            </w:r>
          </w:p>
        </w:tc>
        <w:tc>
          <w:tcPr>
            <w:tcW w:w="1806" w:type="dxa"/>
            <w:shd w:val="clear" w:color="auto" w:fill="0A55A3"/>
          </w:tcPr>
          <w:p w:rsidR="006B5D1A" w:rsidRDefault="006B5D1A" w:rsidP="006B5D1A">
            <w:pPr>
              <w:snapToGrid w:val="0"/>
              <w:spacing w:before="40" w:line="360" w:lineRule="auto"/>
              <w:jc w:val="both"/>
              <w:rPr>
                <w:b/>
                <w:color w:val="FFFFFF"/>
                <w:sz w:val="18"/>
                <w:szCs w:val="18"/>
              </w:rPr>
            </w:pPr>
            <w:r>
              <w:rPr>
                <w:b/>
                <w:color w:val="FFFFFF"/>
                <w:sz w:val="18"/>
                <w:szCs w:val="18"/>
              </w:rPr>
              <w:t>Cieľová hodnota</w:t>
            </w:r>
          </w:p>
        </w:tc>
      </w:tr>
    </w:tbl>
    <w:tbl>
      <w:tblPr>
        <w:tblW w:w="9300" w:type="dxa"/>
        <w:jc w:val="center"/>
        <w:tblLayout w:type="fixed"/>
        <w:tblLook w:val="0000"/>
      </w:tblPr>
      <w:tblGrid>
        <w:gridCol w:w="3835"/>
        <w:gridCol w:w="3659"/>
        <w:gridCol w:w="1806"/>
      </w:tblGrid>
      <w:tr w:rsidR="006B5D1A" w:rsidTr="006B5D1A">
        <w:trPr>
          <w:cantSplit/>
          <w:trHeight w:hRule="exact" w:val="551"/>
          <w:jc w:val="center"/>
        </w:trPr>
        <w:tc>
          <w:tcPr>
            <w:tcW w:w="3835" w:type="dxa"/>
            <w:tcBorders>
              <w:left w:val="single" w:sz="2" w:space="0" w:color="000000"/>
              <w:bottom w:val="single" w:sz="2" w:space="0" w:color="000000"/>
            </w:tcBorders>
          </w:tcPr>
          <w:p w:rsidR="006B5D1A" w:rsidRDefault="006B5D1A" w:rsidP="006B5D1A">
            <w:pPr>
              <w:snapToGrid w:val="0"/>
              <w:spacing w:before="40" w:line="360" w:lineRule="auto"/>
              <w:rPr>
                <w:color w:val="000000"/>
                <w:sz w:val="18"/>
                <w:szCs w:val="18"/>
              </w:rPr>
            </w:pPr>
            <w:r>
              <w:rPr>
                <w:color w:val="000000"/>
                <w:sz w:val="18"/>
                <w:szCs w:val="18"/>
              </w:rPr>
              <w:t>Zabezpečiť bezpečnosť obyvateľov v nočných hodinách</w:t>
            </w:r>
          </w:p>
        </w:tc>
        <w:tc>
          <w:tcPr>
            <w:tcW w:w="3659" w:type="dxa"/>
            <w:tcBorders>
              <w:bottom w:val="single" w:sz="2" w:space="0" w:color="000000"/>
            </w:tcBorders>
          </w:tcPr>
          <w:p w:rsidR="006B5D1A" w:rsidRDefault="006B5D1A" w:rsidP="005C10DD">
            <w:pPr>
              <w:numPr>
                <w:ilvl w:val="0"/>
                <w:numId w:val="13"/>
              </w:numPr>
              <w:tabs>
                <w:tab w:val="left" w:pos="349"/>
                <w:tab w:val="left" w:pos="710"/>
              </w:tabs>
              <w:suppressAutoHyphens/>
              <w:snapToGrid w:val="0"/>
              <w:spacing w:before="40" w:after="0" w:line="240" w:lineRule="auto"/>
              <w:ind w:left="349"/>
              <w:rPr>
                <w:color w:val="000000"/>
                <w:sz w:val="18"/>
                <w:szCs w:val="18"/>
              </w:rPr>
            </w:pPr>
            <w:r>
              <w:rPr>
                <w:color w:val="000000"/>
                <w:sz w:val="18"/>
                <w:szCs w:val="18"/>
              </w:rPr>
              <w:t>Počet prevádzkovaných svetelných bodov</w:t>
            </w:r>
          </w:p>
        </w:tc>
        <w:tc>
          <w:tcPr>
            <w:tcW w:w="1806" w:type="dxa"/>
            <w:tcBorders>
              <w:bottom w:val="single" w:sz="2" w:space="0" w:color="000000"/>
              <w:right w:val="single" w:sz="2" w:space="0" w:color="000000"/>
            </w:tcBorders>
          </w:tcPr>
          <w:p w:rsidR="006B5D1A" w:rsidRPr="0037665F" w:rsidRDefault="006B5D1A" w:rsidP="005C10DD">
            <w:pPr>
              <w:numPr>
                <w:ilvl w:val="0"/>
                <w:numId w:val="28"/>
              </w:numPr>
              <w:tabs>
                <w:tab w:val="left" w:pos="349"/>
                <w:tab w:val="left" w:pos="710"/>
              </w:tabs>
              <w:suppressAutoHyphens/>
              <w:snapToGrid w:val="0"/>
              <w:spacing w:before="40" w:after="0" w:line="240" w:lineRule="auto"/>
              <w:ind w:left="349"/>
              <w:rPr>
                <w:color w:val="000000"/>
                <w:sz w:val="18"/>
                <w:szCs w:val="18"/>
              </w:rPr>
            </w:pPr>
            <w:r>
              <w:rPr>
                <w:color w:val="000000"/>
                <w:sz w:val="18"/>
                <w:szCs w:val="18"/>
              </w:rPr>
              <w:t>171</w:t>
            </w:r>
          </w:p>
        </w:tc>
      </w:tr>
    </w:tbl>
    <w:p w:rsidR="006B5D1A" w:rsidRPr="00CA1008" w:rsidRDefault="006B5D1A" w:rsidP="006B5D1A">
      <w:pPr>
        <w:ind w:right="72"/>
        <w:jc w:val="both"/>
        <w:rPr>
          <w:sz w:val="20"/>
          <w:szCs w:val="20"/>
        </w:rPr>
      </w:pPr>
    </w:p>
    <w:p w:rsidR="006B5D1A" w:rsidRDefault="006B5D1A" w:rsidP="001D4C42">
      <w:pPr>
        <w:ind w:right="72"/>
        <w:jc w:val="both"/>
        <w:rPr>
          <w:sz w:val="20"/>
          <w:szCs w:val="20"/>
        </w:rPr>
      </w:pPr>
      <w:r>
        <w:rPr>
          <w:sz w:val="20"/>
          <w:szCs w:val="20"/>
        </w:rPr>
        <w:t>Podprogram zahŕňa výdavky spojené so spotrebou elektrickej energie. Náklady na údržbu bude znášať zhotoviteľ stavby modernizácie verejn</w:t>
      </w:r>
      <w:r w:rsidR="001D4C42">
        <w:rPr>
          <w:sz w:val="20"/>
          <w:szCs w:val="20"/>
        </w:rPr>
        <w:t>ého osvetlenia po dobu 5 rokov.</w:t>
      </w:r>
    </w:p>
    <w:p w:rsidR="006B5D1A" w:rsidRPr="00DC5B6F" w:rsidRDefault="006B5D1A" w:rsidP="006B5D1A">
      <w:pPr>
        <w:ind w:right="72"/>
        <w:rPr>
          <w:b/>
          <w:i/>
          <w:sz w:val="20"/>
          <w:szCs w:val="20"/>
          <w:u w:val="single"/>
        </w:rPr>
      </w:pPr>
      <w:r w:rsidRPr="00DC5B6F">
        <w:rPr>
          <w:b/>
          <w:i/>
          <w:sz w:val="20"/>
          <w:szCs w:val="20"/>
          <w:u w:val="single"/>
        </w:rPr>
        <w:t xml:space="preserve">06.4.0  V e r e j n é   o s v e t l e n i e  </w:t>
      </w:r>
      <w:r>
        <w:rPr>
          <w:b/>
          <w:i/>
          <w:sz w:val="20"/>
          <w:szCs w:val="20"/>
          <w:u w:val="single"/>
        </w:rPr>
        <w:t>- energie</w:t>
      </w:r>
      <w:r w:rsidRPr="00DC5B6F">
        <w:rPr>
          <w:b/>
          <w:i/>
          <w:sz w:val="20"/>
          <w:szCs w:val="20"/>
          <w:u w:val="single"/>
        </w:rPr>
        <w:tab/>
      </w:r>
      <w:r w:rsidRPr="00DC5B6F">
        <w:rPr>
          <w:b/>
          <w:i/>
          <w:sz w:val="20"/>
          <w:szCs w:val="20"/>
          <w:u w:val="single"/>
        </w:rPr>
        <w:tab/>
      </w:r>
      <w:r w:rsidRPr="00DC5B6F">
        <w:rPr>
          <w:b/>
          <w:i/>
          <w:sz w:val="20"/>
          <w:szCs w:val="20"/>
          <w:u w:val="single"/>
        </w:rPr>
        <w:tab/>
        <w:t xml:space="preserve">                   5 000,-  €</w:t>
      </w:r>
    </w:p>
    <w:p w:rsidR="006B5D1A" w:rsidRPr="00CA1008" w:rsidRDefault="006B5D1A" w:rsidP="006B5D1A">
      <w:pPr>
        <w:jc w:val="both"/>
        <w:rPr>
          <w:b/>
          <w:i/>
          <w:sz w:val="20"/>
          <w:szCs w:val="20"/>
        </w:rPr>
      </w:pPr>
    </w:p>
    <w:p w:rsidR="006B5D1A" w:rsidRDefault="006B5D1A" w:rsidP="006B5D1A">
      <w:pPr>
        <w:jc w:val="both"/>
        <w:rPr>
          <w:b/>
          <w:color w:val="0000FF"/>
          <w:sz w:val="26"/>
          <w:szCs w:val="26"/>
          <w:u w:val="single"/>
        </w:rPr>
      </w:pPr>
      <w:r>
        <w:rPr>
          <w:b/>
          <w:color w:val="0000FF"/>
          <w:sz w:val="26"/>
          <w:szCs w:val="26"/>
          <w:u w:val="single"/>
        </w:rPr>
        <w:t>Podprogram  12.</w:t>
      </w:r>
      <w:r w:rsidR="001D4C42">
        <w:rPr>
          <w:b/>
          <w:color w:val="0000FF"/>
          <w:sz w:val="26"/>
          <w:szCs w:val="26"/>
          <w:u w:val="single"/>
        </w:rPr>
        <w:t>2: Ochrana životného prostredia</w:t>
      </w:r>
    </w:p>
    <w:p w:rsidR="006B5D1A" w:rsidRDefault="006B5D1A" w:rsidP="006B5D1A">
      <w:pPr>
        <w:jc w:val="both"/>
        <w:rPr>
          <w:b/>
          <w:i/>
          <w:color w:val="0000FF"/>
        </w:rPr>
      </w:pPr>
      <w:r>
        <w:rPr>
          <w:b/>
          <w:i/>
          <w:color w:val="0000FF"/>
        </w:rPr>
        <w:t>Zámer Podprogramu: Prenesený výkon  kompetencií v oblasti ochrany  prírody, ovzdušia a vody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9"/>
        <w:gridCol w:w="4269"/>
        <w:gridCol w:w="1871"/>
      </w:tblGrid>
      <w:tr w:rsidR="006B5D1A" w:rsidTr="006B5D1A">
        <w:tc>
          <w:tcPr>
            <w:tcW w:w="3069" w:type="dxa"/>
            <w:tcBorders>
              <w:top w:val="single" w:sz="4" w:space="0" w:color="auto"/>
              <w:left w:val="single" w:sz="4" w:space="0" w:color="auto"/>
              <w:bottom w:val="single" w:sz="4" w:space="0" w:color="auto"/>
              <w:right w:val="single" w:sz="4" w:space="0" w:color="auto"/>
            </w:tcBorders>
            <w:shd w:val="clear" w:color="auto" w:fill="0A55A3"/>
          </w:tcPr>
          <w:p w:rsidR="006B5D1A" w:rsidRPr="00DC5B6F" w:rsidRDefault="006B5D1A" w:rsidP="006B5D1A">
            <w:pPr>
              <w:ind w:right="72"/>
              <w:jc w:val="both"/>
              <w:rPr>
                <w:color w:val="FFFFFF" w:themeColor="background1"/>
                <w:sz w:val="20"/>
                <w:szCs w:val="20"/>
              </w:rPr>
            </w:pPr>
            <w:r w:rsidRPr="00DC5B6F">
              <w:rPr>
                <w:color w:val="FFFFFF" w:themeColor="background1"/>
                <w:sz w:val="20"/>
                <w:szCs w:val="20"/>
              </w:rPr>
              <w:t>Cieľ</w:t>
            </w:r>
          </w:p>
        </w:tc>
        <w:tc>
          <w:tcPr>
            <w:tcW w:w="4269" w:type="dxa"/>
            <w:tcBorders>
              <w:top w:val="single" w:sz="4" w:space="0" w:color="auto"/>
              <w:left w:val="single" w:sz="4" w:space="0" w:color="auto"/>
              <w:bottom w:val="single" w:sz="4" w:space="0" w:color="auto"/>
              <w:right w:val="single" w:sz="4" w:space="0" w:color="auto"/>
            </w:tcBorders>
            <w:shd w:val="clear" w:color="auto" w:fill="0A55A3"/>
          </w:tcPr>
          <w:p w:rsidR="006B5D1A" w:rsidRPr="00DC5B6F" w:rsidRDefault="006B5D1A" w:rsidP="006B5D1A">
            <w:pPr>
              <w:ind w:right="72"/>
              <w:jc w:val="both"/>
              <w:rPr>
                <w:color w:val="FFFFFF" w:themeColor="background1"/>
                <w:sz w:val="20"/>
                <w:szCs w:val="20"/>
              </w:rPr>
            </w:pPr>
            <w:r>
              <w:rPr>
                <w:color w:val="FFFFFF" w:themeColor="background1"/>
                <w:sz w:val="20"/>
                <w:szCs w:val="20"/>
              </w:rPr>
              <w:t>Merateľný ukazovateľ</w:t>
            </w:r>
          </w:p>
        </w:tc>
        <w:tc>
          <w:tcPr>
            <w:tcW w:w="1871" w:type="dxa"/>
            <w:tcBorders>
              <w:top w:val="single" w:sz="4" w:space="0" w:color="auto"/>
              <w:left w:val="single" w:sz="4" w:space="0" w:color="auto"/>
              <w:bottom w:val="single" w:sz="4" w:space="0" w:color="auto"/>
              <w:right w:val="single" w:sz="4" w:space="0" w:color="auto"/>
            </w:tcBorders>
            <w:shd w:val="clear" w:color="auto" w:fill="0A55A3"/>
          </w:tcPr>
          <w:p w:rsidR="006B5D1A" w:rsidRPr="00DC5B6F" w:rsidRDefault="006B5D1A" w:rsidP="006B5D1A">
            <w:pPr>
              <w:ind w:right="72"/>
              <w:jc w:val="both"/>
              <w:rPr>
                <w:color w:val="FFFFFF" w:themeColor="background1"/>
                <w:sz w:val="20"/>
                <w:szCs w:val="20"/>
              </w:rPr>
            </w:pPr>
            <w:r w:rsidRPr="00DC5B6F">
              <w:rPr>
                <w:color w:val="FFFFFF" w:themeColor="background1"/>
                <w:sz w:val="20"/>
                <w:szCs w:val="20"/>
              </w:rPr>
              <w:t>Cieľová hodnota</w:t>
            </w:r>
          </w:p>
        </w:tc>
      </w:tr>
      <w:tr w:rsidR="006B5D1A" w:rsidRPr="0037665F" w:rsidTr="006B5D1A">
        <w:tc>
          <w:tcPr>
            <w:tcW w:w="3069" w:type="dxa"/>
            <w:tcBorders>
              <w:top w:val="single" w:sz="4" w:space="0" w:color="auto"/>
              <w:left w:val="single" w:sz="4" w:space="0" w:color="auto"/>
              <w:bottom w:val="single" w:sz="4" w:space="0" w:color="auto"/>
              <w:right w:val="single" w:sz="4" w:space="0" w:color="auto"/>
            </w:tcBorders>
          </w:tcPr>
          <w:p w:rsidR="006B5D1A" w:rsidRPr="00DC5B6F" w:rsidRDefault="006B5D1A" w:rsidP="006B5D1A">
            <w:pPr>
              <w:ind w:right="72"/>
              <w:jc w:val="both"/>
              <w:rPr>
                <w:sz w:val="20"/>
                <w:szCs w:val="20"/>
              </w:rPr>
            </w:pPr>
            <w:r w:rsidRPr="0089462E">
              <w:rPr>
                <w:sz w:val="20"/>
                <w:szCs w:val="20"/>
              </w:rPr>
              <w:t xml:space="preserve">Zabezpečiť </w:t>
            </w:r>
            <w:r>
              <w:rPr>
                <w:sz w:val="20"/>
                <w:szCs w:val="20"/>
              </w:rPr>
              <w:t xml:space="preserve">prenesený výkon </w:t>
            </w:r>
            <w:r>
              <w:rPr>
                <w:sz w:val="20"/>
                <w:szCs w:val="20"/>
              </w:rPr>
              <w:lastRenderedPageBreak/>
              <w:t>štátnej správy na úseku životného prostredia</w:t>
            </w:r>
          </w:p>
        </w:tc>
        <w:tc>
          <w:tcPr>
            <w:tcW w:w="4269" w:type="dxa"/>
            <w:tcBorders>
              <w:top w:val="single" w:sz="4" w:space="0" w:color="auto"/>
              <w:left w:val="single" w:sz="4" w:space="0" w:color="auto"/>
              <w:bottom w:val="single" w:sz="4" w:space="0" w:color="auto"/>
              <w:right w:val="single" w:sz="4" w:space="0" w:color="auto"/>
            </w:tcBorders>
          </w:tcPr>
          <w:p w:rsidR="006B5D1A" w:rsidRPr="00DC5B6F" w:rsidRDefault="006B5D1A" w:rsidP="005C10DD">
            <w:pPr>
              <w:numPr>
                <w:ilvl w:val="0"/>
                <w:numId w:val="13"/>
              </w:numPr>
              <w:tabs>
                <w:tab w:val="left" w:pos="349"/>
                <w:tab w:val="left" w:pos="710"/>
              </w:tabs>
              <w:suppressAutoHyphens/>
              <w:snapToGrid w:val="0"/>
              <w:spacing w:before="40" w:after="0" w:line="240" w:lineRule="auto"/>
              <w:ind w:left="349"/>
              <w:rPr>
                <w:sz w:val="20"/>
                <w:szCs w:val="20"/>
              </w:rPr>
            </w:pPr>
            <w:r>
              <w:rPr>
                <w:sz w:val="20"/>
                <w:szCs w:val="20"/>
              </w:rPr>
              <w:lastRenderedPageBreak/>
              <w:t>Počet vydaných rozhodnutí</w:t>
            </w:r>
          </w:p>
        </w:tc>
        <w:tc>
          <w:tcPr>
            <w:tcW w:w="1871" w:type="dxa"/>
            <w:tcBorders>
              <w:top w:val="single" w:sz="4" w:space="0" w:color="auto"/>
              <w:left w:val="single" w:sz="4" w:space="0" w:color="auto"/>
              <w:bottom w:val="single" w:sz="4" w:space="0" w:color="auto"/>
              <w:right w:val="single" w:sz="4" w:space="0" w:color="auto"/>
            </w:tcBorders>
          </w:tcPr>
          <w:p w:rsidR="006B5D1A" w:rsidRPr="00DC5B6F" w:rsidRDefault="006B5D1A" w:rsidP="005C10DD">
            <w:pPr>
              <w:numPr>
                <w:ilvl w:val="0"/>
                <w:numId w:val="28"/>
              </w:numPr>
              <w:tabs>
                <w:tab w:val="left" w:pos="349"/>
                <w:tab w:val="left" w:pos="710"/>
              </w:tabs>
              <w:suppressAutoHyphens/>
              <w:snapToGrid w:val="0"/>
              <w:spacing w:before="40" w:after="0" w:line="240" w:lineRule="auto"/>
              <w:ind w:left="349"/>
              <w:rPr>
                <w:sz w:val="20"/>
                <w:szCs w:val="20"/>
              </w:rPr>
            </w:pPr>
            <w:r>
              <w:rPr>
                <w:sz w:val="20"/>
                <w:szCs w:val="20"/>
              </w:rPr>
              <w:t>5</w:t>
            </w:r>
          </w:p>
        </w:tc>
      </w:tr>
    </w:tbl>
    <w:p w:rsidR="006B5D1A" w:rsidRDefault="006B5D1A" w:rsidP="006B5D1A">
      <w:pPr>
        <w:ind w:right="72"/>
        <w:jc w:val="both"/>
        <w:rPr>
          <w:sz w:val="20"/>
          <w:szCs w:val="20"/>
        </w:rPr>
      </w:pPr>
    </w:p>
    <w:p w:rsidR="006B5D1A" w:rsidRDefault="006B5D1A" w:rsidP="006B5D1A">
      <w:pPr>
        <w:ind w:right="72"/>
        <w:jc w:val="both"/>
        <w:rPr>
          <w:sz w:val="20"/>
          <w:szCs w:val="20"/>
        </w:rPr>
      </w:pPr>
      <w:r>
        <w:rPr>
          <w:sz w:val="20"/>
          <w:szCs w:val="20"/>
        </w:rPr>
        <w:t>Podprogram zahŕňa zabezpečenie preneseného výkonu štátnej správy na úseku životného prostredia – ochrana prírody, ochrana ovzdušia, ochrana vody.</w:t>
      </w:r>
    </w:p>
    <w:p w:rsidR="001D4C42" w:rsidRDefault="001D4C42" w:rsidP="006B5D1A">
      <w:pPr>
        <w:jc w:val="both"/>
        <w:rPr>
          <w:sz w:val="20"/>
          <w:szCs w:val="20"/>
          <w:u w:val="single"/>
        </w:rPr>
      </w:pPr>
    </w:p>
    <w:p w:rsidR="006B5D1A" w:rsidRPr="001D4C42" w:rsidRDefault="001D4C42" w:rsidP="006B5D1A">
      <w:pPr>
        <w:jc w:val="both"/>
        <w:rPr>
          <w:b/>
          <w:color w:val="0000FF"/>
          <w:sz w:val="26"/>
          <w:szCs w:val="26"/>
          <w:u w:val="single"/>
        </w:rPr>
      </w:pPr>
      <w:r>
        <w:rPr>
          <w:b/>
          <w:color w:val="0000FF"/>
          <w:sz w:val="26"/>
          <w:szCs w:val="26"/>
          <w:u w:val="single"/>
        </w:rPr>
        <w:t>Podprogram  12.3: Verejná zeleň</w:t>
      </w:r>
    </w:p>
    <w:p w:rsidR="006B5D1A" w:rsidRDefault="006B5D1A" w:rsidP="006B5D1A">
      <w:pPr>
        <w:ind w:left="2057" w:hanging="2057"/>
        <w:jc w:val="both"/>
        <w:rPr>
          <w:b/>
          <w:i/>
          <w:color w:val="0000FF"/>
        </w:rPr>
      </w:pPr>
      <w:r>
        <w:rPr>
          <w:b/>
          <w:i/>
          <w:color w:val="0000FF"/>
        </w:rPr>
        <w:t xml:space="preserve">Zámer Podprogramu :    Aktívny a pasívny oddych obyvateľov a návštevníkov obce v zdravom, </w:t>
      </w:r>
    </w:p>
    <w:p w:rsidR="006B5D1A" w:rsidRPr="001D4C42" w:rsidRDefault="001D4C42" w:rsidP="001D4C42">
      <w:pPr>
        <w:ind w:left="2057" w:hanging="2057"/>
        <w:jc w:val="both"/>
        <w:rPr>
          <w:b/>
          <w:i/>
          <w:color w:val="0000FF"/>
        </w:rPr>
      </w:pPr>
      <w:r>
        <w:rPr>
          <w:b/>
          <w:i/>
          <w:color w:val="0000FF"/>
        </w:rPr>
        <w:t>čistom a atraktívnom prostredí.</w:t>
      </w:r>
    </w:p>
    <w:tbl>
      <w:tblPr>
        <w:tblStyle w:val="Mriekatabuky"/>
        <w:tblW w:w="9300" w:type="dxa"/>
        <w:jc w:val="center"/>
        <w:tblLayout w:type="fixed"/>
        <w:tblLook w:val="0000"/>
      </w:tblPr>
      <w:tblGrid>
        <w:gridCol w:w="3835"/>
        <w:gridCol w:w="3659"/>
        <w:gridCol w:w="1806"/>
      </w:tblGrid>
      <w:tr w:rsidR="0068745A" w:rsidTr="006B5D1A">
        <w:trPr>
          <w:cantSplit/>
          <w:jc w:val="center"/>
        </w:trPr>
        <w:tc>
          <w:tcPr>
            <w:tcW w:w="3835" w:type="dxa"/>
            <w:shd w:val="clear" w:color="auto" w:fill="0A55A3"/>
          </w:tcPr>
          <w:p w:rsidR="006B5D1A" w:rsidRDefault="006B5D1A" w:rsidP="006B5D1A">
            <w:pPr>
              <w:snapToGrid w:val="0"/>
              <w:spacing w:before="40" w:line="360" w:lineRule="auto"/>
              <w:jc w:val="both"/>
              <w:rPr>
                <w:b/>
                <w:color w:val="FFFFFF"/>
                <w:sz w:val="18"/>
                <w:szCs w:val="18"/>
              </w:rPr>
            </w:pPr>
            <w:r>
              <w:rPr>
                <w:b/>
                <w:color w:val="FFFFFF"/>
                <w:sz w:val="18"/>
                <w:szCs w:val="18"/>
              </w:rPr>
              <w:t>Cieľ</w:t>
            </w:r>
          </w:p>
        </w:tc>
        <w:tc>
          <w:tcPr>
            <w:tcW w:w="3659" w:type="dxa"/>
            <w:shd w:val="clear" w:color="auto" w:fill="0A55A3"/>
          </w:tcPr>
          <w:p w:rsidR="006B5D1A" w:rsidRDefault="006B5D1A" w:rsidP="006B5D1A">
            <w:pPr>
              <w:snapToGrid w:val="0"/>
              <w:spacing w:before="40" w:line="360" w:lineRule="auto"/>
              <w:jc w:val="both"/>
              <w:rPr>
                <w:b/>
                <w:color w:val="FFFFFF"/>
                <w:sz w:val="18"/>
                <w:szCs w:val="18"/>
              </w:rPr>
            </w:pPr>
            <w:r>
              <w:rPr>
                <w:b/>
                <w:color w:val="FFFFFF"/>
                <w:sz w:val="18"/>
                <w:szCs w:val="18"/>
              </w:rPr>
              <w:t>Merateľný ukazovateľ</w:t>
            </w:r>
          </w:p>
        </w:tc>
        <w:tc>
          <w:tcPr>
            <w:tcW w:w="1806" w:type="dxa"/>
            <w:shd w:val="clear" w:color="auto" w:fill="0A55A3"/>
          </w:tcPr>
          <w:p w:rsidR="006B5D1A" w:rsidRDefault="006B5D1A" w:rsidP="006B5D1A">
            <w:pPr>
              <w:snapToGrid w:val="0"/>
              <w:spacing w:before="40" w:line="360" w:lineRule="auto"/>
              <w:jc w:val="both"/>
              <w:rPr>
                <w:b/>
                <w:color w:val="FFFFFF"/>
                <w:sz w:val="18"/>
                <w:szCs w:val="18"/>
              </w:rPr>
            </w:pPr>
            <w:r>
              <w:rPr>
                <w:b/>
                <w:color w:val="FFFFFF"/>
                <w:sz w:val="18"/>
                <w:szCs w:val="18"/>
              </w:rPr>
              <w:t>Cieľová hodnota</w:t>
            </w:r>
          </w:p>
        </w:tc>
      </w:tr>
    </w:tbl>
    <w:tbl>
      <w:tblPr>
        <w:tblW w:w="9300" w:type="dxa"/>
        <w:jc w:val="center"/>
        <w:tblLayout w:type="fixed"/>
        <w:tblLook w:val="0000"/>
      </w:tblPr>
      <w:tblGrid>
        <w:gridCol w:w="3835"/>
        <w:gridCol w:w="3659"/>
        <w:gridCol w:w="1806"/>
      </w:tblGrid>
      <w:tr w:rsidR="006B5D1A" w:rsidTr="001D4C42">
        <w:trPr>
          <w:cantSplit/>
          <w:trHeight w:hRule="exact" w:val="961"/>
          <w:jc w:val="center"/>
        </w:trPr>
        <w:tc>
          <w:tcPr>
            <w:tcW w:w="3835" w:type="dxa"/>
            <w:tcBorders>
              <w:left w:val="single" w:sz="2" w:space="0" w:color="000000"/>
              <w:bottom w:val="single" w:sz="2" w:space="0" w:color="000000"/>
            </w:tcBorders>
          </w:tcPr>
          <w:p w:rsidR="006B5D1A" w:rsidRDefault="006B5D1A" w:rsidP="006B5D1A">
            <w:pPr>
              <w:snapToGrid w:val="0"/>
              <w:spacing w:before="40" w:line="360" w:lineRule="auto"/>
              <w:rPr>
                <w:color w:val="000000"/>
                <w:sz w:val="18"/>
                <w:szCs w:val="18"/>
              </w:rPr>
            </w:pPr>
            <w:r>
              <w:rPr>
                <w:color w:val="000000"/>
                <w:sz w:val="18"/>
                <w:szCs w:val="18"/>
              </w:rPr>
              <w:t>Zabezpečiť starostlivosť o verejnú zeleň a zamedziť prerastaniu trávnatých porastov na územní obce</w:t>
            </w:r>
          </w:p>
        </w:tc>
        <w:tc>
          <w:tcPr>
            <w:tcW w:w="3659" w:type="dxa"/>
            <w:tcBorders>
              <w:bottom w:val="single" w:sz="2" w:space="0" w:color="000000"/>
            </w:tcBorders>
          </w:tcPr>
          <w:p w:rsidR="006B5D1A" w:rsidRDefault="006B5D1A" w:rsidP="005C10DD">
            <w:pPr>
              <w:numPr>
                <w:ilvl w:val="0"/>
                <w:numId w:val="13"/>
              </w:numPr>
              <w:tabs>
                <w:tab w:val="left" w:pos="349"/>
                <w:tab w:val="left" w:pos="710"/>
              </w:tabs>
              <w:suppressAutoHyphens/>
              <w:snapToGrid w:val="0"/>
              <w:spacing w:before="40" w:after="0" w:line="240" w:lineRule="auto"/>
              <w:ind w:left="349"/>
              <w:rPr>
                <w:color w:val="000000"/>
                <w:sz w:val="18"/>
                <w:szCs w:val="18"/>
              </w:rPr>
            </w:pPr>
            <w:r>
              <w:rPr>
                <w:color w:val="000000"/>
                <w:sz w:val="18"/>
                <w:szCs w:val="18"/>
              </w:rPr>
              <w:t>Kosená plocha s odvozom</w:t>
            </w:r>
          </w:p>
          <w:p w:rsidR="006B5D1A" w:rsidRDefault="006B5D1A" w:rsidP="006B5D1A">
            <w:pPr>
              <w:tabs>
                <w:tab w:val="left" w:pos="349"/>
                <w:tab w:val="left" w:pos="710"/>
              </w:tabs>
              <w:snapToGrid w:val="0"/>
              <w:spacing w:before="40"/>
              <w:ind w:left="-11"/>
              <w:rPr>
                <w:color w:val="000000"/>
                <w:sz w:val="18"/>
                <w:szCs w:val="18"/>
              </w:rPr>
            </w:pPr>
          </w:p>
        </w:tc>
        <w:tc>
          <w:tcPr>
            <w:tcW w:w="1806" w:type="dxa"/>
            <w:tcBorders>
              <w:bottom w:val="single" w:sz="2" w:space="0" w:color="000000"/>
              <w:right w:val="single" w:sz="2" w:space="0" w:color="000000"/>
            </w:tcBorders>
          </w:tcPr>
          <w:p w:rsidR="006B5D1A" w:rsidRPr="003D1DEB" w:rsidRDefault="006B5D1A" w:rsidP="005C10DD">
            <w:pPr>
              <w:numPr>
                <w:ilvl w:val="0"/>
                <w:numId w:val="28"/>
              </w:numPr>
              <w:tabs>
                <w:tab w:val="left" w:pos="349"/>
                <w:tab w:val="left" w:pos="710"/>
              </w:tabs>
              <w:suppressAutoHyphens/>
              <w:snapToGrid w:val="0"/>
              <w:spacing w:before="40" w:after="0" w:line="240" w:lineRule="auto"/>
              <w:ind w:left="349"/>
              <w:rPr>
                <w:color w:val="000000"/>
                <w:sz w:val="18"/>
                <w:szCs w:val="18"/>
              </w:rPr>
            </w:pPr>
            <w:r w:rsidRPr="00D64AB0">
              <w:rPr>
                <w:sz w:val="18"/>
                <w:szCs w:val="18"/>
              </w:rPr>
              <w:t>300</w:t>
            </w:r>
            <w:r>
              <w:rPr>
                <w:color w:val="000000"/>
                <w:sz w:val="18"/>
                <w:szCs w:val="18"/>
              </w:rPr>
              <w:t xml:space="preserve"> m</w:t>
            </w:r>
            <w:r w:rsidRPr="003D1DEB">
              <w:rPr>
                <w:color w:val="000000"/>
                <w:sz w:val="18"/>
                <w:szCs w:val="18"/>
                <w:vertAlign w:val="superscript"/>
              </w:rPr>
              <w:t>2</w:t>
            </w:r>
          </w:p>
          <w:p w:rsidR="006B5D1A" w:rsidRPr="0037665F" w:rsidRDefault="006B5D1A" w:rsidP="006B5D1A">
            <w:pPr>
              <w:tabs>
                <w:tab w:val="left" w:pos="349"/>
                <w:tab w:val="left" w:pos="710"/>
              </w:tabs>
              <w:snapToGrid w:val="0"/>
              <w:spacing w:before="40"/>
              <w:ind w:left="-11"/>
              <w:rPr>
                <w:color w:val="000000"/>
                <w:sz w:val="18"/>
                <w:szCs w:val="18"/>
              </w:rPr>
            </w:pPr>
          </w:p>
        </w:tc>
      </w:tr>
    </w:tbl>
    <w:p w:rsidR="006B5D1A" w:rsidRPr="00CA1008" w:rsidRDefault="006B5D1A" w:rsidP="006B5D1A">
      <w:pPr>
        <w:ind w:right="72"/>
        <w:jc w:val="both"/>
        <w:rPr>
          <w:sz w:val="20"/>
          <w:szCs w:val="20"/>
        </w:rPr>
      </w:pPr>
    </w:p>
    <w:p w:rsidR="006B5D1A" w:rsidRDefault="006B5D1A" w:rsidP="006B5D1A">
      <w:pPr>
        <w:ind w:right="72"/>
        <w:jc w:val="both"/>
        <w:rPr>
          <w:sz w:val="20"/>
          <w:szCs w:val="20"/>
        </w:rPr>
      </w:pPr>
      <w:r>
        <w:rPr>
          <w:sz w:val="20"/>
          <w:szCs w:val="20"/>
        </w:rPr>
        <w:t>V rámci Podprogramu sa realizuje údržba verejnej zelene – kosenie, zber a odvoz zelene, hnojenie trávnikov, kosenie krajníc, jarné a jesenné vyhrabávanie, výsadba kvetov. Vo výdavkoch tohto podprogramu sú zah</w:t>
      </w:r>
      <w:r w:rsidR="001D4C42">
        <w:rPr>
          <w:sz w:val="20"/>
          <w:szCs w:val="20"/>
        </w:rPr>
        <w:t>rnuté PHM na kosenie cintorína.</w:t>
      </w:r>
    </w:p>
    <w:p w:rsidR="006B5D1A" w:rsidRPr="001D4C42" w:rsidRDefault="006B5D1A" w:rsidP="006B5D1A">
      <w:pPr>
        <w:ind w:right="72"/>
        <w:rPr>
          <w:b/>
          <w:i/>
          <w:sz w:val="20"/>
          <w:szCs w:val="20"/>
        </w:rPr>
      </w:pPr>
      <w:r w:rsidRPr="00822975">
        <w:rPr>
          <w:b/>
          <w:i/>
          <w:sz w:val="20"/>
          <w:szCs w:val="20"/>
          <w:u w:val="single"/>
        </w:rPr>
        <w:t>0.5.6.0 Bežné výdavky                                                                                                                              1 500,- €</w:t>
      </w:r>
    </w:p>
    <w:p w:rsidR="006B5D1A" w:rsidRPr="001D4C42" w:rsidRDefault="006B5D1A" w:rsidP="006B5D1A">
      <w:pPr>
        <w:jc w:val="both"/>
        <w:rPr>
          <w:b/>
          <w:color w:val="0000FF"/>
          <w:sz w:val="26"/>
          <w:szCs w:val="26"/>
          <w:u w:val="single"/>
        </w:rPr>
      </w:pPr>
      <w:r>
        <w:rPr>
          <w:b/>
          <w:color w:val="0000FF"/>
          <w:sz w:val="26"/>
          <w:szCs w:val="26"/>
          <w:u w:val="single"/>
        </w:rPr>
        <w:t>Podprogra</w:t>
      </w:r>
      <w:r w:rsidR="001D4C42">
        <w:rPr>
          <w:b/>
          <w:color w:val="0000FF"/>
          <w:sz w:val="26"/>
          <w:szCs w:val="26"/>
          <w:u w:val="single"/>
        </w:rPr>
        <w:t>m  12.4: Ochrana pred povodňami</w:t>
      </w:r>
    </w:p>
    <w:p w:rsidR="006B5D1A" w:rsidRPr="001D4C42" w:rsidRDefault="006B5D1A" w:rsidP="001D4C42">
      <w:pPr>
        <w:ind w:left="2057" w:hanging="2057"/>
        <w:jc w:val="both"/>
        <w:rPr>
          <w:b/>
          <w:i/>
          <w:color w:val="0000FF"/>
        </w:rPr>
      </w:pPr>
      <w:r>
        <w:rPr>
          <w:b/>
          <w:i/>
          <w:color w:val="0000FF"/>
        </w:rPr>
        <w:t>Zámer Podprogramu :  Zabezpeč</w:t>
      </w:r>
      <w:r w:rsidR="001D4C42">
        <w:rPr>
          <w:b/>
          <w:i/>
          <w:color w:val="0000FF"/>
        </w:rPr>
        <w:t>iť ochranu obyvateľov a majetku</w:t>
      </w:r>
    </w:p>
    <w:p w:rsidR="006B5D1A" w:rsidRPr="001D4C42" w:rsidRDefault="006B5D1A" w:rsidP="001D4C42">
      <w:pPr>
        <w:ind w:right="72"/>
        <w:jc w:val="both"/>
        <w:rPr>
          <w:i/>
          <w:color w:val="0033CC"/>
        </w:rPr>
      </w:pPr>
      <w:r w:rsidRPr="00DC070D">
        <w:rPr>
          <w:i/>
          <w:color w:val="0033CC"/>
        </w:rPr>
        <w:t xml:space="preserve">Prvok </w:t>
      </w:r>
      <w:r>
        <w:rPr>
          <w:i/>
          <w:color w:val="0033CC"/>
        </w:rPr>
        <w:t>12.4.1</w:t>
      </w:r>
      <w:r w:rsidRPr="00DC070D">
        <w:rPr>
          <w:i/>
          <w:color w:val="0033CC"/>
        </w:rPr>
        <w:t xml:space="preserve">: </w:t>
      </w:r>
      <w:r>
        <w:rPr>
          <w:i/>
          <w:color w:val="0033CC"/>
        </w:rPr>
        <w:t>Rek</w:t>
      </w:r>
      <w:r w:rsidR="001D4C42">
        <w:rPr>
          <w:i/>
          <w:color w:val="0033CC"/>
        </w:rPr>
        <w:t>onštrukcia dažďovej kanalizácie</w:t>
      </w:r>
    </w:p>
    <w:tbl>
      <w:tblPr>
        <w:tblStyle w:val="Mriekatabuky"/>
        <w:tblW w:w="9300" w:type="dxa"/>
        <w:jc w:val="center"/>
        <w:tblLayout w:type="fixed"/>
        <w:tblLook w:val="0000"/>
      </w:tblPr>
      <w:tblGrid>
        <w:gridCol w:w="3661"/>
        <w:gridCol w:w="3974"/>
        <w:gridCol w:w="1665"/>
      </w:tblGrid>
      <w:tr w:rsidR="0068745A" w:rsidTr="006B5D1A">
        <w:trPr>
          <w:cantSplit/>
          <w:jc w:val="center"/>
        </w:trPr>
        <w:tc>
          <w:tcPr>
            <w:tcW w:w="3661"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w:t>
            </w:r>
          </w:p>
        </w:tc>
        <w:tc>
          <w:tcPr>
            <w:tcW w:w="3974"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Merateľný ukazovateľ</w:t>
            </w:r>
          </w:p>
        </w:tc>
        <w:tc>
          <w:tcPr>
            <w:tcW w:w="1665"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Cieľová hodnota</w:t>
            </w:r>
          </w:p>
        </w:tc>
      </w:tr>
    </w:tbl>
    <w:tbl>
      <w:tblPr>
        <w:tblW w:w="9300" w:type="dxa"/>
        <w:jc w:val="center"/>
        <w:tblLayout w:type="fixed"/>
        <w:tblLook w:val="0000"/>
      </w:tblPr>
      <w:tblGrid>
        <w:gridCol w:w="3661"/>
        <w:gridCol w:w="3974"/>
        <w:gridCol w:w="1665"/>
      </w:tblGrid>
      <w:tr w:rsidR="006B5D1A" w:rsidRPr="00F464AA" w:rsidTr="006B5D1A">
        <w:trPr>
          <w:cantSplit/>
          <w:trHeight w:hRule="exact" w:val="617"/>
          <w:jc w:val="center"/>
        </w:trPr>
        <w:tc>
          <w:tcPr>
            <w:tcW w:w="3661" w:type="dxa"/>
            <w:tcBorders>
              <w:top w:val="single" w:sz="2" w:space="0" w:color="000000"/>
              <w:left w:val="single" w:sz="2" w:space="0" w:color="000000"/>
              <w:bottom w:val="single" w:sz="2" w:space="0" w:color="000000"/>
            </w:tcBorders>
            <w:vAlign w:val="center"/>
          </w:tcPr>
          <w:p w:rsidR="006B5D1A" w:rsidRDefault="006B5D1A" w:rsidP="006B5D1A">
            <w:pPr>
              <w:snapToGrid w:val="0"/>
              <w:spacing w:line="360" w:lineRule="auto"/>
              <w:ind w:right="72"/>
              <w:rPr>
                <w:color w:val="000000"/>
                <w:sz w:val="18"/>
                <w:szCs w:val="18"/>
              </w:rPr>
            </w:pPr>
            <w:r>
              <w:rPr>
                <w:color w:val="000000"/>
                <w:sz w:val="18"/>
                <w:szCs w:val="18"/>
              </w:rPr>
              <w:t>Zabezpečiť ochranu obyvateľov a majetku</w:t>
            </w:r>
          </w:p>
        </w:tc>
        <w:tc>
          <w:tcPr>
            <w:tcW w:w="3974" w:type="dxa"/>
            <w:tcBorders>
              <w:top w:val="single" w:sz="2" w:space="0" w:color="000000"/>
              <w:bottom w:val="single" w:sz="2" w:space="0" w:color="000000"/>
            </w:tcBorders>
          </w:tcPr>
          <w:p w:rsidR="006B5D1A" w:rsidRPr="00F464AA" w:rsidRDefault="006B5D1A" w:rsidP="005C10DD">
            <w:pPr>
              <w:pStyle w:val="Odsekzoznamu"/>
              <w:numPr>
                <w:ilvl w:val="0"/>
                <w:numId w:val="41"/>
              </w:numPr>
              <w:tabs>
                <w:tab w:val="left" w:pos="347"/>
                <w:tab w:val="left" w:pos="707"/>
              </w:tabs>
              <w:suppressAutoHyphens/>
              <w:snapToGrid w:val="0"/>
              <w:spacing w:before="40" w:after="0" w:line="240" w:lineRule="auto"/>
              <w:ind w:right="72"/>
              <w:rPr>
                <w:color w:val="000000"/>
                <w:sz w:val="18"/>
                <w:szCs w:val="18"/>
              </w:rPr>
            </w:pPr>
            <w:r>
              <w:rPr>
                <w:color w:val="000000"/>
                <w:sz w:val="18"/>
                <w:szCs w:val="18"/>
              </w:rPr>
              <w:t>Dĺžka zrekonštruovanej dažďovej kanalizácie</w:t>
            </w:r>
          </w:p>
        </w:tc>
        <w:tc>
          <w:tcPr>
            <w:tcW w:w="1665" w:type="dxa"/>
            <w:tcBorders>
              <w:top w:val="single" w:sz="2" w:space="0" w:color="000000"/>
              <w:bottom w:val="single" w:sz="2" w:space="0" w:color="000000"/>
              <w:right w:val="single" w:sz="2" w:space="0" w:color="000000"/>
            </w:tcBorders>
          </w:tcPr>
          <w:p w:rsidR="006B5D1A" w:rsidRPr="00F464AA" w:rsidRDefault="006B5D1A" w:rsidP="005C10DD">
            <w:pPr>
              <w:pStyle w:val="Odsekzoznamu"/>
              <w:numPr>
                <w:ilvl w:val="0"/>
                <w:numId w:val="41"/>
              </w:numPr>
              <w:suppressAutoHyphens/>
              <w:spacing w:after="0" w:line="240" w:lineRule="auto"/>
              <w:rPr>
                <w:sz w:val="18"/>
                <w:szCs w:val="18"/>
              </w:rPr>
            </w:pPr>
            <w:r>
              <w:rPr>
                <w:sz w:val="18"/>
                <w:szCs w:val="18"/>
              </w:rPr>
              <w:t>649 m</w:t>
            </w:r>
          </w:p>
        </w:tc>
      </w:tr>
    </w:tbl>
    <w:p w:rsidR="006B5D1A" w:rsidRPr="001D4C42" w:rsidRDefault="006B5D1A" w:rsidP="001D4C42">
      <w:pPr>
        <w:spacing w:line="240" w:lineRule="auto"/>
        <w:ind w:right="72"/>
        <w:rPr>
          <w:i/>
          <w:sz w:val="16"/>
          <w:szCs w:val="16"/>
        </w:rPr>
      </w:pPr>
    </w:p>
    <w:p w:rsidR="006B5D1A" w:rsidRPr="00D64AB0" w:rsidRDefault="006B5D1A" w:rsidP="001D4C42">
      <w:pPr>
        <w:ind w:right="72"/>
        <w:jc w:val="both"/>
        <w:rPr>
          <w:sz w:val="20"/>
          <w:szCs w:val="20"/>
        </w:rPr>
      </w:pPr>
      <w:r>
        <w:rPr>
          <w:sz w:val="20"/>
          <w:szCs w:val="20"/>
        </w:rPr>
        <w:t>V prípade, že sa v mesiaci december 2015 nestihne zrealizovať rekoštrukcia dažďovej kanalizácie na Hornádskej ulici, je potrebné zabezpečiť finančné prostriedky v rozpočte na rok 2016. V týchto dň</w:t>
      </w:r>
      <w:r w:rsidR="001D4C42">
        <w:rPr>
          <w:sz w:val="20"/>
          <w:szCs w:val="20"/>
        </w:rPr>
        <w:t>och prebieha výber zhotoviteľa.</w:t>
      </w:r>
    </w:p>
    <w:p w:rsidR="006B5D1A" w:rsidRPr="001D4C42" w:rsidRDefault="006B5D1A" w:rsidP="001D4C42">
      <w:pPr>
        <w:ind w:right="72"/>
        <w:jc w:val="both"/>
        <w:rPr>
          <w:i/>
          <w:color w:val="0033CC"/>
        </w:rPr>
      </w:pPr>
      <w:r w:rsidRPr="00DC070D">
        <w:rPr>
          <w:i/>
          <w:color w:val="0033CC"/>
        </w:rPr>
        <w:t xml:space="preserve">Prvok </w:t>
      </w:r>
      <w:r>
        <w:rPr>
          <w:i/>
          <w:color w:val="0033CC"/>
        </w:rPr>
        <w:t>12.4.2</w:t>
      </w:r>
      <w:r w:rsidRPr="00DC070D">
        <w:rPr>
          <w:i/>
          <w:color w:val="0033CC"/>
        </w:rPr>
        <w:t xml:space="preserve">: </w:t>
      </w:r>
      <w:r>
        <w:rPr>
          <w:i/>
          <w:color w:val="0033CC"/>
        </w:rPr>
        <w:t>V</w:t>
      </w:r>
      <w:r w:rsidR="001D4C42">
        <w:rPr>
          <w:i/>
          <w:color w:val="0033CC"/>
        </w:rPr>
        <w:t>ybudovanie dažďovej kanalizácie</w:t>
      </w:r>
    </w:p>
    <w:tbl>
      <w:tblPr>
        <w:tblStyle w:val="Mriekatabuky"/>
        <w:tblW w:w="9300" w:type="dxa"/>
        <w:jc w:val="center"/>
        <w:tblLayout w:type="fixed"/>
        <w:tblLook w:val="0000"/>
      </w:tblPr>
      <w:tblGrid>
        <w:gridCol w:w="3661"/>
        <w:gridCol w:w="3974"/>
        <w:gridCol w:w="1665"/>
      </w:tblGrid>
      <w:tr w:rsidR="0068745A" w:rsidTr="006B5D1A">
        <w:trPr>
          <w:cantSplit/>
          <w:jc w:val="center"/>
        </w:trPr>
        <w:tc>
          <w:tcPr>
            <w:tcW w:w="3661"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w:t>
            </w:r>
          </w:p>
        </w:tc>
        <w:tc>
          <w:tcPr>
            <w:tcW w:w="3974"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Merateľný ukazovateľ</w:t>
            </w:r>
          </w:p>
        </w:tc>
        <w:tc>
          <w:tcPr>
            <w:tcW w:w="1665" w:type="dxa"/>
            <w:shd w:val="clear" w:color="auto" w:fill="0A55A3"/>
          </w:tcPr>
          <w:p w:rsidR="006B5D1A" w:rsidRDefault="006B5D1A" w:rsidP="006B5D1A">
            <w:pPr>
              <w:snapToGrid w:val="0"/>
              <w:spacing w:before="40" w:line="360" w:lineRule="auto"/>
              <w:ind w:right="72"/>
              <w:jc w:val="both"/>
              <w:rPr>
                <w:b/>
                <w:color w:val="FFFFFF"/>
                <w:sz w:val="18"/>
                <w:szCs w:val="18"/>
              </w:rPr>
            </w:pPr>
            <w:r>
              <w:rPr>
                <w:b/>
                <w:color w:val="FFFFFF"/>
                <w:sz w:val="18"/>
                <w:szCs w:val="18"/>
              </w:rPr>
              <w:t>Cieľová hodnota</w:t>
            </w:r>
          </w:p>
        </w:tc>
      </w:tr>
    </w:tbl>
    <w:tbl>
      <w:tblPr>
        <w:tblW w:w="9300" w:type="dxa"/>
        <w:jc w:val="center"/>
        <w:tblLayout w:type="fixed"/>
        <w:tblLook w:val="0000"/>
      </w:tblPr>
      <w:tblGrid>
        <w:gridCol w:w="3661"/>
        <w:gridCol w:w="3974"/>
        <w:gridCol w:w="1665"/>
      </w:tblGrid>
      <w:tr w:rsidR="006B5D1A" w:rsidRPr="00F464AA" w:rsidTr="006B5D1A">
        <w:trPr>
          <w:cantSplit/>
          <w:trHeight w:hRule="exact" w:val="617"/>
          <w:jc w:val="center"/>
        </w:trPr>
        <w:tc>
          <w:tcPr>
            <w:tcW w:w="3661" w:type="dxa"/>
            <w:tcBorders>
              <w:top w:val="single" w:sz="2" w:space="0" w:color="000000"/>
              <w:left w:val="single" w:sz="2" w:space="0" w:color="000000"/>
              <w:bottom w:val="single" w:sz="2" w:space="0" w:color="000000"/>
            </w:tcBorders>
            <w:vAlign w:val="center"/>
          </w:tcPr>
          <w:p w:rsidR="006B5D1A" w:rsidRDefault="006B5D1A" w:rsidP="006B5D1A">
            <w:pPr>
              <w:snapToGrid w:val="0"/>
              <w:spacing w:line="360" w:lineRule="auto"/>
              <w:ind w:right="72"/>
              <w:rPr>
                <w:color w:val="000000"/>
                <w:sz w:val="18"/>
                <w:szCs w:val="18"/>
              </w:rPr>
            </w:pPr>
            <w:r>
              <w:rPr>
                <w:color w:val="000000"/>
                <w:sz w:val="18"/>
                <w:szCs w:val="18"/>
              </w:rPr>
              <w:t>Zabezpečiť ochranu obyvateľov a majetku</w:t>
            </w:r>
          </w:p>
        </w:tc>
        <w:tc>
          <w:tcPr>
            <w:tcW w:w="3974" w:type="dxa"/>
            <w:tcBorders>
              <w:top w:val="single" w:sz="2" w:space="0" w:color="000000"/>
              <w:bottom w:val="single" w:sz="2" w:space="0" w:color="000000"/>
            </w:tcBorders>
          </w:tcPr>
          <w:p w:rsidR="006B5D1A" w:rsidRPr="00F464AA" w:rsidRDefault="006B5D1A" w:rsidP="005C10DD">
            <w:pPr>
              <w:pStyle w:val="Odsekzoznamu"/>
              <w:numPr>
                <w:ilvl w:val="0"/>
                <w:numId w:val="41"/>
              </w:numPr>
              <w:tabs>
                <w:tab w:val="left" w:pos="347"/>
                <w:tab w:val="left" w:pos="707"/>
              </w:tabs>
              <w:suppressAutoHyphens/>
              <w:snapToGrid w:val="0"/>
              <w:spacing w:before="40" w:after="0" w:line="240" w:lineRule="auto"/>
              <w:ind w:right="72"/>
              <w:rPr>
                <w:color w:val="000000"/>
                <w:sz w:val="18"/>
                <w:szCs w:val="18"/>
              </w:rPr>
            </w:pPr>
            <w:r>
              <w:rPr>
                <w:color w:val="000000"/>
                <w:sz w:val="18"/>
                <w:szCs w:val="18"/>
              </w:rPr>
              <w:t>Dĺžka novovybudovanej dažďovej kanalizácie</w:t>
            </w:r>
          </w:p>
        </w:tc>
        <w:tc>
          <w:tcPr>
            <w:tcW w:w="1665" w:type="dxa"/>
            <w:tcBorders>
              <w:top w:val="single" w:sz="2" w:space="0" w:color="000000"/>
              <w:bottom w:val="single" w:sz="2" w:space="0" w:color="000000"/>
              <w:right w:val="single" w:sz="2" w:space="0" w:color="000000"/>
            </w:tcBorders>
          </w:tcPr>
          <w:p w:rsidR="006B5D1A" w:rsidRPr="00F464AA" w:rsidRDefault="006B5D1A" w:rsidP="005C10DD">
            <w:pPr>
              <w:pStyle w:val="Odsekzoznamu"/>
              <w:numPr>
                <w:ilvl w:val="0"/>
                <w:numId w:val="41"/>
              </w:numPr>
              <w:suppressAutoHyphens/>
              <w:spacing w:after="0" w:line="240" w:lineRule="auto"/>
              <w:rPr>
                <w:sz w:val="18"/>
                <w:szCs w:val="18"/>
              </w:rPr>
            </w:pPr>
            <w:r>
              <w:rPr>
                <w:sz w:val="18"/>
                <w:szCs w:val="18"/>
              </w:rPr>
              <w:t>590 m</w:t>
            </w:r>
          </w:p>
        </w:tc>
      </w:tr>
    </w:tbl>
    <w:p w:rsidR="006B5D1A" w:rsidRDefault="006B5D1A" w:rsidP="001D4C42">
      <w:pPr>
        <w:ind w:right="72"/>
        <w:jc w:val="both"/>
        <w:rPr>
          <w:color w:val="0000FF"/>
          <w:sz w:val="20"/>
          <w:szCs w:val="20"/>
        </w:rPr>
      </w:pPr>
    </w:p>
    <w:p w:rsidR="006B5D1A" w:rsidRDefault="000B1C2C" w:rsidP="001D4C42">
      <w:pPr>
        <w:ind w:right="72" w:hanging="935"/>
        <w:jc w:val="both"/>
        <w:rPr>
          <w:sz w:val="20"/>
          <w:szCs w:val="20"/>
        </w:rPr>
      </w:pPr>
      <w:r>
        <w:rPr>
          <w:sz w:val="20"/>
          <w:szCs w:val="20"/>
        </w:rPr>
        <w:t xml:space="preserve">                     </w:t>
      </w:r>
      <w:r w:rsidR="006B5D1A" w:rsidRPr="003A59FC">
        <w:rPr>
          <w:sz w:val="20"/>
          <w:szCs w:val="20"/>
        </w:rPr>
        <w:t>V</w:t>
      </w:r>
      <w:r w:rsidR="006B5D1A">
        <w:rPr>
          <w:sz w:val="20"/>
          <w:szCs w:val="20"/>
        </w:rPr>
        <w:t> prvku je plánovaná výstavba novej dažďovej kanalizácie na Hviezdoslavovej ulici. Jej realizácia je podmienená schválením iných zdrojov EÚ na rekonštrukciu splaškovej kanalizácie na tejto ulici, pretože by obe kanalizácie boli uložené v rámci jedného výkopu, čím by sa ušetrili finančné prostriedky a zároveň by sa obmedzilo užívanie cesty a vjazdov na súkromné pozemky na najmenšiu prípustnú mieru. Finančné prostriedky na túto stavbu nie je možné čerpať zo zdrojov EÚ, preto budú musieť byť vyčlenené z rozpočtu obce. Projektované n</w:t>
      </w:r>
      <w:r w:rsidR="001D4C42">
        <w:rPr>
          <w:sz w:val="20"/>
          <w:szCs w:val="20"/>
        </w:rPr>
        <w:t>áklady sú vo výške 168 500 eur.</w:t>
      </w:r>
    </w:p>
    <w:p w:rsidR="006B5D1A" w:rsidRPr="001D4C42" w:rsidRDefault="006B5D1A" w:rsidP="001D4C42">
      <w:pPr>
        <w:ind w:right="72"/>
        <w:jc w:val="both"/>
        <w:rPr>
          <w:i/>
          <w:sz w:val="20"/>
          <w:szCs w:val="20"/>
          <w:u w:val="single"/>
        </w:rPr>
      </w:pPr>
      <w:r w:rsidRPr="00D652AD">
        <w:rPr>
          <w:i/>
          <w:sz w:val="20"/>
          <w:szCs w:val="20"/>
          <w:u w:val="single"/>
        </w:rPr>
        <w:lastRenderedPageBreak/>
        <w:t xml:space="preserve">0.5.6.0 Ochrana pred povodňami                                                                                               20 000,- €                  </w:t>
      </w:r>
    </w:p>
    <w:p w:rsidR="006B5D1A" w:rsidRPr="006B5D1A" w:rsidRDefault="006B5D1A" w:rsidP="001D4C42">
      <w:pPr>
        <w:jc w:val="center"/>
        <w:rPr>
          <w:b/>
          <w:smallCaps/>
          <w:color w:val="CC0000"/>
          <w:sz w:val="28"/>
          <w:szCs w:val="28"/>
        </w:rPr>
      </w:pPr>
      <w:r w:rsidRPr="006B5D1A">
        <w:rPr>
          <w:b/>
          <w:smallCaps/>
          <w:color w:val="CC0000"/>
          <w:sz w:val="36"/>
          <w:szCs w:val="36"/>
        </w:rPr>
        <w:t xml:space="preserve">Program č. 13: </w:t>
      </w:r>
      <w:r w:rsidR="001D4C42">
        <w:rPr>
          <w:b/>
          <w:smallCaps/>
          <w:color w:val="CC0000"/>
          <w:sz w:val="28"/>
          <w:szCs w:val="28"/>
        </w:rPr>
        <w:t xml:space="preserve">B Ý V A N I E </w:t>
      </w:r>
    </w:p>
    <w:p w:rsidR="006B5D1A" w:rsidRPr="006B5D1A" w:rsidRDefault="006B5D1A" w:rsidP="006B5D1A">
      <w:pPr>
        <w:jc w:val="center"/>
        <w:rPr>
          <w:b/>
          <w:color w:val="000000"/>
          <w:sz w:val="26"/>
          <w:szCs w:val="26"/>
        </w:rPr>
      </w:pPr>
      <w:r w:rsidRPr="006B5D1A">
        <w:rPr>
          <w:b/>
          <w:color w:val="000000"/>
          <w:sz w:val="26"/>
          <w:szCs w:val="26"/>
        </w:rPr>
        <w:t>Zámer programu:</w:t>
      </w:r>
    </w:p>
    <w:p w:rsidR="006B5D1A" w:rsidRPr="001D4C42" w:rsidRDefault="006B5D1A" w:rsidP="001D4C42">
      <w:pPr>
        <w:pBdr>
          <w:top w:val="single" w:sz="1" w:space="1" w:color="000000"/>
          <w:left w:val="single" w:sz="1" w:space="4" w:color="000000"/>
          <w:bottom w:val="single" w:sz="1" w:space="1" w:color="000000"/>
          <w:right w:val="single" w:sz="1" w:space="4" w:color="000000"/>
        </w:pBdr>
        <w:jc w:val="center"/>
        <w:rPr>
          <w:b/>
          <w:color w:val="0000FF"/>
          <w:sz w:val="26"/>
          <w:szCs w:val="26"/>
        </w:rPr>
      </w:pPr>
      <w:r w:rsidRPr="006B5D1A">
        <w:rPr>
          <w:b/>
          <w:color w:val="0000FF"/>
          <w:sz w:val="26"/>
          <w:szCs w:val="26"/>
        </w:rPr>
        <w:t>EFEKTÍVNE  A FLEXIBILNÉ SLUŽBY OBCE SPIŠSKÉ BYS</w:t>
      </w:r>
      <w:r w:rsidR="001D4C42">
        <w:rPr>
          <w:b/>
          <w:color w:val="0000FF"/>
          <w:sz w:val="26"/>
          <w:szCs w:val="26"/>
        </w:rPr>
        <w:t>TRÉ V OBLASTI  BYTOVEJ POLITIKY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9"/>
        <w:gridCol w:w="3070"/>
        <w:gridCol w:w="3070"/>
      </w:tblGrid>
      <w:tr w:rsidR="006B5D1A" w:rsidRPr="0089462E" w:rsidTr="006B5D1A">
        <w:tc>
          <w:tcPr>
            <w:tcW w:w="3069" w:type="dxa"/>
          </w:tcPr>
          <w:p w:rsidR="006B5D1A" w:rsidRDefault="006B5D1A" w:rsidP="006B5D1A">
            <w:pPr>
              <w:jc w:val="both"/>
              <w:rPr>
                <w:b/>
                <w:color w:val="0000FF"/>
              </w:rPr>
            </w:pPr>
            <w:r>
              <w:rPr>
                <w:b/>
                <w:color w:val="0000FF"/>
              </w:rPr>
              <w:t xml:space="preserve">                     ROK  2 0 1 6</w:t>
            </w:r>
          </w:p>
          <w:p w:rsidR="006B5D1A" w:rsidRPr="0089462E" w:rsidRDefault="006B5D1A" w:rsidP="006B5D1A">
            <w:pPr>
              <w:jc w:val="both"/>
              <w:rPr>
                <w:b/>
                <w:color w:val="0000FF"/>
              </w:rPr>
            </w:pPr>
          </w:p>
        </w:tc>
        <w:tc>
          <w:tcPr>
            <w:tcW w:w="3070" w:type="dxa"/>
          </w:tcPr>
          <w:p w:rsidR="006B5D1A" w:rsidRPr="0089462E" w:rsidRDefault="006B5D1A" w:rsidP="006B5D1A">
            <w:pPr>
              <w:jc w:val="both"/>
              <w:rPr>
                <w:b/>
                <w:color w:val="0000FF"/>
              </w:rPr>
            </w:pPr>
            <w:r w:rsidRPr="0089462E">
              <w:rPr>
                <w:b/>
                <w:color w:val="0000FF"/>
              </w:rPr>
              <w:t xml:space="preserve">               ROK   2 0 1 </w:t>
            </w:r>
            <w:r>
              <w:rPr>
                <w:b/>
                <w:color w:val="0000FF"/>
              </w:rPr>
              <w:t>7</w:t>
            </w:r>
          </w:p>
        </w:tc>
        <w:tc>
          <w:tcPr>
            <w:tcW w:w="3070" w:type="dxa"/>
          </w:tcPr>
          <w:p w:rsidR="006B5D1A" w:rsidRPr="0089462E" w:rsidRDefault="006B5D1A" w:rsidP="006B5D1A">
            <w:pPr>
              <w:jc w:val="both"/>
              <w:rPr>
                <w:b/>
                <w:color w:val="0000FF"/>
              </w:rPr>
            </w:pPr>
            <w:r w:rsidRPr="0089462E">
              <w:rPr>
                <w:b/>
                <w:color w:val="0000FF"/>
              </w:rPr>
              <w:t xml:space="preserve">             ROK  2 0 1 </w:t>
            </w:r>
            <w:r>
              <w:rPr>
                <w:b/>
                <w:color w:val="0000FF"/>
              </w:rPr>
              <w:t>8</w:t>
            </w:r>
          </w:p>
        </w:tc>
      </w:tr>
      <w:tr w:rsidR="006B5D1A" w:rsidRPr="0089462E" w:rsidTr="006B5D1A">
        <w:tc>
          <w:tcPr>
            <w:tcW w:w="3069" w:type="dxa"/>
          </w:tcPr>
          <w:p w:rsidR="006B5D1A" w:rsidRPr="000C6442" w:rsidRDefault="006B5D1A" w:rsidP="006B5D1A">
            <w:pPr>
              <w:jc w:val="both"/>
              <w:rPr>
                <w:b/>
                <w:color w:val="0000FF"/>
              </w:rPr>
            </w:pPr>
            <w:r>
              <w:rPr>
                <w:b/>
                <w:color w:val="0000FF"/>
              </w:rPr>
              <w:t>11 920</w:t>
            </w:r>
            <w:r w:rsidRPr="000C6442">
              <w:rPr>
                <w:b/>
                <w:color w:val="0000FF"/>
              </w:rPr>
              <w:t>,- €</w:t>
            </w:r>
          </w:p>
        </w:tc>
        <w:tc>
          <w:tcPr>
            <w:tcW w:w="3070" w:type="dxa"/>
          </w:tcPr>
          <w:p w:rsidR="006B5D1A" w:rsidRPr="000C6442" w:rsidRDefault="006B5D1A" w:rsidP="006B5D1A">
            <w:pPr>
              <w:jc w:val="both"/>
              <w:rPr>
                <w:b/>
                <w:color w:val="0000FF"/>
              </w:rPr>
            </w:pPr>
            <w:r>
              <w:rPr>
                <w:b/>
                <w:color w:val="0000FF"/>
              </w:rPr>
              <w:t>10 600</w:t>
            </w:r>
            <w:r w:rsidRPr="000C6442">
              <w:rPr>
                <w:b/>
                <w:color w:val="0000FF"/>
              </w:rPr>
              <w:t xml:space="preserve">,- € </w:t>
            </w:r>
          </w:p>
        </w:tc>
        <w:tc>
          <w:tcPr>
            <w:tcW w:w="3070" w:type="dxa"/>
          </w:tcPr>
          <w:p w:rsidR="006B5D1A" w:rsidRPr="000C6442" w:rsidRDefault="006B5D1A" w:rsidP="006B5D1A">
            <w:pPr>
              <w:keepNext/>
              <w:jc w:val="both"/>
              <w:rPr>
                <w:b/>
                <w:color w:val="0000FF"/>
              </w:rPr>
            </w:pPr>
            <w:r>
              <w:rPr>
                <w:b/>
                <w:color w:val="0000FF"/>
              </w:rPr>
              <w:t>11 720</w:t>
            </w:r>
            <w:r w:rsidRPr="000C6442">
              <w:rPr>
                <w:b/>
                <w:color w:val="0000FF"/>
              </w:rPr>
              <w:t>,- €</w:t>
            </w:r>
          </w:p>
        </w:tc>
      </w:tr>
    </w:tbl>
    <w:p w:rsidR="006B5D1A" w:rsidRPr="008F0527" w:rsidRDefault="006B5D1A" w:rsidP="006B5D1A">
      <w:pPr>
        <w:rPr>
          <w:lang w:val="cs-CZ"/>
        </w:rPr>
      </w:pPr>
    </w:p>
    <w:p w:rsidR="006B5D1A" w:rsidRPr="001D4C42" w:rsidRDefault="006B5D1A" w:rsidP="006B5D1A">
      <w:pPr>
        <w:rPr>
          <w:b/>
          <w:color w:val="3333FF"/>
          <w:u w:val="single"/>
          <w:lang w:val="cs-CZ"/>
        </w:rPr>
      </w:pPr>
      <w:r w:rsidRPr="008F0527">
        <w:rPr>
          <w:b/>
          <w:color w:val="3333FF"/>
          <w:u w:val="single"/>
          <w:lang w:val="cs-CZ"/>
        </w:rPr>
        <w:t xml:space="preserve">Podprogram 13.1.: </w:t>
      </w:r>
      <w:r>
        <w:rPr>
          <w:b/>
          <w:color w:val="3333FF"/>
          <w:u w:val="single"/>
          <w:lang w:val="cs-CZ"/>
        </w:rPr>
        <w:t>Správa nájomných bytov</w:t>
      </w:r>
    </w:p>
    <w:p w:rsidR="006B5D1A" w:rsidRPr="001D4C42" w:rsidRDefault="006B5D1A" w:rsidP="001D4C42">
      <w:pPr>
        <w:rPr>
          <w:b/>
          <w:i/>
          <w:color w:val="3333FF"/>
          <w:lang w:val="cs-CZ"/>
        </w:rPr>
      </w:pPr>
      <w:r w:rsidRPr="008F0527">
        <w:rPr>
          <w:b/>
          <w:i/>
          <w:color w:val="3333FF"/>
          <w:lang w:val="cs-CZ"/>
        </w:rPr>
        <w:t xml:space="preserve">Zámer Podprogramu: </w:t>
      </w:r>
      <w:r>
        <w:rPr>
          <w:b/>
          <w:i/>
          <w:color w:val="3333FF"/>
          <w:lang w:val="cs-CZ"/>
        </w:rPr>
        <w:t>Zabezpečiť bývanie pre nízkopríjmovú skupinu obyvateľov</w:t>
      </w:r>
    </w:p>
    <w:tbl>
      <w:tblPr>
        <w:tblStyle w:val="Mriekatabuky"/>
        <w:tblW w:w="9300" w:type="dxa"/>
        <w:jc w:val="center"/>
        <w:tblLayout w:type="fixed"/>
        <w:tblLook w:val="0000"/>
      </w:tblPr>
      <w:tblGrid>
        <w:gridCol w:w="3835"/>
        <w:gridCol w:w="3659"/>
        <w:gridCol w:w="1806"/>
      </w:tblGrid>
      <w:tr w:rsidR="0068745A" w:rsidTr="006B5D1A">
        <w:trPr>
          <w:cantSplit/>
          <w:jc w:val="center"/>
        </w:trPr>
        <w:tc>
          <w:tcPr>
            <w:tcW w:w="3835" w:type="dxa"/>
            <w:shd w:val="clear" w:color="auto" w:fill="0A55A3"/>
          </w:tcPr>
          <w:p w:rsidR="006B5D1A" w:rsidRPr="007C3958" w:rsidRDefault="006B5D1A" w:rsidP="006B5D1A">
            <w:pPr>
              <w:snapToGrid w:val="0"/>
              <w:spacing w:before="40" w:line="360" w:lineRule="auto"/>
              <w:jc w:val="both"/>
              <w:rPr>
                <w:color w:val="FFFFFF"/>
                <w:sz w:val="18"/>
                <w:szCs w:val="18"/>
              </w:rPr>
            </w:pPr>
            <w:r w:rsidRPr="007C3958">
              <w:rPr>
                <w:color w:val="FFFFFF"/>
                <w:sz w:val="18"/>
                <w:szCs w:val="18"/>
              </w:rPr>
              <w:t>Cieľ</w:t>
            </w:r>
          </w:p>
        </w:tc>
        <w:tc>
          <w:tcPr>
            <w:tcW w:w="3659" w:type="dxa"/>
            <w:shd w:val="clear" w:color="auto" w:fill="0A55A3"/>
          </w:tcPr>
          <w:p w:rsidR="006B5D1A" w:rsidRPr="007C3958" w:rsidRDefault="006B5D1A" w:rsidP="006B5D1A">
            <w:pPr>
              <w:snapToGrid w:val="0"/>
              <w:spacing w:before="40" w:line="360" w:lineRule="auto"/>
              <w:jc w:val="both"/>
              <w:rPr>
                <w:color w:val="FFFFFF"/>
                <w:sz w:val="18"/>
                <w:szCs w:val="18"/>
              </w:rPr>
            </w:pPr>
            <w:r>
              <w:rPr>
                <w:color w:val="FFFFFF"/>
                <w:sz w:val="18"/>
                <w:szCs w:val="18"/>
              </w:rPr>
              <w:t>Merateľný ukazovateľ</w:t>
            </w:r>
          </w:p>
        </w:tc>
        <w:tc>
          <w:tcPr>
            <w:tcW w:w="1806" w:type="dxa"/>
            <w:shd w:val="clear" w:color="auto" w:fill="0A55A3"/>
          </w:tcPr>
          <w:p w:rsidR="006B5D1A" w:rsidRPr="007C3958" w:rsidRDefault="006B5D1A" w:rsidP="006B5D1A">
            <w:pPr>
              <w:snapToGrid w:val="0"/>
              <w:spacing w:before="40" w:line="360" w:lineRule="auto"/>
              <w:jc w:val="both"/>
              <w:rPr>
                <w:color w:val="FFFFFF"/>
                <w:sz w:val="18"/>
                <w:szCs w:val="18"/>
              </w:rPr>
            </w:pPr>
            <w:r w:rsidRPr="007C3958">
              <w:rPr>
                <w:color w:val="FFFFFF"/>
                <w:sz w:val="18"/>
                <w:szCs w:val="18"/>
              </w:rPr>
              <w:t>Cieľová hodnota</w:t>
            </w:r>
          </w:p>
        </w:tc>
      </w:tr>
    </w:tbl>
    <w:tbl>
      <w:tblPr>
        <w:tblW w:w="9300" w:type="dxa"/>
        <w:jc w:val="center"/>
        <w:tblLayout w:type="fixed"/>
        <w:tblLook w:val="0000"/>
      </w:tblPr>
      <w:tblGrid>
        <w:gridCol w:w="3835"/>
        <w:gridCol w:w="3659"/>
        <w:gridCol w:w="1806"/>
      </w:tblGrid>
      <w:tr w:rsidR="006B5D1A" w:rsidTr="006B5D1A">
        <w:trPr>
          <w:cantSplit/>
          <w:trHeight w:hRule="exact" w:val="1048"/>
          <w:jc w:val="center"/>
        </w:trPr>
        <w:tc>
          <w:tcPr>
            <w:tcW w:w="3835" w:type="dxa"/>
            <w:tcBorders>
              <w:left w:val="single" w:sz="2" w:space="0" w:color="000000"/>
              <w:bottom w:val="single" w:sz="2" w:space="0" w:color="000000"/>
            </w:tcBorders>
          </w:tcPr>
          <w:p w:rsidR="006B5D1A" w:rsidRDefault="006B5D1A" w:rsidP="006B5D1A">
            <w:pPr>
              <w:snapToGrid w:val="0"/>
              <w:spacing w:before="40" w:line="360" w:lineRule="auto"/>
              <w:rPr>
                <w:color w:val="000000"/>
                <w:sz w:val="18"/>
                <w:szCs w:val="18"/>
              </w:rPr>
            </w:pPr>
            <w:r>
              <w:rPr>
                <w:color w:val="000000"/>
                <w:sz w:val="18"/>
                <w:szCs w:val="18"/>
              </w:rPr>
              <w:t>Zabezpečiť cenovo dostupné bývanie pre mladé rodiny</w:t>
            </w:r>
          </w:p>
        </w:tc>
        <w:tc>
          <w:tcPr>
            <w:tcW w:w="3659" w:type="dxa"/>
            <w:tcBorders>
              <w:bottom w:val="single" w:sz="2" w:space="0" w:color="000000"/>
            </w:tcBorders>
          </w:tcPr>
          <w:p w:rsidR="006B5D1A" w:rsidRDefault="006B5D1A" w:rsidP="005C10DD">
            <w:pPr>
              <w:numPr>
                <w:ilvl w:val="0"/>
                <w:numId w:val="13"/>
              </w:numPr>
              <w:tabs>
                <w:tab w:val="left" w:pos="349"/>
                <w:tab w:val="left" w:pos="710"/>
              </w:tabs>
              <w:suppressAutoHyphens/>
              <w:snapToGrid w:val="0"/>
              <w:spacing w:before="40" w:after="0" w:line="240" w:lineRule="auto"/>
              <w:ind w:left="349"/>
              <w:rPr>
                <w:color w:val="000000"/>
                <w:sz w:val="18"/>
                <w:szCs w:val="18"/>
              </w:rPr>
            </w:pPr>
            <w:r>
              <w:rPr>
                <w:color w:val="000000"/>
                <w:sz w:val="18"/>
                <w:szCs w:val="18"/>
              </w:rPr>
              <w:t>Počet spravovaných nájomných bytov</w:t>
            </w:r>
          </w:p>
          <w:p w:rsidR="006B5D1A" w:rsidRDefault="006B5D1A" w:rsidP="006B5D1A">
            <w:pPr>
              <w:tabs>
                <w:tab w:val="left" w:pos="349"/>
                <w:tab w:val="left" w:pos="710"/>
              </w:tabs>
              <w:snapToGrid w:val="0"/>
              <w:spacing w:before="40"/>
              <w:ind w:left="-11"/>
              <w:rPr>
                <w:color w:val="000000"/>
                <w:sz w:val="18"/>
                <w:szCs w:val="18"/>
              </w:rPr>
            </w:pPr>
          </w:p>
        </w:tc>
        <w:tc>
          <w:tcPr>
            <w:tcW w:w="1806" w:type="dxa"/>
            <w:tcBorders>
              <w:bottom w:val="single" w:sz="2" w:space="0" w:color="000000"/>
              <w:right w:val="single" w:sz="2" w:space="0" w:color="000000"/>
            </w:tcBorders>
          </w:tcPr>
          <w:p w:rsidR="006B5D1A" w:rsidRDefault="006B5D1A" w:rsidP="005C10DD">
            <w:pPr>
              <w:numPr>
                <w:ilvl w:val="0"/>
                <w:numId w:val="28"/>
              </w:numPr>
              <w:tabs>
                <w:tab w:val="left" w:pos="349"/>
                <w:tab w:val="left" w:pos="710"/>
              </w:tabs>
              <w:suppressAutoHyphens/>
              <w:snapToGrid w:val="0"/>
              <w:spacing w:before="40" w:after="0" w:line="240" w:lineRule="auto"/>
              <w:ind w:left="349"/>
              <w:rPr>
                <w:color w:val="000000"/>
                <w:sz w:val="18"/>
                <w:szCs w:val="18"/>
              </w:rPr>
            </w:pPr>
            <w:r>
              <w:rPr>
                <w:color w:val="000000"/>
                <w:sz w:val="18"/>
                <w:szCs w:val="18"/>
              </w:rPr>
              <w:t>8</w:t>
            </w:r>
          </w:p>
          <w:p w:rsidR="006B5D1A" w:rsidRPr="0037665F" w:rsidRDefault="006B5D1A" w:rsidP="006B5D1A">
            <w:pPr>
              <w:tabs>
                <w:tab w:val="left" w:pos="349"/>
                <w:tab w:val="left" w:pos="710"/>
              </w:tabs>
              <w:snapToGrid w:val="0"/>
              <w:spacing w:before="40"/>
              <w:ind w:left="-11"/>
              <w:rPr>
                <w:color w:val="000000"/>
                <w:sz w:val="18"/>
                <w:szCs w:val="18"/>
              </w:rPr>
            </w:pPr>
          </w:p>
        </w:tc>
      </w:tr>
    </w:tbl>
    <w:p w:rsidR="006B5D1A" w:rsidRPr="00CA1008" w:rsidRDefault="006B5D1A" w:rsidP="006B5D1A">
      <w:pPr>
        <w:ind w:right="72"/>
        <w:jc w:val="both"/>
        <w:rPr>
          <w:sz w:val="20"/>
          <w:szCs w:val="20"/>
        </w:rPr>
      </w:pPr>
    </w:p>
    <w:p w:rsidR="006B5D1A" w:rsidRPr="001D4C42" w:rsidRDefault="006B5D1A" w:rsidP="001D4C42">
      <w:pPr>
        <w:pStyle w:val="Nadpis1"/>
        <w:rPr>
          <w:b w:val="0"/>
        </w:rPr>
      </w:pPr>
      <w:r>
        <w:rPr>
          <w:b w:val="0"/>
        </w:rPr>
        <w:t>Obec vlastní a spravuje 8 nájomných bytov na ul.Družstevná zrealizovaných z prostriedkov ŠFRB. Okrem toho vlastní aj  2 byty na ulici Hornáds</w:t>
      </w:r>
      <w:r w:rsidR="001D4C42">
        <w:rPr>
          <w:b w:val="0"/>
        </w:rPr>
        <w:t>kej.</w:t>
      </w:r>
    </w:p>
    <w:p w:rsidR="006B5D1A" w:rsidRPr="001D4C42" w:rsidRDefault="006B5D1A" w:rsidP="001D4C42">
      <w:pPr>
        <w:ind w:right="72"/>
        <w:rPr>
          <w:b/>
          <w:i/>
          <w:sz w:val="20"/>
          <w:szCs w:val="20"/>
        </w:rPr>
      </w:pPr>
      <w:r w:rsidRPr="00822975">
        <w:rPr>
          <w:b/>
          <w:i/>
          <w:sz w:val="20"/>
          <w:szCs w:val="20"/>
          <w:u w:val="single"/>
        </w:rPr>
        <w:t>0.</w:t>
      </w:r>
      <w:r>
        <w:rPr>
          <w:b/>
          <w:i/>
          <w:sz w:val="20"/>
          <w:szCs w:val="20"/>
          <w:u w:val="single"/>
        </w:rPr>
        <w:t>6</w:t>
      </w:r>
      <w:r w:rsidRPr="00822975">
        <w:rPr>
          <w:b/>
          <w:i/>
          <w:sz w:val="20"/>
          <w:szCs w:val="20"/>
          <w:u w:val="single"/>
        </w:rPr>
        <w:t>.</w:t>
      </w:r>
      <w:r>
        <w:rPr>
          <w:b/>
          <w:i/>
          <w:sz w:val="20"/>
          <w:szCs w:val="20"/>
          <w:u w:val="single"/>
        </w:rPr>
        <w:t>1</w:t>
      </w:r>
      <w:r w:rsidRPr="00822975">
        <w:rPr>
          <w:b/>
          <w:i/>
          <w:sz w:val="20"/>
          <w:szCs w:val="20"/>
          <w:u w:val="single"/>
        </w:rPr>
        <w:t xml:space="preserve">.0 Bežné výdavky                                                                                                                             </w:t>
      </w:r>
      <w:r>
        <w:rPr>
          <w:b/>
          <w:i/>
          <w:sz w:val="20"/>
          <w:szCs w:val="20"/>
          <w:u w:val="single"/>
        </w:rPr>
        <w:t>1</w:t>
      </w:r>
      <w:r w:rsidRPr="00822975">
        <w:rPr>
          <w:b/>
          <w:i/>
          <w:sz w:val="20"/>
          <w:szCs w:val="20"/>
          <w:u w:val="single"/>
        </w:rPr>
        <w:t>1</w:t>
      </w:r>
      <w:r>
        <w:rPr>
          <w:b/>
          <w:i/>
          <w:sz w:val="20"/>
          <w:szCs w:val="20"/>
          <w:u w:val="single"/>
        </w:rPr>
        <w:t xml:space="preserve"> 92</w:t>
      </w:r>
      <w:r w:rsidRPr="00822975">
        <w:rPr>
          <w:b/>
          <w:i/>
          <w:sz w:val="20"/>
          <w:szCs w:val="20"/>
          <w:u w:val="single"/>
        </w:rPr>
        <w:t>0,- €</w:t>
      </w:r>
    </w:p>
    <w:p w:rsidR="006B5D1A" w:rsidRDefault="006B5D1A" w:rsidP="006B5D1A">
      <w:pPr>
        <w:rPr>
          <w:sz w:val="20"/>
          <w:szCs w:val="20"/>
          <w:lang w:val="cs-CZ"/>
        </w:rPr>
      </w:pPr>
      <w:r w:rsidRPr="006E6167">
        <w:rPr>
          <w:sz w:val="20"/>
          <w:szCs w:val="20"/>
          <w:lang w:val="cs-CZ"/>
        </w:rPr>
        <w:t>Energ</w:t>
      </w:r>
      <w:r>
        <w:rPr>
          <w:sz w:val="20"/>
          <w:szCs w:val="20"/>
          <w:lang w:val="cs-CZ"/>
        </w:rPr>
        <w:t>ie 8bj                                                                                                                                                7 000,-</w:t>
      </w:r>
    </w:p>
    <w:p w:rsidR="006B5D1A" w:rsidRDefault="006B5D1A" w:rsidP="006B5D1A">
      <w:pPr>
        <w:rPr>
          <w:sz w:val="20"/>
          <w:szCs w:val="20"/>
          <w:lang w:val="cs-CZ"/>
        </w:rPr>
      </w:pPr>
      <w:r>
        <w:rPr>
          <w:sz w:val="20"/>
          <w:szCs w:val="20"/>
          <w:lang w:val="cs-CZ"/>
        </w:rPr>
        <w:t>Služby 8bj                                                                                                                                                 1 000,-</w:t>
      </w:r>
    </w:p>
    <w:p w:rsidR="006B5D1A" w:rsidRDefault="006B5D1A" w:rsidP="006B5D1A">
      <w:pPr>
        <w:rPr>
          <w:sz w:val="20"/>
          <w:szCs w:val="20"/>
          <w:lang w:val="cs-CZ"/>
        </w:rPr>
      </w:pPr>
      <w:r>
        <w:rPr>
          <w:sz w:val="20"/>
          <w:szCs w:val="20"/>
          <w:lang w:val="cs-CZ"/>
        </w:rPr>
        <w:t>Poistné                                                                                                                                                         220,-</w:t>
      </w:r>
    </w:p>
    <w:p w:rsidR="006B5D1A" w:rsidRDefault="006B5D1A" w:rsidP="006B5D1A">
      <w:pPr>
        <w:rPr>
          <w:sz w:val="20"/>
          <w:szCs w:val="20"/>
          <w:lang w:val="cs-CZ"/>
        </w:rPr>
      </w:pPr>
      <w:r>
        <w:rPr>
          <w:sz w:val="20"/>
          <w:szCs w:val="20"/>
          <w:lang w:val="cs-CZ"/>
        </w:rPr>
        <w:t>Vrátenie príjmov z min.rokov-preplatky                                                                                                  1 500,-</w:t>
      </w:r>
    </w:p>
    <w:p w:rsidR="006B5D1A" w:rsidRPr="006E6167" w:rsidRDefault="006B5D1A" w:rsidP="006B5D1A">
      <w:pPr>
        <w:rPr>
          <w:sz w:val="20"/>
          <w:szCs w:val="20"/>
          <w:lang w:val="cs-CZ"/>
        </w:rPr>
      </w:pPr>
      <w:r>
        <w:rPr>
          <w:sz w:val="20"/>
          <w:szCs w:val="20"/>
          <w:lang w:val="cs-CZ"/>
        </w:rPr>
        <w:t xml:space="preserve">Úroky-úver ŠFRB                                                                                                                                     2 200,-         </w:t>
      </w:r>
    </w:p>
    <w:p w:rsidR="006B5D1A" w:rsidRPr="007C3958" w:rsidRDefault="006B5D1A" w:rsidP="006B5D1A">
      <w:pPr>
        <w:pStyle w:val="Nadpis1"/>
        <w:rPr>
          <w:b w:val="0"/>
        </w:rPr>
      </w:pPr>
    </w:p>
    <w:p w:rsidR="00B2077D" w:rsidRPr="001D4C42" w:rsidRDefault="00B2077D" w:rsidP="006B5D1A">
      <w:pPr>
        <w:rPr>
          <w:sz w:val="20"/>
          <w:szCs w:val="20"/>
          <w:lang w:val="cs-CZ"/>
        </w:rPr>
      </w:pPr>
    </w:p>
    <w:p w:rsidR="006B5D1A" w:rsidRPr="001D4C42" w:rsidRDefault="006B5D1A" w:rsidP="001D4C42">
      <w:pPr>
        <w:jc w:val="center"/>
        <w:rPr>
          <w:b/>
          <w:smallCaps/>
          <w:color w:val="CC0000"/>
          <w:sz w:val="36"/>
          <w:szCs w:val="36"/>
        </w:rPr>
      </w:pPr>
      <w:r w:rsidRPr="006B5D1A">
        <w:rPr>
          <w:b/>
          <w:smallCaps/>
          <w:color w:val="CC0000"/>
          <w:sz w:val="36"/>
          <w:szCs w:val="36"/>
        </w:rPr>
        <w:t>Program č. 14: Soc</w:t>
      </w:r>
      <w:r w:rsidR="001D4C42">
        <w:rPr>
          <w:b/>
          <w:smallCaps/>
          <w:color w:val="CC0000"/>
          <w:sz w:val="36"/>
          <w:szCs w:val="36"/>
        </w:rPr>
        <w:t>iálne služby</w:t>
      </w:r>
    </w:p>
    <w:p w:rsidR="006B5D1A" w:rsidRPr="006B5D1A" w:rsidRDefault="006B5D1A" w:rsidP="006B5D1A">
      <w:pPr>
        <w:jc w:val="center"/>
        <w:rPr>
          <w:b/>
          <w:color w:val="000000"/>
          <w:sz w:val="26"/>
          <w:szCs w:val="26"/>
        </w:rPr>
      </w:pPr>
      <w:r w:rsidRPr="006B5D1A">
        <w:rPr>
          <w:b/>
          <w:color w:val="000000"/>
          <w:sz w:val="26"/>
          <w:szCs w:val="26"/>
        </w:rPr>
        <w:t>Zámer programu:</w:t>
      </w:r>
    </w:p>
    <w:p w:rsidR="006B5D1A" w:rsidRPr="006B5D1A" w:rsidRDefault="006B5D1A" w:rsidP="006B5D1A">
      <w:pPr>
        <w:pBdr>
          <w:top w:val="single" w:sz="1" w:space="1" w:color="000000"/>
          <w:left w:val="single" w:sz="1" w:space="4" w:color="000000"/>
          <w:bottom w:val="single" w:sz="1" w:space="1" w:color="000000"/>
          <w:right w:val="single" w:sz="1" w:space="4" w:color="000000"/>
        </w:pBdr>
        <w:jc w:val="center"/>
        <w:rPr>
          <w:b/>
          <w:color w:val="0000FF"/>
          <w:sz w:val="26"/>
          <w:szCs w:val="26"/>
        </w:rPr>
      </w:pPr>
      <w:r w:rsidRPr="006B5D1A">
        <w:rPr>
          <w:b/>
          <w:color w:val="0000FF"/>
          <w:sz w:val="26"/>
          <w:szCs w:val="26"/>
        </w:rPr>
        <w:t>KOMPLEXNÁ,  KOORDINOVANÁ  A ÚČINNÁ  SOCIÁLNA  SIEŤ,  ORIENTOVANÁ  NA  VŠETKY HANDICAPOVANÉ  SKUPINY  OBYVATEĽOV  OBCE  SPIŠSKÉ BYSTRÉ</w:t>
      </w:r>
    </w:p>
    <w:p w:rsidR="006B5D1A" w:rsidRDefault="006B5D1A" w:rsidP="006B5D1A">
      <w:pPr>
        <w:jc w:val="both"/>
        <w:rPr>
          <w:b/>
          <w:color w:val="0000FF"/>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9"/>
        <w:gridCol w:w="3070"/>
        <w:gridCol w:w="3070"/>
      </w:tblGrid>
      <w:tr w:rsidR="006B5D1A" w:rsidRPr="0089462E" w:rsidTr="006B5D1A">
        <w:tc>
          <w:tcPr>
            <w:tcW w:w="3069" w:type="dxa"/>
          </w:tcPr>
          <w:p w:rsidR="006B5D1A" w:rsidRPr="0089462E" w:rsidRDefault="006B5D1A" w:rsidP="006B5D1A">
            <w:pPr>
              <w:jc w:val="both"/>
              <w:rPr>
                <w:b/>
                <w:color w:val="0000FF"/>
              </w:rPr>
            </w:pPr>
            <w:r w:rsidRPr="0089462E">
              <w:rPr>
                <w:b/>
                <w:color w:val="0000FF"/>
              </w:rPr>
              <w:t xml:space="preserve">            ROK   2 0 1 </w:t>
            </w:r>
            <w:r>
              <w:rPr>
                <w:b/>
                <w:color w:val="0000FF"/>
              </w:rPr>
              <w:t>6</w:t>
            </w:r>
          </w:p>
        </w:tc>
        <w:tc>
          <w:tcPr>
            <w:tcW w:w="3070" w:type="dxa"/>
          </w:tcPr>
          <w:p w:rsidR="006B5D1A" w:rsidRPr="0089462E" w:rsidRDefault="006B5D1A" w:rsidP="006B5D1A">
            <w:pPr>
              <w:jc w:val="both"/>
              <w:rPr>
                <w:b/>
                <w:color w:val="0000FF"/>
              </w:rPr>
            </w:pPr>
            <w:r w:rsidRPr="0089462E">
              <w:rPr>
                <w:b/>
                <w:color w:val="0000FF"/>
              </w:rPr>
              <w:t xml:space="preserve">             ROK    2 0 1 </w:t>
            </w:r>
            <w:r>
              <w:rPr>
                <w:b/>
                <w:color w:val="0000FF"/>
              </w:rPr>
              <w:t>7</w:t>
            </w:r>
          </w:p>
        </w:tc>
        <w:tc>
          <w:tcPr>
            <w:tcW w:w="3070" w:type="dxa"/>
          </w:tcPr>
          <w:p w:rsidR="006B5D1A" w:rsidRPr="0089462E" w:rsidRDefault="006B5D1A" w:rsidP="006B5D1A">
            <w:pPr>
              <w:jc w:val="both"/>
              <w:rPr>
                <w:b/>
                <w:color w:val="0000FF"/>
              </w:rPr>
            </w:pPr>
            <w:r w:rsidRPr="0089462E">
              <w:rPr>
                <w:b/>
                <w:color w:val="0000FF"/>
              </w:rPr>
              <w:t xml:space="preserve">             ROK   2 0 1 </w:t>
            </w:r>
            <w:r>
              <w:rPr>
                <w:b/>
                <w:color w:val="0000FF"/>
              </w:rPr>
              <w:t>8</w:t>
            </w:r>
          </w:p>
        </w:tc>
      </w:tr>
      <w:tr w:rsidR="006B5D1A" w:rsidRPr="0089462E" w:rsidTr="006B5D1A">
        <w:tc>
          <w:tcPr>
            <w:tcW w:w="3069" w:type="dxa"/>
          </w:tcPr>
          <w:p w:rsidR="006B5D1A" w:rsidRPr="002031C4" w:rsidRDefault="006B5D1A" w:rsidP="006B5D1A">
            <w:pPr>
              <w:jc w:val="both"/>
              <w:rPr>
                <w:b/>
                <w:color w:val="0000FF"/>
              </w:rPr>
            </w:pPr>
            <w:r>
              <w:rPr>
                <w:b/>
                <w:color w:val="0000FF"/>
              </w:rPr>
              <w:lastRenderedPageBreak/>
              <w:t>14 200</w:t>
            </w:r>
            <w:r w:rsidRPr="002031C4">
              <w:rPr>
                <w:b/>
                <w:color w:val="0000FF"/>
              </w:rPr>
              <w:t>,- €</w:t>
            </w:r>
          </w:p>
        </w:tc>
        <w:tc>
          <w:tcPr>
            <w:tcW w:w="3070" w:type="dxa"/>
          </w:tcPr>
          <w:p w:rsidR="006B5D1A" w:rsidRPr="002031C4" w:rsidRDefault="006B5D1A" w:rsidP="006B5D1A">
            <w:pPr>
              <w:jc w:val="both"/>
              <w:rPr>
                <w:b/>
                <w:color w:val="0000FF"/>
              </w:rPr>
            </w:pPr>
            <w:r w:rsidRPr="002031C4">
              <w:rPr>
                <w:b/>
                <w:color w:val="0000FF"/>
              </w:rPr>
              <w:t xml:space="preserve">                   14 </w:t>
            </w:r>
            <w:r>
              <w:rPr>
                <w:b/>
                <w:color w:val="0000FF"/>
              </w:rPr>
              <w:t>2</w:t>
            </w:r>
            <w:r w:rsidRPr="002031C4">
              <w:rPr>
                <w:b/>
                <w:color w:val="0000FF"/>
              </w:rPr>
              <w:t>00,- €</w:t>
            </w:r>
          </w:p>
        </w:tc>
        <w:tc>
          <w:tcPr>
            <w:tcW w:w="3070" w:type="dxa"/>
          </w:tcPr>
          <w:p w:rsidR="006B5D1A" w:rsidRPr="002031C4" w:rsidRDefault="006B5D1A" w:rsidP="006B5D1A">
            <w:pPr>
              <w:keepNext/>
              <w:jc w:val="both"/>
              <w:rPr>
                <w:b/>
                <w:color w:val="0000FF"/>
              </w:rPr>
            </w:pPr>
            <w:r w:rsidRPr="002031C4">
              <w:rPr>
                <w:b/>
                <w:color w:val="0000FF"/>
              </w:rPr>
              <w:t xml:space="preserve">                   14 </w:t>
            </w:r>
            <w:r>
              <w:rPr>
                <w:b/>
                <w:color w:val="0000FF"/>
              </w:rPr>
              <w:t>2</w:t>
            </w:r>
            <w:r w:rsidRPr="002031C4">
              <w:rPr>
                <w:b/>
                <w:color w:val="0000FF"/>
              </w:rPr>
              <w:t>00,- €</w:t>
            </w:r>
          </w:p>
        </w:tc>
      </w:tr>
    </w:tbl>
    <w:p w:rsidR="006B5D1A" w:rsidRDefault="006B5D1A" w:rsidP="006B5D1A">
      <w:pPr>
        <w:jc w:val="both"/>
        <w:rPr>
          <w:b/>
          <w:color w:val="0000FF"/>
          <w:sz w:val="26"/>
          <w:szCs w:val="26"/>
          <w:u w:val="single"/>
        </w:rPr>
      </w:pPr>
    </w:p>
    <w:p w:rsidR="006B5D1A" w:rsidRPr="001D4C42" w:rsidRDefault="006B5D1A" w:rsidP="006B5D1A">
      <w:pPr>
        <w:jc w:val="both"/>
        <w:rPr>
          <w:b/>
          <w:color w:val="0000FF"/>
          <w:sz w:val="26"/>
          <w:szCs w:val="26"/>
          <w:u w:val="single"/>
        </w:rPr>
      </w:pPr>
      <w:r>
        <w:rPr>
          <w:b/>
          <w:color w:val="0000FF"/>
          <w:sz w:val="26"/>
          <w:szCs w:val="26"/>
          <w:u w:val="single"/>
        </w:rPr>
        <w:t>Podprogram  14.1: Opat</w:t>
      </w:r>
      <w:r w:rsidR="001D4C42">
        <w:rPr>
          <w:b/>
          <w:color w:val="0000FF"/>
          <w:sz w:val="26"/>
          <w:szCs w:val="26"/>
          <w:u w:val="single"/>
        </w:rPr>
        <w:t>rovateľská služba v byte občana</w:t>
      </w:r>
    </w:p>
    <w:p w:rsidR="006B5D1A" w:rsidRPr="001D4C42" w:rsidRDefault="006B5D1A" w:rsidP="001D4C42">
      <w:pPr>
        <w:ind w:left="2057" w:hanging="2057"/>
        <w:jc w:val="both"/>
        <w:rPr>
          <w:b/>
          <w:i/>
          <w:color w:val="0000FF"/>
        </w:rPr>
      </w:pPr>
      <w:r>
        <w:rPr>
          <w:b/>
          <w:i/>
          <w:color w:val="0000FF"/>
        </w:rPr>
        <w:t>Zámer Podprogramu :    Kvalitný a pohodlný život seniorov a zdravotne hendikepovaných obyvateľov v domácom prostredí</w:t>
      </w:r>
      <w:r w:rsidR="001D4C42">
        <w:rPr>
          <w:b/>
          <w:i/>
          <w:color w:val="0000FF"/>
        </w:rPr>
        <w:t>.</w:t>
      </w:r>
    </w:p>
    <w:tbl>
      <w:tblPr>
        <w:tblStyle w:val="Mriekatabuky"/>
        <w:tblW w:w="9300" w:type="dxa"/>
        <w:jc w:val="center"/>
        <w:tblLayout w:type="fixed"/>
        <w:tblLook w:val="0000"/>
      </w:tblPr>
      <w:tblGrid>
        <w:gridCol w:w="3835"/>
        <w:gridCol w:w="3659"/>
        <w:gridCol w:w="1806"/>
      </w:tblGrid>
      <w:tr w:rsidR="0068745A" w:rsidTr="006B5D1A">
        <w:trPr>
          <w:cantSplit/>
          <w:jc w:val="center"/>
        </w:trPr>
        <w:tc>
          <w:tcPr>
            <w:tcW w:w="3835" w:type="dxa"/>
            <w:shd w:val="clear" w:color="auto" w:fill="0A55A3"/>
          </w:tcPr>
          <w:p w:rsidR="006B5D1A" w:rsidRDefault="006B5D1A" w:rsidP="006B5D1A">
            <w:pPr>
              <w:snapToGrid w:val="0"/>
              <w:spacing w:before="40" w:line="360" w:lineRule="auto"/>
              <w:jc w:val="both"/>
              <w:rPr>
                <w:b/>
                <w:color w:val="FFFFFF"/>
                <w:sz w:val="18"/>
                <w:szCs w:val="18"/>
              </w:rPr>
            </w:pPr>
            <w:r>
              <w:rPr>
                <w:b/>
                <w:color w:val="FFFFFF"/>
                <w:sz w:val="18"/>
                <w:szCs w:val="18"/>
              </w:rPr>
              <w:t>Cieľ</w:t>
            </w:r>
          </w:p>
        </w:tc>
        <w:tc>
          <w:tcPr>
            <w:tcW w:w="3659" w:type="dxa"/>
            <w:shd w:val="clear" w:color="auto" w:fill="0A55A3"/>
          </w:tcPr>
          <w:p w:rsidR="006B5D1A" w:rsidRDefault="006B5D1A" w:rsidP="006B5D1A">
            <w:pPr>
              <w:snapToGrid w:val="0"/>
              <w:spacing w:before="40" w:line="360" w:lineRule="auto"/>
              <w:jc w:val="both"/>
              <w:rPr>
                <w:b/>
                <w:color w:val="FFFFFF"/>
                <w:sz w:val="18"/>
                <w:szCs w:val="18"/>
              </w:rPr>
            </w:pPr>
            <w:r>
              <w:rPr>
                <w:b/>
                <w:color w:val="FFFFFF"/>
                <w:sz w:val="18"/>
                <w:szCs w:val="18"/>
              </w:rPr>
              <w:t>Merateľný ukazovateľ</w:t>
            </w:r>
          </w:p>
        </w:tc>
        <w:tc>
          <w:tcPr>
            <w:tcW w:w="1806" w:type="dxa"/>
            <w:shd w:val="clear" w:color="auto" w:fill="0A55A3"/>
          </w:tcPr>
          <w:p w:rsidR="006B5D1A" w:rsidRDefault="006B5D1A" w:rsidP="006B5D1A">
            <w:pPr>
              <w:snapToGrid w:val="0"/>
              <w:spacing w:before="40" w:line="360" w:lineRule="auto"/>
              <w:jc w:val="both"/>
              <w:rPr>
                <w:b/>
                <w:color w:val="FFFFFF"/>
                <w:sz w:val="18"/>
                <w:szCs w:val="18"/>
              </w:rPr>
            </w:pPr>
            <w:r>
              <w:rPr>
                <w:b/>
                <w:color w:val="FFFFFF"/>
                <w:sz w:val="18"/>
                <w:szCs w:val="18"/>
              </w:rPr>
              <w:t>Cieľová hodnota</w:t>
            </w:r>
          </w:p>
        </w:tc>
      </w:tr>
    </w:tbl>
    <w:tbl>
      <w:tblPr>
        <w:tblW w:w="9300" w:type="dxa"/>
        <w:jc w:val="center"/>
        <w:tblLayout w:type="fixed"/>
        <w:tblLook w:val="0000"/>
      </w:tblPr>
      <w:tblGrid>
        <w:gridCol w:w="3835"/>
        <w:gridCol w:w="3659"/>
        <w:gridCol w:w="1806"/>
      </w:tblGrid>
      <w:tr w:rsidR="006B5D1A" w:rsidTr="001D4C42">
        <w:trPr>
          <w:cantSplit/>
          <w:trHeight w:hRule="exact" w:val="1059"/>
          <w:jc w:val="center"/>
        </w:trPr>
        <w:tc>
          <w:tcPr>
            <w:tcW w:w="3835" w:type="dxa"/>
            <w:tcBorders>
              <w:left w:val="single" w:sz="2" w:space="0" w:color="000000"/>
              <w:bottom w:val="single" w:sz="2" w:space="0" w:color="000000"/>
            </w:tcBorders>
          </w:tcPr>
          <w:p w:rsidR="006B5D1A" w:rsidRDefault="006B5D1A" w:rsidP="006B5D1A">
            <w:pPr>
              <w:snapToGrid w:val="0"/>
              <w:spacing w:before="40" w:line="360" w:lineRule="auto"/>
              <w:rPr>
                <w:color w:val="000000"/>
                <w:sz w:val="18"/>
                <w:szCs w:val="18"/>
              </w:rPr>
            </w:pPr>
            <w:r>
              <w:rPr>
                <w:color w:val="000000"/>
                <w:sz w:val="18"/>
                <w:szCs w:val="18"/>
              </w:rPr>
              <w:t>Zabezpečiť pomoc pri vykonávaní bežných životných úkonov a kontakt s lekárom pre seniorov a zdravotne handicapovaných občanov</w:t>
            </w:r>
          </w:p>
        </w:tc>
        <w:tc>
          <w:tcPr>
            <w:tcW w:w="3659" w:type="dxa"/>
            <w:tcBorders>
              <w:bottom w:val="single" w:sz="2" w:space="0" w:color="000000"/>
            </w:tcBorders>
          </w:tcPr>
          <w:p w:rsidR="006B5D1A" w:rsidRDefault="006B5D1A" w:rsidP="005C10DD">
            <w:pPr>
              <w:numPr>
                <w:ilvl w:val="0"/>
                <w:numId w:val="13"/>
              </w:numPr>
              <w:tabs>
                <w:tab w:val="left" w:pos="349"/>
                <w:tab w:val="left" w:pos="710"/>
              </w:tabs>
              <w:suppressAutoHyphens/>
              <w:snapToGrid w:val="0"/>
              <w:spacing w:before="40" w:after="0" w:line="240" w:lineRule="auto"/>
              <w:ind w:left="349"/>
              <w:rPr>
                <w:color w:val="000000"/>
                <w:sz w:val="18"/>
                <w:szCs w:val="18"/>
              </w:rPr>
            </w:pPr>
            <w:r>
              <w:rPr>
                <w:color w:val="000000"/>
                <w:sz w:val="18"/>
                <w:szCs w:val="18"/>
              </w:rPr>
              <w:t>Priemerný počet opatrovaných občanov za rok</w:t>
            </w:r>
          </w:p>
          <w:p w:rsidR="006B5D1A" w:rsidRDefault="006B5D1A" w:rsidP="006B5D1A">
            <w:pPr>
              <w:tabs>
                <w:tab w:val="left" w:pos="349"/>
                <w:tab w:val="left" w:pos="710"/>
              </w:tabs>
              <w:snapToGrid w:val="0"/>
              <w:spacing w:before="40"/>
              <w:ind w:left="-11"/>
              <w:rPr>
                <w:color w:val="000000"/>
                <w:sz w:val="18"/>
                <w:szCs w:val="18"/>
              </w:rPr>
            </w:pPr>
          </w:p>
        </w:tc>
        <w:tc>
          <w:tcPr>
            <w:tcW w:w="1806" w:type="dxa"/>
            <w:tcBorders>
              <w:bottom w:val="single" w:sz="2" w:space="0" w:color="000000"/>
              <w:right w:val="single" w:sz="2" w:space="0" w:color="000000"/>
            </w:tcBorders>
          </w:tcPr>
          <w:p w:rsidR="006B5D1A" w:rsidRPr="003D1DEB" w:rsidRDefault="006B5D1A" w:rsidP="005C10DD">
            <w:pPr>
              <w:numPr>
                <w:ilvl w:val="0"/>
                <w:numId w:val="28"/>
              </w:numPr>
              <w:tabs>
                <w:tab w:val="left" w:pos="349"/>
                <w:tab w:val="left" w:pos="710"/>
              </w:tabs>
              <w:suppressAutoHyphens/>
              <w:snapToGrid w:val="0"/>
              <w:spacing w:before="40" w:after="0" w:line="240" w:lineRule="auto"/>
              <w:ind w:left="349"/>
              <w:rPr>
                <w:color w:val="000000"/>
                <w:sz w:val="18"/>
                <w:szCs w:val="18"/>
              </w:rPr>
            </w:pPr>
            <w:r>
              <w:rPr>
                <w:color w:val="000000"/>
                <w:sz w:val="18"/>
                <w:szCs w:val="18"/>
              </w:rPr>
              <w:t>5</w:t>
            </w:r>
          </w:p>
          <w:p w:rsidR="006B5D1A" w:rsidRPr="0037665F" w:rsidRDefault="006B5D1A" w:rsidP="006B5D1A">
            <w:pPr>
              <w:tabs>
                <w:tab w:val="left" w:pos="349"/>
                <w:tab w:val="left" w:pos="710"/>
              </w:tabs>
              <w:snapToGrid w:val="0"/>
              <w:spacing w:before="40"/>
              <w:rPr>
                <w:color w:val="000000"/>
                <w:sz w:val="18"/>
                <w:szCs w:val="18"/>
              </w:rPr>
            </w:pPr>
          </w:p>
        </w:tc>
      </w:tr>
    </w:tbl>
    <w:p w:rsidR="006B5D1A" w:rsidRDefault="006B5D1A" w:rsidP="006B5D1A">
      <w:pPr>
        <w:ind w:right="72"/>
        <w:jc w:val="both"/>
      </w:pPr>
    </w:p>
    <w:p w:rsidR="006B5D1A" w:rsidRDefault="006B5D1A" w:rsidP="006B5D1A">
      <w:pPr>
        <w:ind w:right="72"/>
        <w:jc w:val="both"/>
        <w:rPr>
          <w:sz w:val="20"/>
          <w:szCs w:val="20"/>
        </w:rPr>
      </w:pPr>
      <w:r>
        <w:rPr>
          <w:sz w:val="20"/>
          <w:szCs w:val="20"/>
        </w:rPr>
        <w:t>Podprogram zahŕňa poskytovanie pomoci pri nevyhnutných životných úkonoch – osobná hygiena, príprava alebo donáška obeda, pomoc pri podaní jedla, nevyhnutné práce v domácnosti, zabezpečenie konta</w:t>
      </w:r>
      <w:r w:rsidR="001D4C42">
        <w:rPr>
          <w:sz w:val="20"/>
          <w:szCs w:val="20"/>
        </w:rPr>
        <w:t>ktu so spoločenským prostredím.</w:t>
      </w:r>
    </w:p>
    <w:p w:rsidR="006B5D1A" w:rsidRPr="001D4C42" w:rsidRDefault="006B5D1A" w:rsidP="006B5D1A">
      <w:pPr>
        <w:ind w:right="72"/>
        <w:rPr>
          <w:b/>
          <w:i/>
          <w:sz w:val="20"/>
          <w:szCs w:val="20"/>
          <w:u w:val="single"/>
        </w:rPr>
      </w:pPr>
      <w:r w:rsidRPr="00987711">
        <w:rPr>
          <w:b/>
          <w:i/>
          <w:sz w:val="20"/>
          <w:szCs w:val="20"/>
          <w:u w:val="single"/>
        </w:rPr>
        <w:t>10.1.2 Bežné výdavky na opatrovateľskú službu                                                                                  1</w:t>
      </w:r>
      <w:r>
        <w:rPr>
          <w:b/>
          <w:i/>
          <w:sz w:val="20"/>
          <w:szCs w:val="20"/>
          <w:u w:val="single"/>
        </w:rPr>
        <w:t>35</w:t>
      </w:r>
      <w:r w:rsidR="001D4C42">
        <w:rPr>
          <w:b/>
          <w:i/>
          <w:sz w:val="20"/>
          <w:szCs w:val="20"/>
          <w:u w:val="single"/>
        </w:rPr>
        <w:t>00,-  €</w:t>
      </w:r>
    </w:p>
    <w:p w:rsidR="008B497F" w:rsidRDefault="008B497F" w:rsidP="006B5D1A">
      <w:pPr>
        <w:jc w:val="both"/>
        <w:rPr>
          <w:b/>
          <w:color w:val="0000FF"/>
          <w:sz w:val="26"/>
          <w:szCs w:val="26"/>
          <w:u w:val="single"/>
        </w:rPr>
      </w:pPr>
    </w:p>
    <w:p w:rsidR="006B5D1A" w:rsidRPr="001D4C42" w:rsidRDefault="006B5D1A" w:rsidP="006B5D1A">
      <w:pPr>
        <w:jc w:val="both"/>
        <w:rPr>
          <w:b/>
          <w:i/>
        </w:rPr>
      </w:pPr>
      <w:r>
        <w:rPr>
          <w:b/>
          <w:color w:val="0000FF"/>
          <w:sz w:val="26"/>
          <w:szCs w:val="26"/>
          <w:u w:val="single"/>
        </w:rPr>
        <w:t>Podprogram  14.2:  Rodinná politika</w:t>
      </w:r>
    </w:p>
    <w:p w:rsidR="006B5D1A" w:rsidRPr="001D4C42" w:rsidRDefault="006B5D1A" w:rsidP="006B5D1A">
      <w:pPr>
        <w:jc w:val="both"/>
        <w:rPr>
          <w:b/>
          <w:i/>
          <w:color w:val="0000FF"/>
        </w:rPr>
      </w:pPr>
      <w:r>
        <w:rPr>
          <w:b/>
          <w:i/>
          <w:color w:val="0000FF"/>
        </w:rPr>
        <w:t xml:space="preserve">Zámer Podprogramu : Okamžitá </w:t>
      </w:r>
      <w:r w:rsidR="001D4C42">
        <w:rPr>
          <w:b/>
          <w:i/>
          <w:color w:val="0000FF"/>
        </w:rPr>
        <w:t>pomoc obyvateľom v náhlej núdzi</w:t>
      </w:r>
    </w:p>
    <w:tbl>
      <w:tblPr>
        <w:tblStyle w:val="Mriekatabuky"/>
        <w:tblW w:w="9300" w:type="dxa"/>
        <w:jc w:val="center"/>
        <w:tblLayout w:type="fixed"/>
        <w:tblLook w:val="0000"/>
      </w:tblPr>
      <w:tblGrid>
        <w:gridCol w:w="3835"/>
        <w:gridCol w:w="3659"/>
        <w:gridCol w:w="1806"/>
      </w:tblGrid>
      <w:tr w:rsidR="0068745A" w:rsidTr="006B5D1A">
        <w:trPr>
          <w:cantSplit/>
          <w:jc w:val="center"/>
        </w:trPr>
        <w:tc>
          <w:tcPr>
            <w:tcW w:w="3835" w:type="dxa"/>
            <w:shd w:val="clear" w:color="auto" w:fill="0A55A3"/>
          </w:tcPr>
          <w:p w:rsidR="006B5D1A" w:rsidRDefault="006B5D1A" w:rsidP="006B5D1A">
            <w:pPr>
              <w:snapToGrid w:val="0"/>
              <w:spacing w:before="40" w:line="360" w:lineRule="auto"/>
              <w:jc w:val="both"/>
              <w:rPr>
                <w:b/>
                <w:color w:val="FFFFFF"/>
                <w:sz w:val="18"/>
                <w:szCs w:val="18"/>
              </w:rPr>
            </w:pPr>
            <w:r>
              <w:rPr>
                <w:b/>
                <w:color w:val="FFFFFF"/>
                <w:sz w:val="18"/>
                <w:szCs w:val="18"/>
              </w:rPr>
              <w:t>Cieľ</w:t>
            </w:r>
          </w:p>
        </w:tc>
        <w:tc>
          <w:tcPr>
            <w:tcW w:w="3659" w:type="dxa"/>
            <w:shd w:val="clear" w:color="auto" w:fill="0A55A3"/>
          </w:tcPr>
          <w:p w:rsidR="006B5D1A" w:rsidRDefault="006B5D1A" w:rsidP="006B5D1A">
            <w:pPr>
              <w:snapToGrid w:val="0"/>
              <w:spacing w:before="40" w:line="360" w:lineRule="auto"/>
              <w:jc w:val="both"/>
              <w:rPr>
                <w:b/>
                <w:color w:val="FFFFFF"/>
                <w:sz w:val="18"/>
                <w:szCs w:val="18"/>
              </w:rPr>
            </w:pPr>
            <w:r>
              <w:rPr>
                <w:b/>
                <w:color w:val="FFFFFF"/>
                <w:sz w:val="18"/>
                <w:szCs w:val="18"/>
              </w:rPr>
              <w:t>Merateľný ukazovateľ</w:t>
            </w:r>
          </w:p>
        </w:tc>
        <w:tc>
          <w:tcPr>
            <w:tcW w:w="1806" w:type="dxa"/>
            <w:shd w:val="clear" w:color="auto" w:fill="0A55A3"/>
          </w:tcPr>
          <w:p w:rsidR="006B5D1A" w:rsidRDefault="006B5D1A" w:rsidP="006B5D1A">
            <w:pPr>
              <w:snapToGrid w:val="0"/>
              <w:spacing w:before="40" w:line="360" w:lineRule="auto"/>
              <w:jc w:val="both"/>
              <w:rPr>
                <w:b/>
                <w:color w:val="FFFFFF"/>
                <w:sz w:val="18"/>
                <w:szCs w:val="18"/>
              </w:rPr>
            </w:pPr>
            <w:r>
              <w:rPr>
                <w:b/>
                <w:color w:val="FFFFFF"/>
                <w:sz w:val="18"/>
                <w:szCs w:val="18"/>
              </w:rPr>
              <w:t>Cieľová hodnota</w:t>
            </w:r>
          </w:p>
        </w:tc>
      </w:tr>
    </w:tbl>
    <w:tbl>
      <w:tblPr>
        <w:tblW w:w="9300" w:type="dxa"/>
        <w:jc w:val="center"/>
        <w:tblLayout w:type="fixed"/>
        <w:tblLook w:val="0000"/>
      </w:tblPr>
      <w:tblGrid>
        <w:gridCol w:w="3835"/>
        <w:gridCol w:w="3659"/>
        <w:gridCol w:w="1806"/>
      </w:tblGrid>
      <w:tr w:rsidR="006B5D1A" w:rsidTr="006B5D1A">
        <w:trPr>
          <w:cantSplit/>
          <w:trHeight w:hRule="exact" w:val="858"/>
          <w:jc w:val="center"/>
        </w:trPr>
        <w:tc>
          <w:tcPr>
            <w:tcW w:w="3835" w:type="dxa"/>
            <w:tcBorders>
              <w:left w:val="single" w:sz="2" w:space="0" w:color="000000"/>
              <w:bottom w:val="single" w:sz="2" w:space="0" w:color="000000"/>
            </w:tcBorders>
          </w:tcPr>
          <w:p w:rsidR="006B5D1A" w:rsidRDefault="006B5D1A" w:rsidP="006B5D1A">
            <w:pPr>
              <w:snapToGrid w:val="0"/>
              <w:spacing w:before="40" w:line="360" w:lineRule="auto"/>
              <w:rPr>
                <w:color w:val="000000"/>
                <w:sz w:val="18"/>
                <w:szCs w:val="18"/>
              </w:rPr>
            </w:pPr>
            <w:r>
              <w:rPr>
                <w:color w:val="000000"/>
                <w:sz w:val="18"/>
                <w:szCs w:val="18"/>
              </w:rPr>
              <w:t>Zabezpečiť pomoc na zmiernenie sociálnej alebo hmotnej núdze obyvateľa</w:t>
            </w:r>
          </w:p>
        </w:tc>
        <w:tc>
          <w:tcPr>
            <w:tcW w:w="3659" w:type="dxa"/>
            <w:tcBorders>
              <w:bottom w:val="single" w:sz="2" w:space="0" w:color="000000"/>
            </w:tcBorders>
          </w:tcPr>
          <w:p w:rsidR="006B5D1A" w:rsidRDefault="006B5D1A" w:rsidP="005C10DD">
            <w:pPr>
              <w:numPr>
                <w:ilvl w:val="0"/>
                <w:numId w:val="13"/>
              </w:numPr>
              <w:tabs>
                <w:tab w:val="left" w:pos="349"/>
                <w:tab w:val="left" w:pos="710"/>
              </w:tabs>
              <w:suppressAutoHyphens/>
              <w:snapToGrid w:val="0"/>
              <w:spacing w:before="40" w:after="0" w:line="240" w:lineRule="auto"/>
              <w:ind w:left="349"/>
              <w:rPr>
                <w:color w:val="000000"/>
                <w:sz w:val="18"/>
                <w:szCs w:val="18"/>
              </w:rPr>
            </w:pPr>
            <w:r>
              <w:rPr>
                <w:color w:val="000000"/>
                <w:sz w:val="18"/>
                <w:szCs w:val="18"/>
              </w:rPr>
              <w:t>Počet poskytnutej pomoc</w:t>
            </w:r>
          </w:p>
          <w:p w:rsidR="006B5D1A" w:rsidRDefault="006B5D1A" w:rsidP="006B5D1A">
            <w:pPr>
              <w:tabs>
                <w:tab w:val="left" w:pos="349"/>
                <w:tab w:val="left" w:pos="710"/>
              </w:tabs>
              <w:snapToGrid w:val="0"/>
              <w:spacing w:before="40"/>
              <w:ind w:left="-11"/>
              <w:rPr>
                <w:color w:val="000000"/>
                <w:sz w:val="18"/>
                <w:szCs w:val="18"/>
              </w:rPr>
            </w:pPr>
          </w:p>
        </w:tc>
        <w:tc>
          <w:tcPr>
            <w:tcW w:w="1806" w:type="dxa"/>
            <w:tcBorders>
              <w:bottom w:val="single" w:sz="2" w:space="0" w:color="000000"/>
              <w:right w:val="single" w:sz="2" w:space="0" w:color="000000"/>
            </w:tcBorders>
          </w:tcPr>
          <w:p w:rsidR="006B5D1A" w:rsidRPr="0037665F" w:rsidRDefault="006B5D1A" w:rsidP="006B5D1A">
            <w:pPr>
              <w:tabs>
                <w:tab w:val="left" w:pos="349"/>
                <w:tab w:val="left" w:pos="710"/>
              </w:tabs>
              <w:snapToGrid w:val="0"/>
              <w:spacing w:before="40"/>
              <w:ind w:left="-11"/>
              <w:rPr>
                <w:color w:val="000000"/>
                <w:sz w:val="18"/>
                <w:szCs w:val="18"/>
              </w:rPr>
            </w:pPr>
            <w:r>
              <w:rPr>
                <w:color w:val="000000"/>
                <w:sz w:val="18"/>
                <w:szCs w:val="18"/>
              </w:rPr>
              <w:t xml:space="preserve">   1</w:t>
            </w:r>
          </w:p>
        </w:tc>
      </w:tr>
    </w:tbl>
    <w:p w:rsidR="006B5D1A" w:rsidRPr="00CA1008" w:rsidRDefault="006B5D1A" w:rsidP="006B5D1A">
      <w:pPr>
        <w:jc w:val="both"/>
        <w:rPr>
          <w:b/>
          <w:i/>
          <w:sz w:val="20"/>
          <w:szCs w:val="20"/>
          <w:u w:val="single"/>
        </w:rPr>
      </w:pPr>
    </w:p>
    <w:p w:rsidR="006B5D1A" w:rsidRPr="001D4C42" w:rsidRDefault="006B5D1A" w:rsidP="006B5D1A">
      <w:pPr>
        <w:ind w:right="72"/>
        <w:jc w:val="both"/>
        <w:rPr>
          <w:sz w:val="20"/>
          <w:szCs w:val="20"/>
        </w:rPr>
      </w:pPr>
      <w:r>
        <w:rPr>
          <w:sz w:val="20"/>
          <w:szCs w:val="20"/>
        </w:rPr>
        <w:t>Podprogram zahŕňa pomoc občanovi v </w:t>
      </w:r>
      <w:r w:rsidR="001D4C42">
        <w:rPr>
          <w:sz w:val="20"/>
          <w:szCs w:val="20"/>
        </w:rPr>
        <w:t>nepriaznivej životnej situácii.</w:t>
      </w:r>
    </w:p>
    <w:p w:rsidR="006B5D1A" w:rsidRPr="001D4C42" w:rsidRDefault="006B5D1A" w:rsidP="001D4C42">
      <w:pPr>
        <w:ind w:right="72"/>
        <w:rPr>
          <w:b/>
          <w:i/>
          <w:sz w:val="20"/>
          <w:szCs w:val="20"/>
          <w:u w:val="single"/>
        </w:rPr>
      </w:pPr>
      <w:r w:rsidRPr="00987711">
        <w:rPr>
          <w:b/>
          <w:i/>
          <w:sz w:val="20"/>
          <w:szCs w:val="20"/>
          <w:u w:val="single"/>
        </w:rPr>
        <w:t xml:space="preserve">10.4.0 Bežné výdavky- sociálna pomoc                                                                                   </w:t>
      </w:r>
      <w:r w:rsidR="001D4C42">
        <w:rPr>
          <w:b/>
          <w:i/>
          <w:sz w:val="20"/>
          <w:szCs w:val="20"/>
          <w:u w:val="single"/>
        </w:rPr>
        <w:t xml:space="preserve">                     200,- €</w:t>
      </w:r>
    </w:p>
    <w:p w:rsidR="00B2077D" w:rsidRDefault="00B2077D" w:rsidP="006B5D1A">
      <w:pPr>
        <w:jc w:val="both"/>
        <w:rPr>
          <w:b/>
          <w:color w:val="0000FF"/>
          <w:sz w:val="26"/>
          <w:szCs w:val="26"/>
          <w:u w:val="single"/>
        </w:rPr>
      </w:pPr>
    </w:p>
    <w:p w:rsidR="006B5D1A" w:rsidRPr="001D4C42" w:rsidRDefault="006B5D1A" w:rsidP="006B5D1A">
      <w:pPr>
        <w:jc w:val="both"/>
        <w:rPr>
          <w:b/>
          <w:i/>
        </w:rPr>
      </w:pPr>
      <w:r>
        <w:rPr>
          <w:b/>
          <w:color w:val="0000FF"/>
          <w:sz w:val="26"/>
          <w:szCs w:val="26"/>
          <w:u w:val="single"/>
        </w:rPr>
        <w:t>Podprogram  14.3:  Dávky – deti v hmotnej núdzi</w:t>
      </w:r>
    </w:p>
    <w:p w:rsidR="006B5D1A" w:rsidRPr="008B497F" w:rsidRDefault="006B5D1A" w:rsidP="006B5D1A">
      <w:pPr>
        <w:jc w:val="both"/>
        <w:rPr>
          <w:b/>
          <w:i/>
          <w:color w:val="0000FF"/>
        </w:rPr>
      </w:pPr>
      <w:r>
        <w:rPr>
          <w:b/>
          <w:i/>
          <w:color w:val="0000FF"/>
        </w:rPr>
        <w:t>Zámer Podprogramu : Zabezpečiť stravovanie a školské pomôcky prostredníctvo Základnej školy s materskou školou deťom ro</w:t>
      </w:r>
      <w:r w:rsidR="008B497F">
        <w:rPr>
          <w:b/>
          <w:i/>
          <w:color w:val="0000FF"/>
        </w:rPr>
        <w:t>dičov, ktorí sú v hmotnej núdzi</w:t>
      </w:r>
    </w:p>
    <w:tbl>
      <w:tblPr>
        <w:tblStyle w:val="Mriekatabuky"/>
        <w:tblW w:w="9300" w:type="dxa"/>
        <w:jc w:val="center"/>
        <w:tblLayout w:type="fixed"/>
        <w:tblLook w:val="0000"/>
      </w:tblPr>
      <w:tblGrid>
        <w:gridCol w:w="3835"/>
        <w:gridCol w:w="3659"/>
        <w:gridCol w:w="1806"/>
      </w:tblGrid>
      <w:tr w:rsidR="0068745A" w:rsidTr="006B5D1A">
        <w:trPr>
          <w:cantSplit/>
          <w:jc w:val="center"/>
        </w:trPr>
        <w:tc>
          <w:tcPr>
            <w:tcW w:w="3835" w:type="dxa"/>
            <w:shd w:val="clear" w:color="auto" w:fill="0A55A3"/>
          </w:tcPr>
          <w:p w:rsidR="006B5D1A" w:rsidRDefault="006B5D1A" w:rsidP="006B5D1A">
            <w:pPr>
              <w:snapToGrid w:val="0"/>
              <w:spacing w:before="40" w:line="360" w:lineRule="auto"/>
              <w:jc w:val="both"/>
              <w:rPr>
                <w:b/>
                <w:color w:val="FFFFFF"/>
                <w:sz w:val="18"/>
                <w:szCs w:val="18"/>
              </w:rPr>
            </w:pPr>
            <w:r>
              <w:rPr>
                <w:b/>
                <w:color w:val="FFFFFF"/>
                <w:sz w:val="18"/>
                <w:szCs w:val="18"/>
              </w:rPr>
              <w:t>Cieľ</w:t>
            </w:r>
          </w:p>
        </w:tc>
        <w:tc>
          <w:tcPr>
            <w:tcW w:w="3659" w:type="dxa"/>
            <w:shd w:val="clear" w:color="auto" w:fill="0A55A3"/>
          </w:tcPr>
          <w:p w:rsidR="006B5D1A" w:rsidRDefault="006B5D1A" w:rsidP="006B5D1A">
            <w:pPr>
              <w:snapToGrid w:val="0"/>
              <w:spacing w:before="40" w:line="360" w:lineRule="auto"/>
              <w:jc w:val="both"/>
              <w:rPr>
                <w:b/>
                <w:color w:val="FFFFFF"/>
                <w:sz w:val="18"/>
                <w:szCs w:val="18"/>
              </w:rPr>
            </w:pPr>
            <w:r>
              <w:rPr>
                <w:b/>
                <w:color w:val="FFFFFF"/>
                <w:sz w:val="18"/>
                <w:szCs w:val="18"/>
              </w:rPr>
              <w:t>Merateľný ukazovateľ</w:t>
            </w:r>
          </w:p>
        </w:tc>
        <w:tc>
          <w:tcPr>
            <w:tcW w:w="1806" w:type="dxa"/>
            <w:shd w:val="clear" w:color="auto" w:fill="0A55A3"/>
          </w:tcPr>
          <w:p w:rsidR="006B5D1A" w:rsidRDefault="006B5D1A" w:rsidP="006B5D1A">
            <w:pPr>
              <w:snapToGrid w:val="0"/>
              <w:spacing w:before="40" w:line="360" w:lineRule="auto"/>
              <w:jc w:val="both"/>
              <w:rPr>
                <w:b/>
                <w:color w:val="FFFFFF"/>
                <w:sz w:val="18"/>
                <w:szCs w:val="18"/>
              </w:rPr>
            </w:pPr>
            <w:r>
              <w:rPr>
                <w:b/>
                <w:color w:val="FFFFFF"/>
                <w:sz w:val="18"/>
                <w:szCs w:val="18"/>
              </w:rPr>
              <w:t>Cieľová hodnota</w:t>
            </w:r>
          </w:p>
        </w:tc>
      </w:tr>
    </w:tbl>
    <w:tbl>
      <w:tblPr>
        <w:tblW w:w="9300" w:type="dxa"/>
        <w:jc w:val="center"/>
        <w:tblLayout w:type="fixed"/>
        <w:tblLook w:val="0000"/>
      </w:tblPr>
      <w:tblGrid>
        <w:gridCol w:w="3835"/>
        <w:gridCol w:w="3659"/>
        <w:gridCol w:w="1806"/>
      </w:tblGrid>
      <w:tr w:rsidR="006B5D1A" w:rsidTr="006B5D1A">
        <w:trPr>
          <w:cantSplit/>
          <w:trHeight w:hRule="exact" w:val="858"/>
          <w:jc w:val="center"/>
        </w:trPr>
        <w:tc>
          <w:tcPr>
            <w:tcW w:w="3835" w:type="dxa"/>
            <w:tcBorders>
              <w:left w:val="single" w:sz="2" w:space="0" w:color="000000"/>
              <w:bottom w:val="single" w:sz="2" w:space="0" w:color="000000"/>
            </w:tcBorders>
          </w:tcPr>
          <w:p w:rsidR="006B5D1A" w:rsidRDefault="006B5D1A" w:rsidP="006B5D1A">
            <w:pPr>
              <w:snapToGrid w:val="0"/>
              <w:spacing w:before="40" w:line="360" w:lineRule="auto"/>
              <w:rPr>
                <w:color w:val="000000"/>
                <w:sz w:val="18"/>
                <w:szCs w:val="18"/>
              </w:rPr>
            </w:pPr>
            <w:r>
              <w:rPr>
                <w:color w:val="000000"/>
                <w:sz w:val="18"/>
                <w:szCs w:val="18"/>
              </w:rPr>
              <w:t>Zabezpečiť stravovanie a školské pomôcky deťom v hmotnej núdzi</w:t>
            </w:r>
          </w:p>
        </w:tc>
        <w:tc>
          <w:tcPr>
            <w:tcW w:w="3659" w:type="dxa"/>
            <w:tcBorders>
              <w:bottom w:val="single" w:sz="2" w:space="0" w:color="000000"/>
            </w:tcBorders>
          </w:tcPr>
          <w:p w:rsidR="006B5D1A" w:rsidRDefault="006B5D1A" w:rsidP="005C10DD">
            <w:pPr>
              <w:numPr>
                <w:ilvl w:val="0"/>
                <w:numId w:val="13"/>
              </w:numPr>
              <w:tabs>
                <w:tab w:val="left" w:pos="349"/>
                <w:tab w:val="left" w:pos="710"/>
              </w:tabs>
              <w:suppressAutoHyphens/>
              <w:snapToGrid w:val="0"/>
              <w:spacing w:before="40" w:after="0" w:line="240" w:lineRule="auto"/>
              <w:ind w:left="349"/>
              <w:rPr>
                <w:color w:val="000000"/>
                <w:sz w:val="18"/>
                <w:szCs w:val="18"/>
              </w:rPr>
            </w:pPr>
            <w:r>
              <w:rPr>
                <w:color w:val="000000"/>
                <w:sz w:val="18"/>
                <w:szCs w:val="18"/>
              </w:rPr>
              <w:t>Počet poberateľov dávok</w:t>
            </w:r>
          </w:p>
          <w:p w:rsidR="006B5D1A" w:rsidRDefault="006B5D1A" w:rsidP="006B5D1A">
            <w:pPr>
              <w:tabs>
                <w:tab w:val="left" w:pos="349"/>
                <w:tab w:val="left" w:pos="710"/>
              </w:tabs>
              <w:snapToGrid w:val="0"/>
              <w:spacing w:before="40"/>
              <w:ind w:left="-11"/>
              <w:rPr>
                <w:color w:val="000000"/>
                <w:sz w:val="18"/>
                <w:szCs w:val="18"/>
              </w:rPr>
            </w:pPr>
          </w:p>
        </w:tc>
        <w:tc>
          <w:tcPr>
            <w:tcW w:w="1806" w:type="dxa"/>
            <w:tcBorders>
              <w:bottom w:val="single" w:sz="2" w:space="0" w:color="000000"/>
              <w:right w:val="single" w:sz="2" w:space="0" w:color="000000"/>
            </w:tcBorders>
          </w:tcPr>
          <w:p w:rsidR="006B5D1A" w:rsidRPr="0037665F" w:rsidRDefault="006B5D1A" w:rsidP="006B5D1A">
            <w:pPr>
              <w:tabs>
                <w:tab w:val="left" w:pos="349"/>
                <w:tab w:val="left" w:pos="710"/>
              </w:tabs>
              <w:snapToGrid w:val="0"/>
              <w:spacing w:before="40"/>
              <w:ind w:left="-11"/>
              <w:rPr>
                <w:color w:val="000000"/>
                <w:sz w:val="18"/>
                <w:szCs w:val="18"/>
              </w:rPr>
            </w:pPr>
            <w:r>
              <w:rPr>
                <w:color w:val="000000"/>
                <w:sz w:val="18"/>
                <w:szCs w:val="18"/>
              </w:rPr>
              <w:t>50</w:t>
            </w:r>
          </w:p>
        </w:tc>
      </w:tr>
    </w:tbl>
    <w:p w:rsidR="006B5D1A" w:rsidRDefault="006B5D1A" w:rsidP="006B5D1A">
      <w:pPr>
        <w:jc w:val="both"/>
        <w:rPr>
          <w:sz w:val="20"/>
          <w:szCs w:val="20"/>
        </w:rPr>
      </w:pPr>
    </w:p>
    <w:p w:rsidR="006B5D1A" w:rsidRPr="001D4C42" w:rsidRDefault="006B5D1A" w:rsidP="006B5D1A">
      <w:pPr>
        <w:jc w:val="both"/>
        <w:rPr>
          <w:sz w:val="20"/>
          <w:szCs w:val="20"/>
        </w:rPr>
      </w:pPr>
      <w:r>
        <w:rPr>
          <w:sz w:val="20"/>
          <w:szCs w:val="20"/>
        </w:rPr>
        <w:t>Podprogram zahŕňa stravovanie a nákup školských pomôcok deťom v hmotnej núdzi podľa zákona č. 544/2010 Z.z. o dotáciách pôsobnosti Ministerstva práce, sociálnych vecí a rodiny na základe pokynov a dotácie z Úradu p</w:t>
      </w:r>
      <w:r w:rsidR="001D4C42">
        <w:rPr>
          <w:sz w:val="20"/>
          <w:szCs w:val="20"/>
        </w:rPr>
        <w:t>ráce, sociálnych vecí a rodiny.</w:t>
      </w:r>
    </w:p>
    <w:p w:rsidR="006B5D1A" w:rsidRPr="001D4C42" w:rsidRDefault="006B5D1A" w:rsidP="006B5D1A">
      <w:pPr>
        <w:jc w:val="both"/>
        <w:rPr>
          <w:b/>
          <w:i/>
        </w:rPr>
      </w:pPr>
      <w:r>
        <w:rPr>
          <w:b/>
          <w:color w:val="0000FF"/>
          <w:sz w:val="26"/>
          <w:szCs w:val="26"/>
          <w:u w:val="single"/>
        </w:rPr>
        <w:lastRenderedPageBreak/>
        <w:t>Podprogram  14.4:  Rodinné prídavky</w:t>
      </w:r>
    </w:p>
    <w:p w:rsidR="006B5D1A" w:rsidRPr="001D4C42" w:rsidRDefault="006B5D1A" w:rsidP="006B5D1A">
      <w:pPr>
        <w:jc w:val="both"/>
        <w:rPr>
          <w:b/>
          <w:i/>
          <w:color w:val="0000FF"/>
        </w:rPr>
      </w:pPr>
      <w:r>
        <w:rPr>
          <w:b/>
          <w:i/>
          <w:color w:val="0000FF"/>
        </w:rPr>
        <w:t>Zámer Podprogramu : Ako osobitný príjemca rodinných prídavkov zabezpečiť nákup potravín vo výške poukazaných r</w:t>
      </w:r>
      <w:r w:rsidR="001D4C42">
        <w:rPr>
          <w:b/>
          <w:i/>
          <w:color w:val="0000FF"/>
        </w:rPr>
        <w:t>odinných prídavkov.</w:t>
      </w:r>
    </w:p>
    <w:tbl>
      <w:tblPr>
        <w:tblStyle w:val="Mriekatabuky"/>
        <w:tblW w:w="9300" w:type="dxa"/>
        <w:jc w:val="center"/>
        <w:tblLayout w:type="fixed"/>
        <w:tblLook w:val="0000"/>
      </w:tblPr>
      <w:tblGrid>
        <w:gridCol w:w="3835"/>
        <w:gridCol w:w="3659"/>
        <w:gridCol w:w="1806"/>
      </w:tblGrid>
      <w:tr w:rsidR="0068745A" w:rsidTr="006B5D1A">
        <w:trPr>
          <w:cantSplit/>
          <w:jc w:val="center"/>
        </w:trPr>
        <w:tc>
          <w:tcPr>
            <w:tcW w:w="3835" w:type="dxa"/>
            <w:shd w:val="clear" w:color="auto" w:fill="0A55A3"/>
          </w:tcPr>
          <w:p w:rsidR="006B5D1A" w:rsidRDefault="006B5D1A" w:rsidP="006B5D1A">
            <w:pPr>
              <w:snapToGrid w:val="0"/>
              <w:spacing w:before="40" w:line="360" w:lineRule="auto"/>
              <w:jc w:val="both"/>
              <w:rPr>
                <w:b/>
                <w:color w:val="FFFFFF"/>
                <w:sz w:val="18"/>
                <w:szCs w:val="18"/>
              </w:rPr>
            </w:pPr>
            <w:r>
              <w:rPr>
                <w:b/>
                <w:color w:val="FFFFFF"/>
                <w:sz w:val="18"/>
                <w:szCs w:val="18"/>
              </w:rPr>
              <w:t>Cieľ</w:t>
            </w:r>
          </w:p>
        </w:tc>
        <w:tc>
          <w:tcPr>
            <w:tcW w:w="3659" w:type="dxa"/>
            <w:shd w:val="clear" w:color="auto" w:fill="0A55A3"/>
          </w:tcPr>
          <w:p w:rsidR="006B5D1A" w:rsidRDefault="006B5D1A" w:rsidP="006B5D1A">
            <w:pPr>
              <w:snapToGrid w:val="0"/>
              <w:spacing w:before="40" w:line="360" w:lineRule="auto"/>
              <w:jc w:val="both"/>
              <w:rPr>
                <w:b/>
                <w:color w:val="FFFFFF"/>
                <w:sz w:val="18"/>
                <w:szCs w:val="18"/>
              </w:rPr>
            </w:pPr>
            <w:r>
              <w:rPr>
                <w:b/>
                <w:color w:val="FFFFFF"/>
                <w:sz w:val="18"/>
                <w:szCs w:val="18"/>
              </w:rPr>
              <w:t>Merateľný ukazovateľ</w:t>
            </w:r>
          </w:p>
        </w:tc>
        <w:tc>
          <w:tcPr>
            <w:tcW w:w="1806" w:type="dxa"/>
            <w:shd w:val="clear" w:color="auto" w:fill="0A55A3"/>
          </w:tcPr>
          <w:p w:rsidR="006B5D1A" w:rsidRDefault="006B5D1A" w:rsidP="006B5D1A">
            <w:pPr>
              <w:snapToGrid w:val="0"/>
              <w:spacing w:before="40" w:line="360" w:lineRule="auto"/>
              <w:jc w:val="both"/>
              <w:rPr>
                <w:b/>
                <w:color w:val="FFFFFF"/>
                <w:sz w:val="18"/>
                <w:szCs w:val="18"/>
              </w:rPr>
            </w:pPr>
            <w:r>
              <w:rPr>
                <w:b/>
                <w:color w:val="FFFFFF"/>
                <w:sz w:val="18"/>
                <w:szCs w:val="18"/>
              </w:rPr>
              <w:t>Cieľová hodnota</w:t>
            </w:r>
          </w:p>
        </w:tc>
      </w:tr>
    </w:tbl>
    <w:tbl>
      <w:tblPr>
        <w:tblW w:w="9300" w:type="dxa"/>
        <w:jc w:val="center"/>
        <w:tblLayout w:type="fixed"/>
        <w:tblLook w:val="0000"/>
      </w:tblPr>
      <w:tblGrid>
        <w:gridCol w:w="3835"/>
        <w:gridCol w:w="3659"/>
        <w:gridCol w:w="1806"/>
      </w:tblGrid>
      <w:tr w:rsidR="006B5D1A" w:rsidTr="006B5D1A">
        <w:trPr>
          <w:cantSplit/>
          <w:trHeight w:hRule="exact" w:val="858"/>
          <w:jc w:val="center"/>
        </w:trPr>
        <w:tc>
          <w:tcPr>
            <w:tcW w:w="3835" w:type="dxa"/>
            <w:tcBorders>
              <w:left w:val="single" w:sz="2" w:space="0" w:color="000000"/>
              <w:bottom w:val="single" w:sz="2" w:space="0" w:color="000000"/>
            </w:tcBorders>
          </w:tcPr>
          <w:p w:rsidR="006B5D1A" w:rsidRDefault="006B5D1A" w:rsidP="006B5D1A">
            <w:pPr>
              <w:snapToGrid w:val="0"/>
              <w:spacing w:before="40" w:line="360" w:lineRule="auto"/>
              <w:rPr>
                <w:color w:val="000000"/>
                <w:sz w:val="18"/>
                <w:szCs w:val="18"/>
              </w:rPr>
            </w:pPr>
            <w:r>
              <w:rPr>
                <w:color w:val="000000"/>
                <w:sz w:val="18"/>
                <w:szCs w:val="18"/>
              </w:rPr>
              <w:t>Zabezpečiť účelné využitie rodinných prídavkov detí záškolákov</w:t>
            </w:r>
          </w:p>
        </w:tc>
        <w:tc>
          <w:tcPr>
            <w:tcW w:w="3659" w:type="dxa"/>
            <w:tcBorders>
              <w:bottom w:val="single" w:sz="2" w:space="0" w:color="000000"/>
            </w:tcBorders>
          </w:tcPr>
          <w:p w:rsidR="006B5D1A" w:rsidRDefault="006B5D1A" w:rsidP="005C10DD">
            <w:pPr>
              <w:numPr>
                <w:ilvl w:val="0"/>
                <w:numId w:val="13"/>
              </w:numPr>
              <w:tabs>
                <w:tab w:val="left" w:pos="349"/>
                <w:tab w:val="left" w:pos="710"/>
              </w:tabs>
              <w:suppressAutoHyphens/>
              <w:snapToGrid w:val="0"/>
              <w:spacing w:before="40" w:after="0" w:line="240" w:lineRule="auto"/>
              <w:ind w:left="349"/>
              <w:rPr>
                <w:color w:val="000000"/>
                <w:sz w:val="18"/>
                <w:szCs w:val="18"/>
              </w:rPr>
            </w:pPr>
            <w:r>
              <w:rPr>
                <w:color w:val="000000"/>
                <w:sz w:val="18"/>
                <w:szCs w:val="18"/>
              </w:rPr>
              <w:t>Počet zaškolákov</w:t>
            </w:r>
          </w:p>
          <w:p w:rsidR="006B5D1A" w:rsidRDefault="006B5D1A" w:rsidP="006B5D1A">
            <w:pPr>
              <w:tabs>
                <w:tab w:val="left" w:pos="349"/>
                <w:tab w:val="left" w:pos="710"/>
              </w:tabs>
              <w:snapToGrid w:val="0"/>
              <w:spacing w:before="40"/>
              <w:ind w:left="-11"/>
              <w:rPr>
                <w:color w:val="000000"/>
                <w:sz w:val="18"/>
                <w:szCs w:val="18"/>
              </w:rPr>
            </w:pPr>
          </w:p>
        </w:tc>
        <w:tc>
          <w:tcPr>
            <w:tcW w:w="1806" w:type="dxa"/>
            <w:tcBorders>
              <w:bottom w:val="single" w:sz="2" w:space="0" w:color="000000"/>
              <w:right w:val="single" w:sz="2" w:space="0" w:color="000000"/>
            </w:tcBorders>
          </w:tcPr>
          <w:p w:rsidR="006B5D1A" w:rsidRPr="0037665F" w:rsidRDefault="006B5D1A" w:rsidP="006B5D1A">
            <w:pPr>
              <w:tabs>
                <w:tab w:val="left" w:pos="349"/>
                <w:tab w:val="left" w:pos="710"/>
              </w:tabs>
              <w:snapToGrid w:val="0"/>
              <w:spacing w:before="40"/>
              <w:ind w:left="-11"/>
              <w:rPr>
                <w:color w:val="000000"/>
                <w:sz w:val="18"/>
                <w:szCs w:val="18"/>
              </w:rPr>
            </w:pPr>
            <w:r>
              <w:rPr>
                <w:color w:val="000000"/>
                <w:sz w:val="18"/>
                <w:szCs w:val="18"/>
              </w:rPr>
              <w:t>4</w:t>
            </w:r>
          </w:p>
        </w:tc>
      </w:tr>
    </w:tbl>
    <w:p w:rsidR="006B5D1A" w:rsidRDefault="006B5D1A" w:rsidP="006B5D1A">
      <w:pPr>
        <w:jc w:val="both"/>
        <w:rPr>
          <w:b/>
          <w:i/>
          <w:sz w:val="20"/>
          <w:szCs w:val="20"/>
          <w:u w:val="single"/>
        </w:rPr>
      </w:pPr>
    </w:p>
    <w:p w:rsidR="008B497F" w:rsidRPr="00464F88" w:rsidRDefault="006B5D1A" w:rsidP="006B5D1A">
      <w:pPr>
        <w:jc w:val="both"/>
        <w:rPr>
          <w:sz w:val="20"/>
          <w:szCs w:val="20"/>
        </w:rPr>
      </w:pPr>
      <w:r>
        <w:rPr>
          <w:sz w:val="20"/>
          <w:szCs w:val="20"/>
        </w:rPr>
        <w:t>Podprogram zahŕňa vyplácanie rodinných prídavkov ako osobitný príjemca podľa rozhodnutia Úradu práce, sociá</w:t>
      </w:r>
      <w:r w:rsidR="001D4C42">
        <w:rPr>
          <w:sz w:val="20"/>
          <w:szCs w:val="20"/>
        </w:rPr>
        <w:t>lnych vecí a rodiny.</w:t>
      </w:r>
    </w:p>
    <w:p w:rsidR="006B5D1A" w:rsidRPr="00D41037" w:rsidRDefault="006B5D1A" w:rsidP="006B5D1A">
      <w:pPr>
        <w:jc w:val="both"/>
        <w:rPr>
          <w:b/>
          <w:i/>
          <w:color w:val="FF0000"/>
          <w:sz w:val="20"/>
          <w:szCs w:val="20"/>
          <w:u w:val="single"/>
        </w:rPr>
      </w:pPr>
      <w:r w:rsidRPr="00D652AD">
        <w:rPr>
          <w:b/>
          <w:color w:val="0000FF"/>
          <w:sz w:val="26"/>
          <w:szCs w:val="26"/>
          <w:u w:val="single"/>
        </w:rPr>
        <w:t xml:space="preserve">Podprogram  14.5: </w:t>
      </w:r>
      <w:r>
        <w:rPr>
          <w:b/>
          <w:color w:val="0000FF"/>
          <w:sz w:val="26"/>
          <w:szCs w:val="26"/>
          <w:u w:val="single"/>
        </w:rPr>
        <w:t>Posudková činnosť lekára na účely posúdenia odkázanosti</w:t>
      </w:r>
    </w:p>
    <w:p w:rsidR="006B5D1A" w:rsidRPr="00D41037" w:rsidRDefault="006B5D1A" w:rsidP="006B5D1A">
      <w:pPr>
        <w:jc w:val="both"/>
        <w:rPr>
          <w:b/>
          <w:i/>
          <w:color w:val="FF0000"/>
          <w:sz w:val="20"/>
          <w:szCs w:val="20"/>
        </w:rPr>
      </w:pPr>
    </w:p>
    <w:p w:rsidR="006B5D1A" w:rsidRPr="001D4C42" w:rsidRDefault="006B5D1A" w:rsidP="006B5D1A">
      <w:pPr>
        <w:jc w:val="both"/>
        <w:rPr>
          <w:b/>
          <w:i/>
          <w:color w:val="0000FF"/>
        </w:rPr>
      </w:pPr>
      <w:r>
        <w:rPr>
          <w:b/>
          <w:i/>
          <w:color w:val="0000FF"/>
        </w:rPr>
        <w:t xml:space="preserve">Zámer Podprogramu : Zabezpečiť zdravotné výkony na účely posúdenia </w:t>
      </w:r>
      <w:r w:rsidR="001D4C42">
        <w:rPr>
          <w:b/>
          <w:i/>
          <w:color w:val="0000FF"/>
        </w:rPr>
        <w:t>odkázanosti na sociálnu službu.</w:t>
      </w:r>
    </w:p>
    <w:tbl>
      <w:tblPr>
        <w:tblStyle w:val="Mriekatabuky"/>
        <w:tblW w:w="9300" w:type="dxa"/>
        <w:jc w:val="center"/>
        <w:tblLayout w:type="fixed"/>
        <w:tblLook w:val="0000"/>
      </w:tblPr>
      <w:tblGrid>
        <w:gridCol w:w="3835"/>
        <w:gridCol w:w="3659"/>
        <w:gridCol w:w="1806"/>
      </w:tblGrid>
      <w:tr w:rsidR="0068745A" w:rsidTr="006B5D1A">
        <w:trPr>
          <w:cantSplit/>
          <w:jc w:val="center"/>
        </w:trPr>
        <w:tc>
          <w:tcPr>
            <w:tcW w:w="3835" w:type="dxa"/>
            <w:shd w:val="clear" w:color="auto" w:fill="0A55A3"/>
          </w:tcPr>
          <w:p w:rsidR="006B5D1A" w:rsidRDefault="006B5D1A" w:rsidP="006B5D1A">
            <w:pPr>
              <w:snapToGrid w:val="0"/>
              <w:spacing w:before="40" w:line="360" w:lineRule="auto"/>
              <w:jc w:val="both"/>
              <w:rPr>
                <w:b/>
                <w:color w:val="FFFFFF"/>
                <w:sz w:val="18"/>
                <w:szCs w:val="18"/>
              </w:rPr>
            </w:pPr>
            <w:r>
              <w:rPr>
                <w:b/>
                <w:color w:val="FFFFFF"/>
                <w:sz w:val="18"/>
                <w:szCs w:val="18"/>
              </w:rPr>
              <w:t>Cieľ</w:t>
            </w:r>
          </w:p>
        </w:tc>
        <w:tc>
          <w:tcPr>
            <w:tcW w:w="3659" w:type="dxa"/>
            <w:shd w:val="clear" w:color="auto" w:fill="0A55A3"/>
          </w:tcPr>
          <w:p w:rsidR="006B5D1A" w:rsidRDefault="006B5D1A" w:rsidP="006B5D1A">
            <w:pPr>
              <w:snapToGrid w:val="0"/>
              <w:spacing w:before="40" w:line="360" w:lineRule="auto"/>
              <w:jc w:val="both"/>
              <w:rPr>
                <w:b/>
                <w:color w:val="FFFFFF"/>
                <w:sz w:val="18"/>
                <w:szCs w:val="18"/>
              </w:rPr>
            </w:pPr>
            <w:r>
              <w:rPr>
                <w:b/>
                <w:color w:val="FFFFFF"/>
                <w:sz w:val="18"/>
                <w:szCs w:val="18"/>
              </w:rPr>
              <w:t>Merateľný ukazovateľ</w:t>
            </w:r>
          </w:p>
        </w:tc>
        <w:tc>
          <w:tcPr>
            <w:tcW w:w="1806" w:type="dxa"/>
            <w:shd w:val="clear" w:color="auto" w:fill="0A55A3"/>
          </w:tcPr>
          <w:p w:rsidR="006B5D1A" w:rsidRDefault="006B5D1A" w:rsidP="006B5D1A">
            <w:pPr>
              <w:snapToGrid w:val="0"/>
              <w:spacing w:before="40" w:line="360" w:lineRule="auto"/>
              <w:jc w:val="both"/>
              <w:rPr>
                <w:b/>
                <w:color w:val="FFFFFF"/>
                <w:sz w:val="18"/>
                <w:szCs w:val="18"/>
              </w:rPr>
            </w:pPr>
            <w:r>
              <w:rPr>
                <w:b/>
                <w:color w:val="FFFFFF"/>
                <w:sz w:val="18"/>
                <w:szCs w:val="18"/>
              </w:rPr>
              <w:t>Cieľová hodnota</w:t>
            </w:r>
          </w:p>
        </w:tc>
      </w:tr>
    </w:tbl>
    <w:tbl>
      <w:tblPr>
        <w:tblW w:w="9300" w:type="dxa"/>
        <w:jc w:val="center"/>
        <w:tblLayout w:type="fixed"/>
        <w:tblLook w:val="0000"/>
      </w:tblPr>
      <w:tblGrid>
        <w:gridCol w:w="3835"/>
        <w:gridCol w:w="3659"/>
        <w:gridCol w:w="1806"/>
      </w:tblGrid>
      <w:tr w:rsidR="006B5D1A" w:rsidRPr="0037665F" w:rsidTr="006B5D1A">
        <w:trPr>
          <w:cantSplit/>
          <w:trHeight w:hRule="exact" w:val="858"/>
          <w:jc w:val="center"/>
        </w:trPr>
        <w:tc>
          <w:tcPr>
            <w:tcW w:w="3835" w:type="dxa"/>
            <w:tcBorders>
              <w:left w:val="single" w:sz="2" w:space="0" w:color="000000"/>
              <w:bottom w:val="single" w:sz="2" w:space="0" w:color="000000"/>
            </w:tcBorders>
          </w:tcPr>
          <w:p w:rsidR="006B5D1A" w:rsidRDefault="006B5D1A" w:rsidP="006B5D1A">
            <w:pPr>
              <w:snapToGrid w:val="0"/>
              <w:spacing w:before="40" w:line="360" w:lineRule="auto"/>
              <w:rPr>
                <w:color w:val="000000"/>
                <w:sz w:val="18"/>
                <w:szCs w:val="18"/>
              </w:rPr>
            </w:pPr>
            <w:r>
              <w:rPr>
                <w:color w:val="000000"/>
                <w:sz w:val="18"/>
                <w:szCs w:val="18"/>
              </w:rPr>
              <w:t>Zabezpečiť zdravotné výkony lekára na posudkovú činnosť</w:t>
            </w:r>
          </w:p>
        </w:tc>
        <w:tc>
          <w:tcPr>
            <w:tcW w:w="3659" w:type="dxa"/>
            <w:tcBorders>
              <w:bottom w:val="single" w:sz="2" w:space="0" w:color="000000"/>
            </w:tcBorders>
          </w:tcPr>
          <w:p w:rsidR="006B5D1A" w:rsidRDefault="006B5D1A" w:rsidP="005C10DD">
            <w:pPr>
              <w:numPr>
                <w:ilvl w:val="0"/>
                <w:numId w:val="13"/>
              </w:numPr>
              <w:tabs>
                <w:tab w:val="left" w:pos="349"/>
                <w:tab w:val="left" w:pos="710"/>
              </w:tabs>
              <w:suppressAutoHyphens/>
              <w:snapToGrid w:val="0"/>
              <w:spacing w:before="40" w:after="0" w:line="240" w:lineRule="auto"/>
              <w:ind w:left="349"/>
              <w:rPr>
                <w:color w:val="000000"/>
                <w:sz w:val="18"/>
                <w:szCs w:val="18"/>
              </w:rPr>
            </w:pPr>
            <w:r>
              <w:rPr>
                <w:color w:val="000000"/>
                <w:sz w:val="18"/>
                <w:szCs w:val="18"/>
              </w:rPr>
              <w:t xml:space="preserve">Počet vydaných lekárskych posudkov </w:t>
            </w:r>
          </w:p>
          <w:p w:rsidR="006B5D1A" w:rsidRDefault="006B5D1A" w:rsidP="006B5D1A">
            <w:pPr>
              <w:tabs>
                <w:tab w:val="left" w:pos="349"/>
                <w:tab w:val="left" w:pos="710"/>
              </w:tabs>
              <w:snapToGrid w:val="0"/>
              <w:spacing w:before="40"/>
              <w:ind w:left="-11"/>
              <w:rPr>
                <w:color w:val="000000"/>
                <w:sz w:val="18"/>
                <w:szCs w:val="18"/>
              </w:rPr>
            </w:pPr>
          </w:p>
        </w:tc>
        <w:tc>
          <w:tcPr>
            <w:tcW w:w="1806" w:type="dxa"/>
            <w:tcBorders>
              <w:bottom w:val="single" w:sz="2" w:space="0" w:color="000000"/>
              <w:right w:val="single" w:sz="2" w:space="0" w:color="000000"/>
            </w:tcBorders>
          </w:tcPr>
          <w:p w:rsidR="006B5D1A" w:rsidRPr="0037665F" w:rsidRDefault="006B5D1A" w:rsidP="006B5D1A">
            <w:pPr>
              <w:tabs>
                <w:tab w:val="left" w:pos="349"/>
                <w:tab w:val="left" w:pos="710"/>
              </w:tabs>
              <w:snapToGrid w:val="0"/>
              <w:spacing w:before="40"/>
              <w:ind w:left="-11"/>
              <w:rPr>
                <w:color w:val="000000"/>
                <w:sz w:val="18"/>
                <w:szCs w:val="18"/>
              </w:rPr>
            </w:pPr>
            <w:r>
              <w:rPr>
                <w:color w:val="000000"/>
                <w:sz w:val="18"/>
                <w:szCs w:val="18"/>
              </w:rPr>
              <w:t xml:space="preserve">           10</w:t>
            </w:r>
          </w:p>
        </w:tc>
      </w:tr>
    </w:tbl>
    <w:p w:rsidR="006B5D1A" w:rsidRDefault="006B5D1A" w:rsidP="006B5D1A">
      <w:pPr>
        <w:jc w:val="both"/>
        <w:rPr>
          <w:b/>
          <w:i/>
          <w:sz w:val="20"/>
          <w:szCs w:val="20"/>
        </w:rPr>
      </w:pPr>
    </w:p>
    <w:p w:rsidR="006B5D1A" w:rsidRDefault="006B5D1A" w:rsidP="006B5D1A">
      <w:pPr>
        <w:jc w:val="both"/>
      </w:pPr>
      <w:r w:rsidRPr="00D652AD">
        <w:rPr>
          <w:sz w:val="20"/>
          <w:szCs w:val="20"/>
        </w:rPr>
        <w:t>Zákonom č.448/2008 Z. z. o sociálnych službách sa upravuje postup pri poskytovaní alebo zabezpečovaní poskytovania sociálnej služby pre občana, odkázaného na sociálnu službu a je povinnosťou obce mu túto službu zabezpečiť. Podprogram zahŕňa výdavky na lekárske a sociálne posudky odkázaných osôb</w:t>
      </w:r>
      <w:r w:rsidR="001D4C42">
        <w:t>.</w:t>
      </w:r>
    </w:p>
    <w:p w:rsidR="006B5D1A" w:rsidRPr="00014A55" w:rsidRDefault="006B5D1A" w:rsidP="006B5D1A">
      <w:pPr>
        <w:jc w:val="both"/>
        <w:rPr>
          <w:i/>
          <w:sz w:val="20"/>
          <w:szCs w:val="20"/>
          <w:u w:val="single"/>
        </w:rPr>
      </w:pPr>
      <w:r w:rsidRPr="00014A55">
        <w:rPr>
          <w:i/>
          <w:sz w:val="20"/>
          <w:szCs w:val="20"/>
          <w:u w:val="single"/>
        </w:rPr>
        <w:t xml:space="preserve">10.2.0 Lekárska posudková činnosť                                                                                                                </w:t>
      </w:r>
      <w:r>
        <w:rPr>
          <w:i/>
          <w:sz w:val="20"/>
          <w:szCs w:val="20"/>
          <w:u w:val="single"/>
        </w:rPr>
        <w:t>250</w:t>
      </w:r>
      <w:r w:rsidRPr="00014A55">
        <w:rPr>
          <w:i/>
          <w:sz w:val="20"/>
          <w:szCs w:val="20"/>
          <w:u w:val="single"/>
        </w:rPr>
        <w:t xml:space="preserve">,-€ </w:t>
      </w:r>
    </w:p>
    <w:p w:rsidR="001D4C42" w:rsidRDefault="001D4C42" w:rsidP="006B5D1A">
      <w:pPr>
        <w:jc w:val="both"/>
        <w:rPr>
          <w:b/>
          <w:i/>
          <w:sz w:val="20"/>
          <w:szCs w:val="20"/>
        </w:rPr>
      </w:pPr>
    </w:p>
    <w:p w:rsidR="006B5D1A" w:rsidRPr="001D4C42" w:rsidRDefault="006B5D1A" w:rsidP="006B5D1A">
      <w:pPr>
        <w:jc w:val="both"/>
        <w:rPr>
          <w:b/>
          <w:i/>
          <w:color w:val="FF0000"/>
          <w:sz w:val="20"/>
          <w:szCs w:val="20"/>
          <w:u w:val="single"/>
        </w:rPr>
      </w:pPr>
      <w:r w:rsidRPr="00D652AD">
        <w:rPr>
          <w:b/>
          <w:color w:val="0000FF"/>
          <w:sz w:val="26"/>
          <w:szCs w:val="26"/>
          <w:u w:val="single"/>
        </w:rPr>
        <w:t>Podprogram  14.</w:t>
      </w:r>
      <w:r>
        <w:rPr>
          <w:b/>
          <w:color w:val="0000FF"/>
          <w:sz w:val="26"/>
          <w:szCs w:val="26"/>
          <w:u w:val="single"/>
        </w:rPr>
        <w:t>6</w:t>
      </w:r>
      <w:r w:rsidRPr="00D652AD">
        <w:rPr>
          <w:b/>
          <w:color w:val="0000FF"/>
          <w:sz w:val="26"/>
          <w:szCs w:val="26"/>
          <w:u w:val="single"/>
        </w:rPr>
        <w:t xml:space="preserve">: </w:t>
      </w:r>
      <w:r>
        <w:rPr>
          <w:b/>
          <w:color w:val="0000FF"/>
          <w:sz w:val="26"/>
          <w:szCs w:val="26"/>
          <w:u w:val="single"/>
        </w:rPr>
        <w:t>Pochovávanie občanov bez prístrešia</w:t>
      </w:r>
    </w:p>
    <w:p w:rsidR="006B5D1A" w:rsidRPr="001D4C42" w:rsidRDefault="006B5D1A" w:rsidP="006B5D1A">
      <w:pPr>
        <w:jc w:val="both"/>
        <w:rPr>
          <w:b/>
          <w:i/>
          <w:color w:val="0000FF"/>
        </w:rPr>
      </w:pPr>
      <w:r>
        <w:rPr>
          <w:b/>
          <w:i/>
          <w:color w:val="0000FF"/>
        </w:rPr>
        <w:t xml:space="preserve">Zámer Podprogramu </w:t>
      </w:r>
      <w:r w:rsidR="001D4C42">
        <w:rPr>
          <w:b/>
          <w:i/>
          <w:color w:val="0000FF"/>
        </w:rPr>
        <w:t>: Dôstojná rozlúčka so zosnulým</w:t>
      </w:r>
    </w:p>
    <w:tbl>
      <w:tblPr>
        <w:tblStyle w:val="Mriekatabuky"/>
        <w:tblW w:w="9300" w:type="dxa"/>
        <w:jc w:val="center"/>
        <w:tblLayout w:type="fixed"/>
        <w:tblLook w:val="0000"/>
      </w:tblPr>
      <w:tblGrid>
        <w:gridCol w:w="3835"/>
        <w:gridCol w:w="3659"/>
        <w:gridCol w:w="1806"/>
      </w:tblGrid>
      <w:tr w:rsidR="0068745A" w:rsidTr="006B5D1A">
        <w:trPr>
          <w:cantSplit/>
          <w:jc w:val="center"/>
        </w:trPr>
        <w:tc>
          <w:tcPr>
            <w:tcW w:w="3835" w:type="dxa"/>
            <w:shd w:val="clear" w:color="auto" w:fill="0A55A3"/>
          </w:tcPr>
          <w:p w:rsidR="006B5D1A" w:rsidRDefault="006B5D1A" w:rsidP="006B5D1A">
            <w:pPr>
              <w:snapToGrid w:val="0"/>
              <w:spacing w:before="40" w:line="360" w:lineRule="auto"/>
              <w:jc w:val="both"/>
              <w:rPr>
                <w:b/>
                <w:color w:val="FFFFFF"/>
                <w:sz w:val="18"/>
                <w:szCs w:val="18"/>
              </w:rPr>
            </w:pPr>
            <w:r>
              <w:rPr>
                <w:b/>
                <w:color w:val="FFFFFF"/>
                <w:sz w:val="18"/>
                <w:szCs w:val="18"/>
              </w:rPr>
              <w:t>Cieľ</w:t>
            </w:r>
          </w:p>
        </w:tc>
        <w:tc>
          <w:tcPr>
            <w:tcW w:w="3659" w:type="dxa"/>
            <w:shd w:val="clear" w:color="auto" w:fill="0A55A3"/>
          </w:tcPr>
          <w:p w:rsidR="006B5D1A" w:rsidRDefault="006B5D1A" w:rsidP="006B5D1A">
            <w:pPr>
              <w:snapToGrid w:val="0"/>
              <w:spacing w:before="40" w:line="360" w:lineRule="auto"/>
              <w:jc w:val="both"/>
              <w:rPr>
                <w:b/>
                <w:color w:val="FFFFFF"/>
                <w:sz w:val="18"/>
                <w:szCs w:val="18"/>
              </w:rPr>
            </w:pPr>
            <w:r>
              <w:rPr>
                <w:b/>
                <w:color w:val="FFFFFF"/>
                <w:sz w:val="18"/>
                <w:szCs w:val="18"/>
              </w:rPr>
              <w:t>Merateľný ukazovateľ</w:t>
            </w:r>
          </w:p>
        </w:tc>
        <w:tc>
          <w:tcPr>
            <w:tcW w:w="1806" w:type="dxa"/>
            <w:shd w:val="clear" w:color="auto" w:fill="0A55A3"/>
          </w:tcPr>
          <w:p w:rsidR="006B5D1A" w:rsidRDefault="006B5D1A" w:rsidP="006B5D1A">
            <w:pPr>
              <w:snapToGrid w:val="0"/>
              <w:spacing w:before="40" w:line="360" w:lineRule="auto"/>
              <w:jc w:val="both"/>
              <w:rPr>
                <w:b/>
                <w:color w:val="FFFFFF"/>
                <w:sz w:val="18"/>
                <w:szCs w:val="18"/>
              </w:rPr>
            </w:pPr>
            <w:r>
              <w:rPr>
                <w:b/>
                <w:color w:val="FFFFFF"/>
                <w:sz w:val="18"/>
                <w:szCs w:val="18"/>
              </w:rPr>
              <w:t>Cieľová hodnota</w:t>
            </w:r>
          </w:p>
        </w:tc>
      </w:tr>
    </w:tbl>
    <w:tbl>
      <w:tblPr>
        <w:tblW w:w="9300" w:type="dxa"/>
        <w:jc w:val="center"/>
        <w:tblLayout w:type="fixed"/>
        <w:tblLook w:val="0000"/>
      </w:tblPr>
      <w:tblGrid>
        <w:gridCol w:w="3835"/>
        <w:gridCol w:w="3659"/>
        <w:gridCol w:w="1806"/>
      </w:tblGrid>
      <w:tr w:rsidR="006B5D1A" w:rsidRPr="0037665F" w:rsidTr="006B5D1A">
        <w:trPr>
          <w:cantSplit/>
          <w:trHeight w:hRule="exact" w:val="858"/>
          <w:jc w:val="center"/>
        </w:trPr>
        <w:tc>
          <w:tcPr>
            <w:tcW w:w="3835" w:type="dxa"/>
            <w:tcBorders>
              <w:left w:val="single" w:sz="2" w:space="0" w:color="000000"/>
              <w:bottom w:val="single" w:sz="2" w:space="0" w:color="000000"/>
            </w:tcBorders>
          </w:tcPr>
          <w:p w:rsidR="006B5D1A" w:rsidRDefault="006B5D1A" w:rsidP="006B5D1A">
            <w:pPr>
              <w:snapToGrid w:val="0"/>
              <w:spacing w:before="40" w:line="360" w:lineRule="auto"/>
              <w:rPr>
                <w:color w:val="000000"/>
                <w:sz w:val="18"/>
                <w:szCs w:val="18"/>
              </w:rPr>
            </w:pPr>
            <w:r>
              <w:rPr>
                <w:color w:val="000000"/>
                <w:sz w:val="18"/>
                <w:szCs w:val="18"/>
              </w:rPr>
              <w:t>Zabezpečiť dôstojné pochovanie nemajetných občanov (bezdomovci)</w:t>
            </w:r>
          </w:p>
        </w:tc>
        <w:tc>
          <w:tcPr>
            <w:tcW w:w="3659" w:type="dxa"/>
            <w:tcBorders>
              <w:bottom w:val="single" w:sz="2" w:space="0" w:color="000000"/>
            </w:tcBorders>
          </w:tcPr>
          <w:p w:rsidR="006B5D1A" w:rsidRDefault="006B5D1A" w:rsidP="005C10DD">
            <w:pPr>
              <w:numPr>
                <w:ilvl w:val="0"/>
                <w:numId w:val="13"/>
              </w:numPr>
              <w:tabs>
                <w:tab w:val="left" w:pos="349"/>
                <w:tab w:val="left" w:pos="710"/>
              </w:tabs>
              <w:suppressAutoHyphens/>
              <w:snapToGrid w:val="0"/>
              <w:spacing w:before="40" w:after="0" w:line="240" w:lineRule="auto"/>
              <w:ind w:left="349"/>
              <w:rPr>
                <w:color w:val="000000"/>
                <w:sz w:val="18"/>
                <w:szCs w:val="18"/>
              </w:rPr>
            </w:pPr>
            <w:r>
              <w:rPr>
                <w:color w:val="000000"/>
                <w:sz w:val="18"/>
                <w:szCs w:val="18"/>
              </w:rPr>
              <w:t>Predpokladaný počet pohrebov</w:t>
            </w:r>
          </w:p>
          <w:p w:rsidR="006B5D1A" w:rsidRDefault="006B5D1A" w:rsidP="006B5D1A">
            <w:pPr>
              <w:tabs>
                <w:tab w:val="left" w:pos="349"/>
                <w:tab w:val="left" w:pos="710"/>
              </w:tabs>
              <w:snapToGrid w:val="0"/>
              <w:spacing w:before="40"/>
              <w:ind w:left="-11"/>
              <w:rPr>
                <w:color w:val="000000"/>
                <w:sz w:val="18"/>
                <w:szCs w:val="18"/>
              </w:rPr>
            </w:pPr>
          </w:p>
        </w:tc>
        <w:tc>
          <w:tcPr>
            <w:tcW w:w="1806" w:type="dxa"/>
            <w:tcBorders>
              <w:bottom w:val="single" w:sz="2" w:space="0" w:color="000000"/>
              <w:right w:val="single" w:sz="2" w:space="0" w:color="000000"/>
            </w:tcBorders>
          </w:tcPr>
          <w:p w:rsidR="006B5D1A" w:rsidRPr="0037665F" w:rsidRDefault="006B5D1A" w:rsidP="006B5D1A">
            <w:pPr>
              <w:tabs>
                <w:tab w:val="left" w:pos="349"/>
                <w:tab w:val="left" w:pos="710"/>
              </w:tabs>
              <w:snapToGrid w:val="0"/>
              <w:spacing w:before="40"/>
              <w:ind w:left="-11"/>
              <w:rPr>
                <w:color w:val="000000"/>
                <w:sz w:val="18"/>
                <w:szCs w:val="18"/>
              </w:rPr>
            </w:pPr>
            <w:r>
              <w:rPr>
                <w:color w:val="000000"/>
                <w:sz w:val="18"/>
                <w:szCs w:val="18"/>
              </w:rPr>
              <w:t xml:space="preserve">           1</w:t>
            </w:r>
          </w:p>
        </w:tc>
      </w:tr>
    </w:tbl>
    <w:p w:rsidR="006B5D1A" w:rsidRDefault="006B5D1A" w:rsidP="006B5D1A">
      <w:pPr>
        <w:jc w:val="both"/>
        <w:rPr>
          <w:b/>
          <w:i/>
          <w:sz w:val="20"/>
          <w:szCs w:val="20"/>
        </w:rPr>
      </w:pPr>
    </w:p>
    <w:p w:rsidR="006B5D1A" w:rsidRPr="001D4C42" w:rsidRDefault="006B5D1A" w:rsidP="006B5D1A">
      <w:pPr>
        <w:jc w:val="both"/>
        <w:rPr>
          <w:sz w:val="20"/>
          <w:szCs w:val="20"/>
        </w:rPr>
      </w:pPr>
      <w:r>
        <w:rPr>
          <w:sz w:val="20"/>
          <w:szCs w:val="20"/>
        </w:rPr>
        <w:t>Obec je povinná pochovať obča</w:t>
      </w:r>
      <w:r w:rsidR="001D4C42">
        <w:rPr>
          <w:sz w:val="20"/>
          <w:szCs w:val="20"/>
        </w:rPr>
        <w:t>na, ktorý zomrel na území obce.</w:t>
      </w:r>
    </w:p>
    <w:p w:rsidR="006B5D1A" w:rsidRPr="00764444" w:rsidRDefault="006B5D1A" w:rsidP="006B5D1A">
      <w:pPr>
        <w:jc w:val="both"/>
        <w:rPr>
          <w:i/>
          <w:sz w:val="20"/>
          <w:szCs w:val="20"/>
          <w:u w:val="single"/>
        </w:rPr>
      </w:pPr>
      <w:r w:rsidRPr="00764444">
        <w:rPr>
          <w:i/>
          <w:sz w:val="20"/>
          <w:szCs w:val="20"/>
          <w:u w:val="single"/>
        </w:rPr>
        <w:t xml:space="preserve">10.9.0 Sociálne pomoc                                                                                                                                      500,-€ </w:t>
      </w:r>
    </w:p>
    <w:p w:rsidR="006B5D1A" w:rsidRPr="00CA1008" w:rsidRDefault="006B5D1A" w:rsidP="006B5D1A">
      <w:pPr>
        <w:jc w:val="both"/>
        <w:rPr>
          <w:b/>
          <w:i/>
          <w:sz w:val="20"/>
          <w:szCs w:val="20"/>
        </w:rPr>
      </w:pPr>
    </w:p>
    <w:p w:rsidR="00D04DC9" w:rsidRDefault="00D04DC9" w:rsidP="001D4C42">
      <w:pPr>
        <w:jc w:val="center"/>
        <w:rPr>
          <w:b/>
          <w:smallCaps/>
          <w:color w:val="CC0000"/>
          <w:sz w:val="36"/>
          <w:szCs w:val="36"/>
        </w:rPr>
      </w:pPr>
    </w:p>
    <w:p w:rsidR="006B5D1A" w:rsidRPr="001D4C42" w:rsidRDefault="001D4C42" w:rsidP="001D4C42">
      <w:pPr>
        <w:jc w:val="center"/>
        <w:rPr>
          <w:b/>
          <w:smallCaps/>
          <w:color w:val="CC0000"/>
          <w:sz w:val="36"/>
          <w:szCs w:val="36"/>
        </w:rPr>
      </w:pPr>
      <w:r>
        <w:rPr>
          <w:b/>
          <w:smallCaps/>
          <w:color w:val="CC0000"/>
          <w:sz w:val="36"/>
          <w:szCs w:val="36"/>
        </w:rPr>
        <w:t>Program č. 16: Administratíva</w:t>
      </w:r>
    </w:p>
    <w:p w:rsidR="006B5D1A" w:rsidRPr="006B5D1A" w:rsidRDefault="006B5D1A" w:rsidP="006B5D1A">
      <w:pPr>
        <w:jc w:val="center"/>
        <w:rPr>
          <w:b/>
          <w:color w:val="000000"/>
          <w:sz w:val="26"/>
          <w:szCs w:val="26"/>
        </w:rPr>
      </w:pPr>
      <w:r w:rsidRPr="006B5D1A">
        <w:rPr>
          <w:b/>
          <w:color w:val="000000"/>
          <w:sz w:val="26"/>
          <w:szCs w:val="26"/>
        </w:rPr>
        <w:lastRenderedPageBreak/>
        <w:t>Zámer programu:</w:t>
      </w:r>
    </w:p>
    <w:p w:rsidR="006B5D1A" w:rsidRPr="001D4C42" w:rsidRDefault="006B5D1A" w:rsidP="001D4C42">
      <w:pPr>
        <w:pBdr>
          <w:top w:val="single" w:sz="1" w:space="1" w:color="000000"/>
          <w:left w:val="single" w:sz="1" w:space="4" w:color="000000"/>
          <w:bottom w:val="single" w:sz="1" w:space="1" w:color="000000"/>
          <w:right w:val="single" w:sz="1" w:space="4" w:color="000000"/>
        </w:pBdr>
        <w:jc w:val="center"/>
        <w:rPr>
          <w:b/>
          <w:color w:val="0000FF"/>
          <w:sz w:val="26"/>
          <w:szCs w:val="26"/>
        </w:rPr>
      </w:pPr>
      <w:r w:rsidRPr="006B5D1A">
        <w:rPr>
          <w:b/>
          <w:color w:val="0000FF"/>
          <w:sz w:val="26"/>
          <w:szCs w:val="26"/>
        </w:rPr>
        <w:t>EF</w:t>
      </w:r>
      <w:r w:rsidR="001D4C42">
        <w:rPr>
          <w:b/>
          <w:color w:val="0000FF"/>
          <w:sz w:val="26"/>
          <w:szCs w:val="26"/>
        </w:rPr>
        <w:t xml:space="preserve">EKTÍVNA ČINNOSŤ OBECNÉHO ÚRADU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9"/>
        <w:gridCol w:w="3070"/>
        <w:gridCol w:w="3070"/>
      </w:tblGrid>
      <w:tr w:rsidR="006B5D1A" w:rsidRPr="0089462E" w:rsidTr="006B5D1A">
        <w:tc>
          <w:tcPr>
            <w:tcW w:w="3069" w:type="dxa"/>
          </w:tcPr>
          <w:p w:rsidR="006B5D1A" w:rsidRPr="0089462E" w:rsidRDefault="006B5D1A" w:rsidP="006B5D1A">
            <w:pPr>
              <w:jc w:val="both"/>
              <w:rPr>
                <w:b/>
                <w:color w:val="0000FF"/>
              </w:rPr>
            </w:pPr>
            <w:r w:rsidRPr="0089462E">
              <w:rPr>
                <w:b/>
                <w:color w:val="0000FF"/>
              </w:rPr>
              <w:t xml:space="preserve">              ROK   2 0 1 </w:t>
            </w:r>
            <w:r>
              <w:rPr>
                <w:b/>
                <w:color w:val="0000FF"/>
              </w:rPr>
              <w:t>6</w:t>
            </w:r>
          </w:p>
        </w:tc>
        <w:tc>
          <w:tcPr>
            <w:tcW w:w="3070" w:type="dxa"/>
          </w:tcPr>
          <w:p w:rsidR="006B5D1A" w:rsidRPr="0089462E" w:rsidRDefault="006B5D1A" w:rsidP="006B5D1A">
            <w:pPr>
              <w:jc w:val="both"/>
              <w:rPr>
                <w:b/>
                <w:color w:val="0000FF"/>
              </w:rPr>
            </w:pPr>
            <w:r w:rsidRPr="0089462E">
              <w:rPr>
                <w:b/>
                <w:color w:val="0000FF"/>
              </w:rPr>
              <w:t xml:space="preserve">            ROK   2 0 1 </w:t>
            </w:r>
            <w:r>
              <w:rPr>
                <w:b/>
                <w:color w:val="0000FF"/>
              </w:rPr>
              <w:t>7</w:t>
            </w:r>
          </w:p>
        </w:tc>
        <w:tc>
          <w:tcPr>
            <w:tcW w:w="3070" w:type="dxa"/>
          </w:tcPr>
          <w:p w:rsidR="006B5D1A" w:rsidRPr="0089462E" w:rsidRDefault="006B5D1A" w:rsidP="006B5D1A">
            <w:pPr>
              <w:jc w:val="both"/>
              <w:rPr>
                <w:b/>
                <w:color w:val="0000FF"/>
              </w:rPr>
            </w:pPr>
            <w:r w:rsidRPr="0089462E">
              <w:rPr>
                <w:b/>
                <w:color w:val="0000FF"/>
              </w:rPr>
              <w:t xml:space="preserve">            ROK  2 0 1 </w:t>
            </w:r>
            <w:r>
              <w:rPr>
                <w:b/>
                <w:color w:val="0000FF"/>
              </w:rPr>
              <w:t>8</w:t>
            </w:r>
          </w:p>
        </w:tc>
      </w:tr>
      <w:tr w:rsidR="006B5D1A" w:rsidRPr="00987711" w:rsidTr="006B5D1A">
        <w:tc>
          <w:tcPr>
            <w:tcW w:w="3069" w:type="dxa"/>
          </w:tcPr>
          <w:p w:rsidR="006B5D1A" w:rsidRPr="00987711" w:rsidRDefault="006B5D1A" w:rsidP="006B5D1A">
            <w:pPr>
              <w:jc w:val="both"/>
              <w:rPr>
                <w:b/>
                <w:color w:val="0000FF"/>
              </w:rPr>
            </w:pPr>
            <w:r>
              <w:rPr>
                <w:b/>
                <w:color w:val="0000FF"/>
              </w:rPr>
              <w:t>204 452</w:t>
            </w:r>
            <w:r w:rsidRPr="00987711">
              <w:rPr>
                <w:b/>
                <w:color w:val="0000FF"/>
              </w:rPr>
              <w:t>,- €</w:t>
            </w:r>
          </w:p>
        </w:tc>
        <w:tc>
          <w:tcPr>
            <w:tcW w:w="3070" w:type="dxa"/>
          </w:tcPr>
          <w:p w:rsidR="006B5D1A" w:rsidRPr="00987711" w:rsidRDefault="006B5D1A" w:rsidP="006B5D1A">
            <w:pPr>
              <w:jc w:val="both"/>
              <w:rPr>
                <w:b/>
                <w:color w:val="0000FF"/>
              </w:rPr>
            </w:pPr>
            <w:r>
              <w:rPr>
                <w:b/>
                <w:color w:val="0000FF"/>
              </w:rPr>
              <w:t>200 102</w:t>
            </w:r>
            <w:r w:rsidRPr="00987711">
              <w:rPr>
                <w:b/>
                <w:color w:val="0000FF"/>
              </w:rPr>
              <w:t>,- €</w:t>
            </w:r>
          </w:p>
        </w:tc>
        <w:tc>
          <w:tcPr>
            <w:tcW w:w="3070" w:type="dxa"/>
          </w:tcPr>
          <w:p w:rsidR="006B5D1A" w:rsidRPr="00987711" w:rsidRDefault="006B5D1A" w:rsidP="006B5D1A">
            <w:pPr>
              <w:keepNext/>
              <w:jc w:val="both"/>
              <w:rPr>
                <w:b/>
                <w:color w:val="0000FF"/>
              </w:rPr>
            </w:pPr>
            <w:r>
              <w:rPr>
                <w:b/>
                <w:color w:val="0000FF"/>
              </w:rPr>
              <w:t>198 802</w:t>
            </w:r>
            <w:r w:rsidRPr="00987711">
              <w:rPr>
                <w:b/>
                <w:color w:val="0000FF"/>
              </w:rPr>
              <w:t>,- €</w:t>
            </w:r>
          </w:p>
        </w:tc>
      </w:tr>
    </w:tbl>
    <w:p w:rsidR="006B5D1A" w:rsidRPr="00987711" w:rsidRDefault="006B5D1A" w:rsidP="006B5D1A">
      <w:pPr>
        <w:ind w:right="72"/>
        <w:jc w:val="both"/>
      </w:pPr>
    </w:p>
    <w:p w:rsidR="006B5D1A" w:rsidRDefault="006B5D1A" w:rsidP="006B5D1A">
      <w:pPr>
        <w:ind w:right="72"/>
        <w:jc w:val="both"/>
        <w:rPr>
          <w:sz w:val="20"/>
          <w:szCs w:val="20"/>
        </w:rPr>
      </w:pPr>
      <w:r>
        <w:rPr>
          <w:sz w:val="20"/>
          <w:szCs w:val="20"/>
        </w:rPr>
        <w:t>Program č. 16 zahŕňa režijné výdavky na zabezpečenie činnosti jednotlivých aktivít zahrnutých v programoch 1–15, t. j. mzdy, platy, služobné príjmy a ostatné osobné vyrovnania, poistné a príspevok do poisťovní, tovary a služby (energie, voda a komunikácie, materiál, rutinná a štandardná údržba, stravovanie, sociálny fond a pod.), bežné transfery a splácanie úrokov a ost</w:t>
      </w:r>
      <w:r w:rsidR="001D4C42">
        <w:rPr>
          <w:sz w:val="20"/>
          <w:szCs w:val="20"/>
        </w:rPr>
        <w:t>atné platby súvisiace s úvermi.</w:t>
      </w:r>
    </w:p>
    <w:p w:rsidR="006B5D1A" w:rsidRPr="001D4C42" w:rsidRDefault="001D4C42" w:rsidP="006B5D1A">
      <w:pPr>
        <w:jc w:val="both"/>
        <w:rPr>
          <w:b/>
          <w:color w:val="0000FF"/>
          <w:sz w:val="26"/>
          <w:szCs w:val="26"/>
          <w:u w:val="single"/>
        </w:rPr>
      </w:pPr>
      <w:r>
        <w:rPr>
          <w:b/>
          <w:color w:val="0000FF"/>
          <w:sz w:val="26"/>
          <w:szCs w:val="26"/>
          <w:u w:val="single"/>
        </w:rPr>
        <w:t>Podprogram  16.1: Správa obce</w:t>
      </w:r>
    </w:p>
    <w:p w:rsidR="006B5D1A" w:rsidRDefault="006B5D1A" w:rsidP="001D4C42">
      <w:pPr>
        <w:ind w:left="2057" w:hanging="2057"/>
        <w:jc w:val="both"/>
        <w:rPr>
          <w:b/>
          <w:i/>
          <w:color w:val="0000FF"/>
        </w:rPr>
      </w:pPr>
      <w:r>
        <w:rPr>
          <w:b/>
          <w:i/>
          <w:color w:val="0000FF"/>
        </w:rPr>
        <w:t>Zámer Podprogramu :    Efektívna administratíva podpor</w:t>
      </w:r>
      <w:r w:rsidR="001D4C42">
        <w:rPr>
          <w:b/>
          <w:i/>
          <w:color w:val="0000FF"/>
        </w:rPr>
        <w:t>ujúca plnenie výsledkov.</w:t>
      </w:r>
    </w:p>
    <w:tbl>
      <w:tblPr>
        <w:tblStyle w:val="Mriekatabuky"/>
        <w:tblW w:w="9300" w:type="dxa"/>
        <w:jc w:val="center"/>
        <w:tblLayout w:type="fixed"/>
        <w:tblLook w:val="0000"/>
      </w:tblPr>
      <w:tblGrid>
        <w:gridCol w:w="3835"/>
        <w:gridCol w:w="3659"/>
        <w:gridCol w:w="1806"/>
      </w:tblGrid>
      <w:tr w:rsidR="0068745A" w:rsidTr="006B5D1A">
        <w:trPr>
          <w:cantSplit/>
          <w:jc w:val="center"/>
        </w:trPr>
        <w:tc>
          <w:tcPr>
            <w:tcW w:w="3835" w:type="dxa"/>
            <w:shd w:val="clear" w:color="auto" w:fill="0A55A3"/>
          </w:tcPr>
          <w:p w:rsidR="006B5D1A" w:rsidRDefault="006B5D1A" w:rsidP="006B5D1A">
            <w:pPr>
              <w:snapToGrid w:val="0"/>
              <w:spacing w:before="40" w:line="360" w:lineRule="auto"/>
              <w:jc w:val="both"/>
              <w:rPr>
                <w:b/>
                <w:color w:val="FFFFFF"/>
                <w:sz w:val="18"/>
                <w:szCs w:val="18"/>
              </w:rPr>
            </w:pPr>
            <w:r>
              <w:rPr>
                <w:b/>
                <w:color w:val="FFFFFF"/>
                <w:sz w:val="18"/>
                <w:szCs w:val="18"/>
              </w:rPr>
              <w:t>Cieľ</w:t>
            </w:r>
          </w:p>
        </w:tc>
        <w:tc>
          <w:tcPr>
            <w:tcW w:w="3659" w:type="dxa"/>
            <w:shd w:val="clear" w:color="auto" w:fill="0A55A3"/>
          </w:tcPr>
          <w:p w:rsidR="006B5D1A" w:rsidRDefault="006B5D1A" w:rsidP="006B5D1A">
            <w:pPr>
              <w:snapToGrid w:val="0"/>
              <w:spacing w:before="40" w:line="360" w:lineRule="auto"/>
              <w:jc w:val="both"/>
              <w:rPr>
                <w:b/>
                <w:color w:val="FFFFFF"/>
                <w:sz w:val="18"/>
                <w:szCs w:val="18"/>
              </w:rPr>
            </w:pPr>
            <w:r>
              <w:rPr>
                <w:b/>
                <w:color w:val="FFFFFF"/>
                <w:sz w:val="18"/>
                <w:szCs w:val="18"/>
              </w:rPr>
              <w:t>Merateľný ukazovateľ</w:t>
            </w:r>
          </w:p>
        </w:tc>
        <w:tc>
          <w:tcPr>
            <w:tcW w:w="1806" w:type="dxa"/>
            <w:shd w:val="clear" w:color="auto" w:fill="0A55A3"/>
          </w:tcPr>
          <w:p w:rsidR="006B5D1A" w:rsidRDefault="006B5D1A" w:rsidP="006B5D1A">
            <w:pPr>
              <w:snapToGrid w:val="0"/>
              <w:spacing w:before="40" w:line="360" w:lineRule="auto"/>
              <w:jc w:val="both"/>
              <w:rPr>
                <w:b/>
                <w:color w:val="FFFFFF"/>
                <w:sz w:val="18"/>
                <w:szCs w:val="18"/>
              </w:rPr>
            </w:pPr>
            <w:r>
              <w:rPr>
                <w:b/>
                <w:color w:val="FFFFFF"/>
                <w:sz w:val="18"/>
                <w:szCs w:val="18"/>
              </w:rPr>
              <w:t>Cieľová hodnota</w:t>
            </w:r>
          </w:p>
        </w:tc>
      </w:tr>
    </w:tbl>
    <w:tbl>
      <w:tblPr>
        <w:tblW w:w="9300" w:type="dxa"/>
        <w:jc w:val="center"/>
        <w:tblLayout w:type="fixed"/>
        <w:tblLook w:val="0000"/>
      </w:tblPr>
      <w:tblGrid>
        <w:gridCol w:w="3835"/>
        <w:gridCol w:w="3659"/>
        <w:gridCol w:w="1806"/>
      </w:tblGrid>
      <w:tr w:rsidR="006B5D1A" w:rsidRPr="0037665F" w:rsidTr="006B5D1A">
        <w:trPr>
          <w:cantSplit/>
          <w:trHeight w:hRule="exact" w:val="858"/>
          <w:jc w:val="center"/>
        </w:trPr>
        <w:tc>
          <w:tcPr>
            <w:tcW w:w="3835" w:type="dxa"/>
            <w:tcBorders>
              <w:left w:val="single" w:sz="2" w:space="0" w:color="000000"/>
              <w:bottom w:val="single" w:sz="2" w:space="0" w:color="000000"/>
            </w:tcBorders>
          </w:tcPr>
          <w:p w:rsidR="006B5D1A" w:rsidRDefault="006B5D1A" w:rsidP="006B5D1A">
            <w:pPr>
              <w:snapToGrid w:val="0"/>
              <w:spacing w:before="40" w:line="360" w:lineRule="auto"/>
              <w:rPr>
                <w:color w:val="000000"/>
                <w:sz w:val="18"/>
                <w:szCs w:val="18"/>
              </w:rPr>
            </w:pPr>
            <w:r>
              <w:rPr>
                <w:color w:val="000000"/>
                <w:sz w:val="18"/>
                <w:szCs w:val="18"/>
              </w:rPr>
              <w:t>Zabezpečiť efektívny výkon činnosti obecného úradu</w:t>
            </w:r>
          </w:p>
        </w:tc>
        <w:tc>
          <w:tcPr>
            <w:tcW w:w="3659" w:type="dxa"/>
            <w:tcBorders>
              <w:bottom w:val="single" w:sz="2" w:space="0" w:color="000000"/>
            </w:tcBorders>
          </w:tcPr>
          <w:p w:rsidR="006B5D1A" w:rsidRDefault="006B5D1A" w:rsidP="005C10DD">
            <w:pPr>
              <w:numPr>
                <w:ilvl w:val="0"/>
                <w:numId w:val="13"/>
              </w:numPr>
              <w:tabs>
                <w:tab w:val="left" w:pos="349"/>
                <w:tab w:val="left" w:pos="710"/>
              </w:tabs>
              <w:suppressAutoHyphens/>
              <w:snapToGrid w:val="0"/>
              <w:spacing w:before="40" w:after="0" w:line="240" w:lineRule="auto"/>
              <w:ind w:left="349"/>
              <w:rPr>
                <w:color w:val="000000"/>
                <w:sz w:val="18"/>
                <w:szCs w:val="18"/>
              </w:rPr>
            </w:pPr>
          </w:p>
        </w:tc>
        <w:tc>
          <w:tcPr>
            <w:tcW w:w="1806" w:type="dxa"/>
            <w:tcBorders>
              <w:bottom w:val="single" w:sz="2" w:space="0" w:color="000000"/>
              <w:right w:val="single" w:sz="2" w:space="0" w:color="000000"/>
            </w:tcBorders>
          </w:tcPr>
          <w:p w:rsidR="006B5D1A" w:rsidRPr="0037665F" w:rsidRDefault="006B5D1A" w:rsidP="006B5D1A">
            <w:pPr>
              <w:tabs>
                <w:tab w:val="left" w:pos="349"/>
                <w:tab w:val="left" w:pos="710"/>
              </w:tabs>
              <w:snapToGrid w:val="0"/>
              <w:spacing w:before="40"/>
              <w:ind w:left="-11"/>
              <w:rPr>
                <w:color w:val="000000"/>
                <w:sz w:val="18"/>
                <w:szCs w:val="18"/>
              </w:rPr>
            </w:pPr>
          </w:p>
        </w:tc>
      </w:tr>
    </w:tbl>
    <w:p w:rsidR="006B5D1A" w:rsidRPr="00CA1008" w:rsidRDefault="006B5D1A" w:rsidP="001D4C42">
      <w:pPr>
        <w:jc w:val="both"/>
        <w:rPr>
          <w:b/>
          <w:i/>
          <w:color w:val="0000FF"/>
          <w:sz w:val="20"/>
          <w:szCs w:val="20"/>
        </w:rPr>
      </w:pPr>
    </w:p>
    <w:p w:rsidR="006B5D1A" w:rsidRDefault="006B5D1A" w:rsidP="006B5D1A">
      <w:pPr>
        <w:ind w:right="72"/>
        <w:jc w:val="both"/>
        <w:rPr>
          <w:sz w:val="20"/>
          <w:szCs w:val="20"/>
        </w:rPr>
      </w:pPr>
      <w:r>
        <w:rPr>
          <w:sz w:val="20"/>
          <w:szCs w:val="20"/>
        </w:rPr>
        <w:t>Podprogram zahŕňa celý chod obecného úradu. Finančné prostriedky sú plánované na zabezpečenie služieb súvisiacich s každodennou prevádzkou administratívy – poštovné, telekomunikačné služby, internet, kancelárske potreby a materiál, interiérové vybavenie, výpočtová technika, mzdy, odvody, sociálny fond, stravné zamestnancom, čistiace a dezinfekčné prostriedky, pracovné odevy a ochranné p</w:t>
      </w:r>
      <w:r w:rsidR="001D4C42">
        <w:rPr>
          <w:sz w:val="20"/>
          <w:szCs w:val="20"/>
        </w:rPr>
        <w:t>omôcky, všeobecné služby a pod.</w:t>
      </w:r>
    </w:p>
    <w:p w:rsidR="006B5D1A" w:rsidRPr="001D4C42" w:rsidRDefault="006B5D1A" w:rsidP="006B5D1A">
      <w:pPr>
        <w:ind w:right="72"/>
        <w:rPr>
          <w:b/>
          <w:i/>
          <w:sz w:val="20"/>
          <w:szCs w:val="20"/>
          <w:u w:val="single"/>
        </w:rPr>
      </w:pPr>
      <w:r w:rsidRPr="004B1BA2">
        <w:rPr>
          <w:b/>
          <w:i/>
          <w:sz w:val="20"/>
          <w:szCs w:val="20"/>
          <w:u w:val="single"/>
        </w:rPr>
        <w:t xml:space="preserve">01.1.1 Bežné výdavky                                                                                                                      </w:t>
      </w:r>
      <w:r>
        <w:rPr>
          <w:b/>
          <w:i/>
          <w:sz w:val="20"/>
          <w:szCs w:val="20"/>
          <w:u w:val="single"/>
        </w:rPr>
        <w:t>198 152</w:t>
      </w:r>
      <w:r w:rsidR="001D4C42">
        <w:rPr>
          <w:b/>
          <w:i/>
          <w:sz w:val="20"/>
          <w:szCs w:val="20"/>
          <w:u w:val="single"/>
        </w:rPr>
        <w:t xml:space="preserve">  €</w:t>
      </w:r>
    </w:p>
    <w:p w:rsidR="006B5D1A" w:rsidRDefault="006B5D1A" w:rsidP="005C10DD">
      <w:pPr>
        <w:numPr>
          <w:ilvl w:val="0"/>
          <w:numId w:val="38"/>
        </w:numPr>
        <w:suppressAutoHyphens/>
        <w:spacing w:after="0" w:line="240" w:lineRule="auto"/>
        <w:ind w:right="72"/>
        <w:jc w:val="both"/>
        <w:rPr>
          <w:sz w:val="20"/>
          <w:szCs w:val="20"/>
        </w:rPr>
      </w:pPr>
      <w:r>
        <w:rPr>
          <w:sz w:val="20"/>
          <w:szCs w:val="20"/>
        </w:rPr>
        <w:t xml:space="preserve">Hrubé mzdy                                                                                                124 200,-  </w:t>
      </w:r>
    </w:p>
    <w:p w:rsidR="006B5D1A" w:rsidRDefault="006B5D1A" w:rsidP="005C10DD">
      <w:pPr>
        <w:numPr>
          <w:ilvl w:val="0"/>
          <w:numId w:val="38"/>
        </w:numPr>
        <w:suppressAutoHyphens/>
        <w:spacing w:after="0" w:line="240" w:lineRule="auto"/>
        <w:ind w:right="72"/>
        <w:rPr>
          <w:sz w:val="20"/>
          <w:szCs w:val="20"/>
        </w:rPr>
      </w:pPr>
      <w:r>
        <w:rPr>
          <w:sz w:val="20"/>
          <w:szCs w:val="20"/>
        </w:rPr>
        <w:t>Odmeny                                                                                                          3 500,-</w:t>
      </w:r>
    </w:p>
    <w:p w:rsidR="006B5D1A" w:rsidRDefault="006B5D1A" w:rsidP="005C10DD">
      <w:pPr>
        <w:numPr>
          <w:ilvl w:val="0"/>
          <w:numId w:val="38"/>
        </w:numPr>
        <w:suppressAutoHyphens/>
        <w:spacing w:after="0" w:line="240" w:lineRule="auto"/>
        <w:ind w:right="72"/>
        <w:rPr>
          <w:sz w:val="20"/>
          <w:szCs w:val="20"/>
        </w:rPr>
      </w:pPr>
      <w:r>
        <w:rPr>
          <w:sz w:val="20"/>
          <w:szCs w:val="20"/>
        </w:rPr>
        <w:t>Zdravotné  a sociálne poistenie                                                                    43 700,-</w:t>
      </w:r>
    </w:p>
    <w:p w:rsidR="006B5D1A" w:rsidRDefault="006B5D1A" w:rsidP="005C10DD">
      <w:pPr>
        <w:numPr>
          <w:ilvl w:val="0"/>
          <w:numId w:val="38"/>
        </w:numPr>
        <w:suppressAutoHyphens/>
        <w:spacing w:after="0" w:line="240" w:lineRule="auto"/>
        <w:ind w:right="72"/>
        <w:rPr>
          <w:sz w:val="20"/>
          <w:szCs w:val="20"/>
        </w:rPr>
      </w:pPr>
      <w:r>
        <w:rPr>
          <w:sz w:val="20"/>
          <w:szCs w:val="20"/>
        </w:rPr>
        <w:t>Príspevok  DDS                                                                                                 600,-</w:t>
      </w:r>
    </w:p>
    <w:p w:rsidR="006B5D1A" w:rsidRDefault="006B5D1A" w:rsidP="005C10DD">
      <w:pPr>
        <w:numPr>
          <w:ilvl w:val="0"/>
          <w:numId w:val="38"/>
        </w:numPr>
        <w:suppressAutoHyphens/>
        <w:spacing w:after="0" w:line="240" w:lineRule="auto"/>
        <w:ind w:right="72"/>
        <w:rPr>
          <w:sz w:val="20"/>
          <w:szCs w:val="20"/>
        </w:rPr>
      </w:pPr>
      <w:r>
        <w:rPr>
          <w:sz w:val="20"/>
          <w:szCs w:val="20"/>
        </w:rPr>
        <w:t>Stravovanie                                                                                                     4 500,-</w:t>
      </w:r>
    </w:p>
    <w:p w:rsidR="006B5D1A" w:rsidRDefault="006B5D1A" w:rsidP="005C10DD">
      <w:pPr>
        <w:numPr>
          <w:ilvl w:val="0"/>
          <w:numId w:val="38"/>
        </w:numPr>
        <w:suppressAutoHyphens/>
        <w:spacing w:after="0" w:line="240" w:lineRule="auto"/>
        <w:ind w:right="72"/>
        <w:rPr>
          <w:sz w:val="20"/>
          <w:szCs w:val="20"/>
        </w:rPr>
      </w:pPr>
      <w:r>
        <w:rPr>
          <w:sz w:val="20"/>
          <w:szCs w:val="20"/>
        </w:rPr>
        <w:t>Telefón, mobil                                                                                                 2 000,-</w:t>
      </w:r>
    </w:p>
    <w:p w:rsidR="006B5D1A" w:rsidRDefault="006B5D1A" w:rsidP="005C10DD">
      <w:pPr>
        <w:numPr>
          <w:ilvl w:val="0"/>
          <w:numId w:val="38"/>
        </w:numPr>
        <w:suppressAutoHyphens/>
        <w:spacing w:after="0" w:line="240" w:lineRule="auto"/>
        <w:ind w:right="72"/>
        <w:jc w:val="both"/>
        <w:rPr>
          <w:sz w:val="20"/>
          <w:szCs w:val="20"/>
        </w:rPr>
      </w:pPr>
      <w:r>
        <w:rPr>
          <w:sz w:val="20"/>
          <w:szCs w:val="20"/>
        </w:rPr>
        <w:t>Internet                                                                                                               350,-</w:t>
      </w:r>
    </w:p>
    <w:p w:rsidR="006B5D1A" w:rsidRDefault="006B5D1A" w:rsidP="005C10DD">
      <w:pPr>
        <w:numPr>
          <w:ilvl w:val="0"/>
          <w:numId w:val="38"/>
        </w:numPr>
        <w:suppressAutoHyphens/>
        <w:spacing w:after="0" w:line="240" w:lineRule="auto"/>
        <w:ind w:right="72"/>
        <w:jc w:val="both"/>
        <w:rPr>
          <w:sz w:val="20"/>
          <w:szCs w:val="20"/>
        </w:rPr>
      </w:pPr>
      <w:r>
        <w:rPr>
          <w:sz w:val="20"/>
          <w:szCs w:val="20"/>
        </w:rPr>
        <w:t>Poštovné                                                                                                             800,-</w:t>
      </w:r>
    </w:p>
    <w:p w:rsidR="006B5D1A" w:rsidRDefault="006B5D1A" w:rsidP="005C10DD">
      <w:pPr>
        <w:numPr>
          <w:ilvl w:val="0"/>
          <w:numId w:val="38"/>
        </w:numPr>
        <w:suppressAutoHyphens/>
        <w:spacing w:after="0" w:line="240" w:lineRule="auto"/>
        <w:ind w:right="72"/>
        <w:rPr>
          <w:sz w:val="20"/>
          <w:szCs w:val="20"/>
        </w:rPr>
      </w:pPr>
      <w:r>
        <w:rPr>
          <w:sz w:val="20"/>
          <w:szCs w:val="20"/>
        </w:rPr>
        <w:t>Výpočt. technika                                                                                              1 900,-</w:t>
      </w:r>
    </w:p>
    <w:p w:rsidR="006B5D1A" w:rsidRDefault="006B5D1A" w:rsidP="005C10DD">
      <w:pPr>
        <w:numPr>
          <w:ilvl w:val="0"/>
          <w:numId w:val="38"/>
        </w:numPr>
        <w:suppressAutoHyphens/>
        <w:spacing w:after="0" w:line="240" w:lineRule="auto"/>
        <w:ind w:right="72"/>
        <w:rPr>
          <w:sz w:val="20"/>
          <w:szCs w:val="20"/>
        </w:rPr>
      </w:pPr>
      <w:r>
        <w:rPr>
          <w:sz w:val="20"/>
          <w:szCs w:val="20"/>
        </w:rPr>
        <w:t>Všeobecný materiál                                                                                         4 200,-</w:t>
      </w:r>
    </w:p>
    <w:p w:rsidR="006B5D1A" w:rsidRDefault="006B5D1A" w:rsidP="005C10DD">
      <w:pPr>
        <w:numPr>
          <w:ilvl w:val="0"/>
          <w:numId w:val="38"/>
        </w:numPr>
        <w:suppressAutoHyphens/>
        <w:spacing w:after="0" w:line="240" w:lineRule="auto"/>
        <w:ind w:right="72"/>
        <w:rPr>
          <w:sz w:val="20"/>
          <w:szCs w:val="20"/>
        </w:rPr>
      </w:pPr>
      <w:r>
        <w:rPr>
          <w:sz w:val="20"/>
          <w:szCs w:val="20"/>
        </w:rPr>
        <w:t>Čist., hyg, a dezinf. prost.                                                                                  250,-</w:t>
      </w:r>
    </w:p>
    <w:p w:rsidR="006B5D1A" w:rsidRDefault="006B5D1A" w:rsidP="005C10DD">
      <w:pPr>
        <w:numPr>
          <w:ilvl w:val="0"/>
          <w:numId w:val="38"/>
        </w:numPr>
        <w:suppressAutoHyphens/>
        <w:spacing w:after="0" w:line="240" w:lineRule="auto"/>
        <w:ind w:right="72"/>
        <w:rPr>
          <w:sz w:val="20"/>
          <w:szCs w:val="20"/>
        </w:rPr>
      </w:pPr>
      <w:r>
        <w:rPr>
          <w:sz w:val="20"/>
          <w:szCs w:val="20"/>
        </w:rPr>
        <w:t>Všeobecné služby (OÚ, obec, www stránka, kontrolór)                                8 402,-</w:t>
      </w:r>
    </w:p>
    <w:p w:rsidR="006B5D1A" w:rsidRDefault="006B5D1A" w:rsidP="005C10DD">
      <w:pPr>
        <w:numPr>
          <w:ilvl w:val="0"/>
          <w:numId w:val="38"/>
        </w:numPr>
        <w:suppressAutoHyphens/>
        <w:spacing w:after="0" w:line="240" w:lineRule="auto"/>
        <w:ind w:right="72"/>
        <w:rPr>
          <w:sz w:val="20"/>
          <w:szCs w:val="20"/>
        </w:rPr>
      </w:pPr>
      <w:r>
        <w:rPr>
          <w:sz w:val="20"/>
          <w:szCs w:val="20"/>
        </w:rPr>
        <w:t xml:space="preserve">Dohody   (VP,PČ)                                                                                           3 750,-                                   </w:t>
      </w:r>
    </w:p>
    <w:p w:rsidR="006B5D1A" w:rsidRDefault="006B5D1A" w:rsidP="006B5D1A">
      <w:pPr>
        <w:ind w:right="72"/>
        <w:jc w:val="both"/>
        <w:rPr>
          <w:sz w:val="20"/>
          <w:szCs w:val="20"/>
        </w:rPr>
      </w:pPr>
    </w:p>
    <w:p w:rsidR="006B5D1A" w:rsidRDefault="006B5D1A" w:rsidP="006B5D1A">
      <w:pPr>
        <w:jc w:val="both"/>
        <w:rPr>
          <w:b/>
          <w:color w:val="0000FF"/>
          <w:sz w:val="26"/>
          <w:szCs w:val="26"/>
          <w:u w:val="single"/>
        </w:rPr>
      </w:pPr>
      <w:r>
        <w:rPr>
          <w:b/>
          <w:color w:val="0000FF"/>
          <w:sz w:val="26"/>
          <w:szCs w:val="26"/>
          <w:u w:val="single"/>
        </w:rPr>
        <w:t>P</w:t>
      </w:r>
      <w:r w:rsidR="001D4C42">
        <w:rPr>
          <w:b/>
          <w:color w:val="0000FF"/>
          <w:sz w:val="26"/>
          <w:szCs w:val="26"/>
          <w:u w:val="single"/>
        </w:rPr>
        <w:t>odprogram  16.3: Úroky z úverov</w:t>
      </w:r>
    </w:p>
    <w:p w:rsidR="006B5D1A" w:rsidRDefault="006B5D1A" w:rsidP="006B5D1A">
      <w:pPr>
        <w:jc w:val="both"/>
        <w:rPr>
          <w:b/>
          <w:i/>
          <w:sz w:val="20"/>
          <w:szCs w:val="20"/>
          <w:u w:val="single"/>
        </w:rPr>
      </w:pPr>
      <w:r>
        <w:rPr>
          <w:b/>
          <w:i/>
          <w:sz w:val="20"/>
          <w:szCs w:val="20"/>
          <w:u w:val="single"/>
        </w:rPr>
        <w:t xml:space="preserve">01.7.0 </w:t>
      </w:r>
      <w:r w:rsidRPr="00DA5671">
        <w:rPr>
          <w:b/>
          <w:i/>
          <w:sz w:val="20"/>
          <w:szCs w:val="20"/>
          <w:u w:val="single"/>
        </w:rPr>
        <w:t xml:space="preserve">Splátka  úrokov z úveru                                                                                                                   </w:t>
      </w:r>
      <w:r>
        <w:rPr>
          <w:b/>
          <w:i/>
          <w:sz w:val="20"/>
          <w:szCs w:val="20"/>
          <w:u w:val="single"/>
        </w:rPr>
        <w:t>5</w:t>
      </w:r>
      <w:r w:rsidRPr="00DA5671">
        <w:rPr>
          <w:b/>
          <w:i/>
          <w:sz w:val="20"/>
          <w:szCs w:val="20"/>
          <w:u w:val="single"/>
        </w:rPr>
        <w:t xml:space="preserve"> 000,- €</w:t>
      </w:r>
    </w:p>
    <w:p w:rsidR="006B5D1A" w:rsidRPr="001D4C42" w:rsidRDefault="006B5D1A" w:rsidP="006B5D1A">
      <w:pPr>
        <w:jc w:val="both"/>
        <w:rPr>
          <w:sz w:val="20"/>
          <w:szCs w:val="20"/>
        </w:rPr>
      </w:pPr>
      <w:r>
        <w:rPr>
          <w:sz w:val="20"/>
          <w:szCs w:val="20"/>
        </w:rPr>
        <w:t>Splátky úrokov z úverov zo Slovenskej sporiteľne na financovanie verejného osvetlenia a prefinancovanie úveru (Prima banka)</w:t>
      </w:r>
    </w:p>
    <w:p w:rsidR="006B5D1A" w:rsidRDefault="006B5D1A" w:rsidP="006B5D1A">
      <w:pPr>
        <w:jc w:val="both"/>
        <w:rPr>
          <w:b/>
          <w:color w:val="0000FF"/>
          <w:sz w:val="26"/>
          <w:szCs w:val="26"/>
          <w:u w:val="single"/>
        </w:rPr>
      </w:pPr>
      <w:r>
        <w:rPr>
          <w:b/>
          <w:color w:val="0000FF"/>
          <w:sz w:val="26"/>
          <w:szCs w:val="26"/>
          <w:u w:val="single"/>
        </w:rPr>
        <w:t>Podpr</w:t>
      </w:r>
      <w:r w:rsidR="001D4C42">
        <w:rPr>
          <w:b/>
          <w:color w:val="0000FF"/>
          <w:sz w:val="26"/>
          <w:szCs w:val="26"/>
          <w:u w:val="single"/>
        </w:rPr>
        <w:t>ogram  16.4: Bankové poplatky</w:t>
      </w:r>
    </w:p>
    <w:p w:rsidR="006B5D1A" w:rsidRDefault="006B5D1A" w:rsidP="006B5D1A">
      <w:pPr>
        <w:rPr>
          <w:b/>
          <w:i/>
          <w:sz w:val="20"/>
          <w:szCs w:val="20"/>
          <w:u w:val="single"/>
        </w:rPr>
      </w:pPr>
      <w:r w:rsidRPr="00DA5671">
        <w:rPr>
          <w:b/>
          <w:i/>
          <w:sz w:val="20"/>
          <w:szCs w:val="20"/>
          <w:u w:val="single"/>
        </w:rPr>
        <w:t>01.1.1.Bankové  poplatky                                                                                                                          1 300,- €</w:t>
      </w:r>
    </w:p>
    <w:p w:rsidR="006B5D1A" w:rsidRDefault="006B5D1A" w:rsidP="00B2077D">
      <w:pPr>
        <w:rPr>
          <w:sz w:val="20"/>
          <w:szCs w:val="20"/>
        </w:rPr>
      </w:pPr>
      <w:r>
        <w:rPr>
          <w:sz w:val="20"/>
          <w:szCs w:val="20"/>
        </w:rPr>
        <w:lastRenderedPageBreak/>
        <w:t>Výdavky na úhradu poplatku bankám.</w:t>
      </w:r>
    </w:p>
    <w:p w:rsidR="008B497F" w:rsidRDefault="008B497F" w:rsidP="001D4C42">
      <w:pPr>
        <w:jc w:val="center"/>
        <w:rPr>
          <w:b/>
          <w:smallCaps/>
          <w:color w:val="CC0000"/>
          <w:sz w:val="36"/>
          <w:szCs w:val="36"/>
        </w:rPr>
      </w:pPr>
    </w:p>
    <w:p w:rsidR="006B5D1A" w:rsidRPr="006B5D1A" w:rsidRDefault="001D4C42" w:rsidP="001D4C42">
      <w:pPr>
        <w:jc w:val="center"/>
        <w:rPr>
          <w:b/>
          <w:smallCaps/>
          <w:color w:val="CC0000"/>
          <w:sz w:val="36"/>
          <w:szCs w:val="36"/>
        </w:rPr>
      </w:pPr>
      <w:r>
        <w:rPr>
          <w:b/>
          <w:smallCaps/>
          <w:color w:val="CC0000"/>
          <w:sz w:val="36"/>
          <w:szCs w:val="36"/>
        </w:rPr>
        <w:t>17. Finančné operácie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9"/>
        <w:gridCol w:w="3070"/>
        <w:gridCol w:w="3070"/>
      </w:tblGrid>
      <w:tr w:rsidR="006B5D1A" w:rsidRPr="0089462E" w:rsidTr="006B5D1A">
        <w:tc>
          <w:tcPr>
            <w:tcW w:w="3069" w:type="dxa"/>
          </w:tcPr>
          <w:p w:rsidR="006B5D1A" w:rsidRDefault="006B5D1A" w:rsidP="006B5D1A">
            <w:pPr>
              <w:jc w:val="both"/>
              <w:rPr>
                <w:b/>
                <w:color w:val="0000FF"/>
              </w:rPr>
            </w:pPr>
            <w:r w:rsidRPr="0089462E">
              <w:rPr>
                <w:b/>
                <w:color w:val="0000FF"/>
              </w:rPr>
              <w:t xml:space="preserve">              ROK   2 0 1 </w:t>
            </w:r>
            <w:r>
              <w:rPr>
                <w:b/>
                <w:color w:val="0000FF"/>
              </w:rPr>
              <w:t>6</w:t>
            </w:r>
          </w:p>
          <w:p w:rsidR="006B5D1A" w:rsidRPr="0089462E" w:rsidRDefault="006B5D1A" w:rsidP="006B5D1A">
            <w:pPr>
              <w:jc w:val="both"/>
              <w:rPr>
                <w:b/>
                <w:color w:val="0000FF"/>
              </w:rPr>
            </w:pPr>
          </w:p>
        </w:tc>
        <w:tc>
          <w:tcPr>
            <w:tcW w:w="3070" w:type="dxa"/>
          </w:tcPr>
          <w:p w:rsidR="006B5D1A" w:rsidRPr="0089462E" w:rsidRDefault="006B5D1A" w:rsidP="006B5D1A">
            <w:pPr>
              <w:jc w:val="both"/>
              <w:rPr>
                <w:b/>
                <w:color w:val="0000FF"/>
              </w:rPr>
            </w:pPr>
            <w:r w:rsidRPr="0089462E">
              <w:rPr>
                <w:b/>
                <w:color w:val="0000FF"/>
              </w:rPr>
              <w:t xml:space="preserve">            ROK   2 0 1 </w:t>
            </w:r>
            <w:r>
              <w:rPr>
                <w:b/>
                <w:color w:val="0000FF"/>
              </w:rPr>
              <w:t>7</w:t>
            </w:r>
          </w:p>
        </w:tc>
        <w:tc>
          <w:tcPr>
            <w:tcW w:w="3070" w:type="dxa"/>
          </w:tcPr>
          <w:p w:rsidR="006B5D1A" w:rsidRPr="0089462E" w:rsidRDefault="006B5D1A" w:rsidP="006B5D1A">
            <w:pPr>
              <w:jc w:val="both"/>
              <w:rPr>
                <w:b/>
                <w:color w:val="0000FF"/>
              </w:rPr>
            </w:pPr>
            <w:r w:rsidRPr="0089462E">
              <w:rPr>
                <w:b/>
                <w:color w:val="0000FF"/>
              </w:rPr>
              <w:t xml:space="preserve">            ROK  2 0 1 </w:t>
            </w:r>
            <w:r>
              <w:rPr>
                <w:b/>
                <w:color w:val="0000FF"/>
              </w:rPr>
              <w:t>8</w:t>
            </w:r>
          </w:p>
        </w:tc>
      </w:tr>
      <w:tr w:rsidR="006B5D1A" w:rsidRPr="0089462E" w:rsidTr="006B5D1A">
        <w:tc>
          <w:tcPr>
            <w:tcW w:w="3069" w:type="dxa"/>
          </w:tcPr>
          <w:p w:rsidR="006B5D1A" w:rsidRPr="00544E85" w:rsidRDefault="006B5D1A" w:rsidP="006B5D1A">
            <w:pPr>
              <w:jc w:val="both"/>
              <w:rPr>
                <w:b/>
                <w:color w:val="0000FF"/>
              </w:rPr>
            </w:pPr>
            <w:r>
              <w:rPr>
                <w:b/>
                <w:color w:val="0000FF"/>
              </w:rPr>
              <w:t>34 212</w:t>
            </w:r>
            <w:r w:rsidRPr="00544E85">
              <w:rPr>
                <w:b/>
                <w:color w:val="0000FF"/>
              </w:rPr>
              <w:t>,- €</w:t>
            </w:r>
          </w:p>
        </w:tc>
        <w:tc>
          <w:tcPr>
            <w:tcW w:w="3070" w:type="dxa"/>
          </w:tcPr>
          <w:p w:rsidR="006B5D1A" w:rsidRPr="00544E85" w:rsidRDefault="006B5D1A" w:rsidP="006B5D1A">
            <w:pPr>
              <w:jc w:val="both"/>
              <w:rPr>
                <w:b/>
                <w:color w:val="0000FF"/>
              </w:rPr>
            </w:pPr>
            <w:r>
              <w:rPr>
                <w:b/>
                <w:color w:val="0000FF"/>
              </w:rPr>
              <w:t>34 212</w:t>
            </w:r>
            <w:r w:rsidRPr="00544E85">
              <w:rPr>
                <w:b/>
                <w:color w:val="0000FF"/>
              </w:rPr>
              <w:t>,- €</w:t>
            </w:r>
          </w:p>
        </w:tc>
        <w:tc>
          <w:tcPr>
            <w:tcW w:w="3070" w:type="dxa"/>
          </w:tcPr>
          <w:p w:rsidR="006B5D1A" w:rsidRPr="00544E85" w:rsidRDefault="006B5D1A" w:rsidP="006B5D1A">
            <w:pPr>
              <w:keepNext/>
              <w:jc w:val="both"/>
              <w:rPr>
                <w:b/>
                <w:color w:val="0000FF"/>
              </w:rPr>
            </w:pPr>
            <w:r>
              <w:rPr>
                <w:b/>
                <w:color w:val="0000FF"/>
              </w:rPr>
              <w:t>34 212</w:t>
            </w:r>
            <w:r w:rsidRPr="00544E85">
              <w:rPr>
                <w:b/>
                <w:color w:val="0000FF"/>
              </w:rPr>
              <w:t xml:space="preserve"> €</w:t>
            </w:r>
          </w:p>
        </w:tc>
      </w:tr>
    </w:tbl>
    <w:p w:rsidR="006B5D1A" w:rsidRDefault="006B5D1A" w:rsidP="006B5D1A">
      <w:pPr>
        <w:ind w:right="72"/>
        <w:jc w:val="both"/>
        <w:rPr>
          <w:sz w:val="20"/>
          <w:szCs w:val="20"/>
        </w:rPr>
      </w:pPr>
    </w:p>
    <w:p w:rsidR="006B5D1A" w:rsidRDefault="006B5D1A" w:rsidP="006B5D1A">
      <w:pPr>
        <w:rPr>
          <w:sz w:val="20"/>
          <w:szCs w:val="20"/>
        </w:rPr>
      </w:pPr>
      <w:r w:rsidRPr="00544E85">
        <w:rPr>
          <w:b/>
          <w:sz w:val="20"/>
          <w:szCs w:val="20"/>
        </w:rPr>
        <w:t>0.1.7.0 Splátky dlhodobých bankových úverov</w:t>
      </w:r>
    </w:p>
    <w:p w:rsidR="006B5D1A" w:rsidRDefault="006B5D1A" w:rsidP="006B5D1A">
      <w:pPr>
        <w:rPr>
          <w:sz w:val="20"/>
          <w:szCs w:val="20"/>
        </w:rPr>
      </w:pPr>
      <w:r>
        <w:rPr>
          <w:sz w:val="20"/>
          <w:szCs w:val="20"/>
        </w:rPr>
        <w:t xml:space="preserve">     - ŠFRB                                                                         7 500,- €</w:t>
      </w:r>
    </w:p>
    <w:p w:rsidR="006B5D1A" w:rsidRDefault="006B5D1A" w:rsidP="006B5D1A">
      <w:pPr>
        <w:rPr>
          <w:sz w:val="20"/>
          <w:szCs w:val="20"/>
        </w:rPr>
      </w:pPr>
      <w:r>
        <w:rPr>
          <w:sz w:val="20"/>
          <w:szCs w:val="20"/>
        </w:rPr>
        <w:t xml:space="preserve">     - dlhodobé úvery                                                       26 712,- €   </w:t>
      </w:r>
    </w:p>
    <w:p w:rsidR="001D4C42" w:rsidRDefault="001D4C42" w:rsidP="006B5D1A">
      <w:pPr>
        <w:rPr>
          <w:sz w:val="20"/>
          <w:szCs w:val="20"/>
        </w:rPr>
      </w:pPr>
    </w:p>
    <w:p w:rsidR="006B5D1A" w:rsidRPr="00D04DC9" w:rsidRDefault="006B5D1A" w:rsidP="006B5D1A">
      <w:pPr>
        <w:rPr>
          <w:sz w:val="20"/>
          <w:szCs w:val="20"/>
        </w:rPr>
      </w:pPr>
      <w:r w:rsidRPr="00544E85">
        <w:rPr>
          <w:b/>
          <w:color w:val="3333FF"/>
          <w:sz w:val="28"/>
          <w:szCs w:val="28"/>
        </w:rPr>
        <w:t>REKAPITULÁCIA   výdavkov: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2"/>
        <w:gridCol w:w="2302"/>
        <w:gridCol w:w="2302"/>
        <w:gridCol w:w="2303"/>
      </w:tblGrid>
      <w:tr w:rsidR="006B5D1A" w:rsidRPr="00A32F6C" w:rsidTr="006B5D1A">
        <w:tc>
          <w:tcPr>
            <w:tcW w:w="2302" w:type="dxa"/>
          </w:tcPr>
          <w:p w:rsidR="006B5D1A" w:rsidRPr="00A32F6C" w:rsidRDefault="006B5D1A" w:rsidP="006B5D1A">
            <w:pPr>
              <w:rPr>
                <w:b/>
                <w:sz w:val="28"/>
                <w:szCs w:val="28"/>
              </w:rPr>
            </w:pPr>
          </w:p>
        </w:tc>
        <w:tc>
          <w:tcPr>
            <w:tcW w:w="2302" w:type="dxa"/>
          </w:tcPr>
          <w:p w:rsidR="006B5D1A" w:rsidRPr="00A32F6C" w:rsidRDefault="006B5D1A" w:rsidP="006B5D1A">
            <w:pPr>
              <w:rPr>
                <w:b/>
                <w:sz w:val="28"/>
                <w:szCs w:val="28"/>
              </w:rPr>
            </w:pPr>
            <w:r w:rsidRPr="00A32F6C">
              <w:rPr>
                <w:b/>
                <w:sz w:val="28"/>
                <w:szCs w:val="28"/>
              </w:rPr>
              <w:t xml:space="preserve">      ROK   2 0 1 </w:t>
            </w:r>
            <w:r>
              <w:rPr>
                <w:b/>
                <w:sz w:val="28"/>
                <w:szCs w:val="28"/>
              </w:rPr>
              <w:t>6</w:t>
            </w:r>
          </w:p>
        </w:tc>
        <w:tc>
          <w:tcPr>
            <w:tcW w:w="2302" w:type="dxa"/>
          </w:tcPr>
          <w:p w:rsidR="006B5D1A" w:rsidRPr="00A32F6C" w:rsidRDefault="006B5D1A" w:rsidP="006B5D1A">
            <w:pPr>
              <w:rPr>
                <w:b/>
                <w:sz w:val="28"/>
                <w:szCs w:val="28"/>
              </w:rPr>
            </w:pPr>
            <w:r w:rsidRPr="00A32F6C">
              <w:rPr>
                <w:b/>
                <w:sz w:val="28"/>
                <w:szCs w:val="28"/>
              </w:rPr>
              <w:t xml:space="preserve">      ROK   2 0 1 </w:t>
            </w:r>
            <w:r>
              <w:rPr>
                <w:b/>
                <w:sz w:val="28"/>
                <w:szCs w:val="28"/>
              </w:rPr>
              <w:t>7</w:t>
            </w:r>
          </w:p>
        </w:tc>
        <w:tc>
          <w:tcPr>
            <w:tcW w:w="2303" w:type="dxa"/>
          </w:tcPr>
          <w:p w:rsidR="006B5D1A" w:rsidRPr="00A32F6C" w:rsidRDefault="006B5D1A" w:rsidP="006B5D1A">
            <w:pPr>
              <w:rPr>
                <w:b/>
                <w:sz w:val="28"/>
                <w:szCs w:val="28"/>
              </w:rPr>
            </w:pPr>
            <w:r w:rsidRPr="00A32F6C">
              <w:rPr>
                <w:b/>
                <w:sz w:val="28"/>
                <w:szCs w:val="28"/>
              </w:rPr>
              <w:t xml:space="preserve">      ROK   2 0 1 </w:t>
            </w:r>
            <w:r>
              <w:rPr>
                <w:b/>
                <w:sz w:val="28"/>
                <w:szCs w:val="28"/>
              </w:rPr>
              <w:t>8</w:t>
            </w:r>
          </w:p>
        </w:tc>
      </w:tr>
      <w:tr w:rsidR="006B5D1A" w:rsidRPr="00A32F6C" w:rsidTr="006B5D1A">
        <w:tc>
          <w:tcPr>
            <w:tcW w:w="2302" w:type="dxa"/>
          </w:tcPr>
          <w:p w:rsidR="006B5D1A" w:rsidRPr="00A32F6C" w:rsidRDefault="006B5D1A" w:rsidP="006B5D1A">
            <w:pPr>
              <w:rPr>
                <w:b/>
                <w:sz w:val="28"/>
                <w:szCs w:val="28"/>
              </w:rPr>
            </w:pPr>
            <w:r w:rsidRPr="00A32F6C">
              <w:rPr>
                <w:b/>
                <w:sz w:val="28"/>
                <w:szCs w:val="28"/>
              </w:rPr>
              <w:t>BEŽNÉ</w:t>
            </w:r>
          </w:p>
        </w:tc>
        <w:tc>
          <w:tcPr>
            <w:tcW w:w="2302" w:type="dxa"/>
          </w:tcPr>
          <w:p w:rsidR="006B5D1A" w:rsidRPr="00A32F6C" w:rsidRDefault="006B5D1A" w:rsidP="006B5D1A">
            <w:pPr>
              <w:rPr>
                <w:sz w:val="28"/>
                <w:szCs w:val="28"/>
              </w:rPr>
            </w:pPr>
            <w:r w:rsidRPr="00A32F6C">
              <w:rPr>
                <w:sz w:val="28"/>
                <w:szCs w:val="28"/>
              </w:rPr>
              <w:t xml:space="preserve">       1</w:t>
            </w:r>
            <w:r>
              <w:rPr>
                <w:sz w:val="28"/>
                <w:szCs w:val="28"/>
              </w:rPr>
              <w:t> 150 673</w:t>
            </w:r>
            <w:r w:rsidRPr="00A32F6C">
              <w:rPr>
                <w:sz w:val="28"/>
                <w:szCs w:val="28"/>
              </w:rPr>
              <w:t>,- €</w:t>
            </w:r>
          </w:p>
        </w:tc>
        <w:tc>
          <w:tcPr>
            <w:tcW w:w="2302" w:type="dxa"/>
          </w:tcPr>
          <w:p w:rsidR="006B5D1A" w:rsidRPr="00A32F6C" w:rsidRDefault="006B5D1A" w:rsidP="006B5D1A">
            <w:pPr>
              <w:rPr>
                <w:sz w:val="28"/>
                <w:szCs w:val="28"/>
              </w:rPr>
            </w:pPr>
            <w:r w:rsidRPr="00A32F6C">
              <w:rPr>
                <w:sz w:val="28"/>
                <w:szCs w:val="28"/>
              </w:rPr>
              <w:t xml:space="preserve">      1</w:t>
            </w:r>
            <w:r>
              <w:rPr>
                <w:sz w:val="28"/>
                <w:szCs w:val="28"/>
              </w:rPr>
              <w:t> 136 543</w:t>
            </w:r>
            <w:r w:rsidRPr="00A32F6C">
              <w:rPr>
                <w:sz w:val="28"/>
                <w:szCs w:val="28"/>
              </w:rPr>
              <w:t>,- €</w:t>
            </w:r>
          </w:p>
        </w:tc>
        <w:tc>
          <w:tcPr>
            <w:tcW w:w="2303" w:type="dxa"/>
          </w:tcPr>
          <w:p w:rsidR="006B5D1A" w:rsidRPr="00A32F6C" w:rsidRDefault="006B5D1A" w:rsidP="006B5D1A">
            <w:pPr>
              <w:rPr>
                <w:sz w:val="28"/>
                <w:szCs w:val="28"/>
              </w:rPr>
            </w:pPr>
            <w:r w:rsidRPr="00A32F6C">
              <w:rPr>
                <w:sz w:val="28"/>
                <w:szCs w:val="28"/>
              </w:rPr>
              <w:t xml:space="preserve">      1</w:t>
            </w:r>
            <w:r>
              <w:rPr>
                <w:sz w:val="28"/>
                <w:szCs w:val="28"/>
              </w:rPr>
              <w:t> 132 513</w:t>
            </w:r>
            <w:r w:rsidRPr="00A32F6C">
              <w:rPr>
                <w:sz w:val="28"/>
                <w:szCs w:val="28"/>
              </w:rPr>
              <w:t>,- €</w:t>
            </w:r>
          </w:p>
        </w:tc>
      </w:tr>
      <w:tr w:rsidR="006B5D1A" w:rsidRPr="00A32F6C" w:rsidTr="006B5D1A">
        <w:tc>
          <w:tcPr>
            <w:tcW w:w="2302" w:type="dxa"/>
          </w:tcPr>
          <w:p w:rsidR="006B5D1A" w:rsidRPr="00A32F6C" w:rsidRDefault="006B5D1A" w:rsidP="006B5D1A">
            <w:pPr>
              <w:rPr>
                <w:b/>
                <w:sz w:val="28"/>
                <w:szCs w:val="28"/>
              </w:rPr>
            </w:pPr>
            <w:r w:rsidRPr="00A32F6C">
              <w:rPr>
                <w:b/>
                <w:sz w:val="28"/>
                <w:szCs w:val="28"/>
              </w:rPr>
              <w:t>KAPITÁLOVÉ</w:t>
            </w:r>
          </w:p>
        </w:tc>
        <w:tc>
          <w:tcPr>
            <w:tcW w:w="2302" w:type="dxa"/>
          </w:tcPr>
          <w:p w:rsidR="006B5D1A" w:rsidRPr="00A32F6C" w:rsidRDefault="006B5D1A" w:rsidP="006B5D1A">
            <w:pPr>
              <w:rPr>
                <w:sz w:val="28"/>
                <w:szCs w:val="28"/>
              </w:rPr>
            </w:pPr>
            <w:r>
              <w:rPr>
                <w:sz w:val="28"/>
                <w:szCs w:val="28"/>
              </w:rPr>
              <w:t>105 218</w:t>
            </w:r>
            <w:r w:rsidRPr="00A32F6C">
              <w:rPr>
                <w:sz w:val="28"/>
                <w:szCs w:val="28"/>
              </w:rPr>
              <w:t>,- €</w:t>
            </w:r>
          </w:p>
        </w:tc>
        <w:tc>
          <w:tcPr>
            <w:tcW w:w="2302" w:type="dxa"/>
          </w:tcPr>
          <w:p w:rsidR="006B5D1A" w:rsidRPr="00A32F6C" w:rsidRDefault="006B5D1A" w:rsidP="006B5D1A">
            <w:pPr>
              <w:rPr>
                <w:sz w:val="28"/>
                <w:szCs w:val="28"/>
              </w:rPr>
            </w:pPr>
            <w:r>
              <w:rPr>
                <w:sz w:val="28"/>
                <w:szCs w:val="28"/>
              </w:rPr>
              <w:t>0</w:t>
            </w:r>
            <w:r w:rsidRPr="00A32F6C">
              <w:rPr>
                <w:sz w:val="28"/>
                <w:szCs w:val="28"/>
              </w:rPr>
              <w:t>,- €</w:t>
            </w:r>
          </w:p>
        </w:tc>
        <w:tc>
          <w:tcPr>
            <w:tcW w:w="2303" w:type="dxa"/>
          </w:tcPr>
          <w:p w:rsidR="006B5D1A" w:rsidRPr="00A32F6C" w:rsidRDefault="006B5D1A" w:rsidP="006B5D1A">
            <w:pPr>
              <w:rPr>
                <w:sz w:val="28"/>
                <w:szCs w:val="28"/>
              </w:rPr>
            </w:pPr>
            <w:r>
              <w:rPr>
                <w:sz w:val="28"/>
                <w:szCs w:val="28"/>
              </w:rPr>
              <w:t>0</w:t>
            </w:r>
            <w:r w:rsidRPr="00A32F6C">
              <w:rPr>
                <w:sz w:val="28"/>
                <w:szCs w:val="28"/>
              </w:rPr>
              <w:t>,- €</w:t>
            </w:r>
          </w:p>
        </w:tc>
      </w:tr>
      <w:tr w:rsidR="006B5D1A" w:rsidRPr="00A32F6C" w:rsidTr="006B5D1A">
        <w:tc>
          <w:tcPr>
            <w:tcW w:w="2302" w:type="dxa"/>
          </w:tcPr>
          <w:p w:rsidR="006B5D1A" w:rsidRPr="00A32F6C" w:rsidRDefault="006B5D1A" w:rsidP="006B5D1A">
            <w:pPr>
              <w:rPr>
                <w:b/>
                <w:sz w:val="28"/>
                <w:szCs w:val="28"/>
              </w:rPr>
            </w:pPr>
            <w:r w:rsidRPr="00A32F6C">
              <w:rPr>
                <w:b/>
                <w:sz w:val="28"/>
                <w:szCs w:val="28"/>
              </w:rPr>
              <w:t>FINANČNÉ OPERÁCIE</w:t>
            </w:r>
          </w:p>
        </w:tc>
        <w:tc>
          <w:tcPr>
            <w:tcW w:w="2302" w:type="dxa"/>
          </w:tcPr>
          <w:p w:rsidR="006B5D1A" w:rsidRDefault="006B5D1A" w:rsidP="006B5D1A">
            <w:pPr>
              <w:rPr>
                <w:sz w:val="28"/>
                <w:szCs w:val="28"/>
              </w:rPr>
            </w:pPr>
          </w:p>
          <w:p w:rsidR="006B5D1A" w:rsidRPr="00A32F6C" w:rsidRDefault="006B5D1A" w:rsidP="006B5D1A">
            <w:pPr>
              <w:rPr>
                <w:sz w:val="28"/>
                <w:szCs w:val="28"/>
              </w:rPr>
            </w:pPr>
            <w:r>
              <w:rPr>
                <w:sz w:val="28"/>
                <w:szCs w:val="28"/>
              </w:rPr>
              <w:t xml:space="preserve">  34 212</w:t>
            </w:r>
            <w:r w:rsidRPr="00A32F6C">
              <w:rPr>
                <w:sz w:val="28"/>
                <w:szCs w:val="28"/>
              </w:rPr>
              <w:t>,- €</w:t>
            </w:r>
          </w:p>
        </w:tc>
        <w:tc>
          <w:tcPr>
            <w:tcW w:w="2302" w:type="dxa"/>
          </w:tcPr>
          <w:p w:rsidR="006B5D1A" w:rsidRDefault="006B5D1A" w:rsidP="006B5D1A">
            <w:pPr>
              <w:rPr>
                <w:sz w:val="28"/>
                <w:szCs w:val="28"/>
              </w:rPr>
            </w:pPr>
          </w:p>
          <w:p w:rsidR="006B5D1A" w:rsidRPr="00A32F6C" w:rsidRDefault="006B5D1A" w:rsidP="006B5D1A">
            <w:pPr>
              <w:rPr>
                <w:sz w:val="28"/>
                <w:szCs w:val="28"/>
              </w:rPr>
            </w:pPr>
            <w:r>
              <w:rPr>
                <w:sz w:val="28"/>
                <w:szCs w:val="28"/>
              </w:rPr>
              <w:t>34 212</w:t>
            </w:r>
            <w:r w:rsidRPr="00A32F6C">
              <w:rPr>
                <w:sz w:val="28"/>
                <w:szCs w:val="28"/>
              </w:rPr>
              <w:t>,- €</w:t>
            </w:r>
          </w:p>
        </w:tc>
        <w:tc>
          <w:tcPr>
            <w:tcW w:w="2303" w:type="dxa"/>
          </w:tcPr>
          <w:p w:rsidR="006B5D1A" w:rsidRDefault="006B5D1A" w:rsidP="006B5D1A">
            <w:pPr>
              <w:rPr>
                <w:sz w:val="28"/>
                <w:szCs w:val="28"/>
              </w:rPr>
            </w:pPr>
          </w:p>
          <w:p w:rsidR="006B5D1A" w:rsidRPr="00A32F6C" w:rsidRDefault="006B5D1A" w:rsidP="006B5D1A">
            <w:pPr>
              <w:rPr>
                <w:sz w:val="28"/>
                <w:szCs w:val="28"/>
              </w:rPr>
            </w:pPr>
            <w:r>
              <w:rPr>
                <w:sz w:val="28"/>
                <w:szCs w:val="28"/>
              </w:rPr>
              <w:t>34 212</w:t>
            </w:r>
            <w:r w:rsidRPr="00A32F6C">
              <w:rPr>
                <w:sz w:val="28"/>
                <w:szCs w:val="28"/>
              </w:rPr>
              <w:t>,- €</w:t>
            </w:r>
          </w:p>
        </w:tc>
      </w:tr>
      <w:tr w:rsidR="006B5D1A" w:rsidRPr="00A32F6C" w:rsidTr="006B5D1A">
        <w:tc>
          <w:tcPr>
            <w:tcW w:w="2302" w:type="dxa"/>
          </w:tcPr>
          <w:p w:rsidR="006B5D1A" w:rsidRPr="00A32F6C" w:rsidRDefault="006B5D1A" w:rsidP="006B5D1A">
            <w:pPr>
              <w:rPr>
                <w:b/>
                <w:sz w:val="28"/>
                <w:szCs w:val="28"/>
              </w:rPr>
            </w:pPr>
            <w:r w:rsidRPr="00A32F6C">
              <w:rPr>
                <w:b/>
                <w:sz w:val="28"/>
                <w:szCs w:val="28"/>
              </w:rPr>
              <w:t xml:space="preserve">C E L K O M </w:t>
            </w:r>
          </w:p>
        </w:tc>
        <w:tc>
          <w:tcPr>
            <w:tcW w:w="2302" w:type="dxa"/>
          </w:tcPr>
          <w:p w:rsidR="006B5D1A" w:rsidRPr="00A32F6C" w:rsidRDefault="006B5D1A" w:rsidP="006B5D1A">
            <w:pPr>
              <w:rPr>
                <w:b/>
                <w:sz w:val="28"/>
                <w:szCs w:val="28"/>
              </w:rPr>
            </w:pPr>
            <w:r>
              <w:rPr>
                <w:b/>
                <w:sz w:val="28"/>
                <w:szCs w:val="28"/>
              </w:rPr>
              <w:t>1 290 103</w:t>
            </w:r>
            <w:r w:rsidRPr="00A32F6C">
              <w:rPr>
                <w:b/>
                <w:sz w:val="28"/>
                <w:szCs w:val="28"/>
              </w:rPr>
              <w:t>,- €</w:t>
            </w:r>
          </w:p>
        </w:tc>
        <w:tc>
          <w:tcPr>
            <w:tcW w:w="2302" w:type="dxa"/>
          </w:tcPr>
          <w:p w:rsidR="006B5D1A" w:rsidRPr="00A32F6C" w:rsidRDefault="006B5D1A" w:rsidP="006B5D1A">
            <w:pPr>
              <w:rPr>
                <w:b/>
                <w:sz w:val="28"/>
                <w:szCs w:val="28"/>
              </w:rPr>
            </w:pPr>
            <w:r>
              <w:rPr>
                <w:b/>
                <w:sz w:val="28"/>
                <w:szCs w:val="28"/>
              </w:rPr>
              <w:t>1 170 755</w:t>
            </w:r>
            <w:r w:rsidRPr="00A32F6C">
              <w:rPr>
                <w:b/>
                <w:sz w:val="28"/>
                <w:szCs w:val="28"/>
              </w:rPr>
              <w:t>,- €</w:t>
            </w:r>
          </w:p>
        </w:tc>
        <w:tc>
          <w:tcPr>
            <w:tcW w:w="2303" w:type="dxa"/>
          </w:tcPr>
          <w:p w:rsidR="006B5D1A" w:rsidRPr="00A32F6C" w:rsidRDefault="006B5D1A" w:rsidP="006B5D1A">
            <w:pPr>
              <w:keepNext/>
              <w:rPr>
                <w:b/>
                <w:sz w:val="28"/>
                <w:szCs w:val="28"/>
              </w:rPr>
            </w:pPr>
            <w:r>
              <w:rPr>
                <w:b/>
                <w:sz w:val="28"/>
                <w:szCs w:val="28"/>
              </w:rPr>
              <w:t>1 166 725</w:t>
            </w:r>
            <w:r w:rsidRPr="00A32F6C">
              <w:rPr>
                <w:b/>
                <w:sz w:val="28"/>
                <w:szCs w:val="28"/>
              </w:rPr>
              <w:t>,- €</w:t>
            </w:r>
          </w:p>
        </w:tc>
      </w:tr>
    </w:tbl>
    <w:p w:rsidR="006B5D1A" w:rsidRPr="001D4C42" w:rsidRDefault="006B5D1A" w:rsidP="006B5D1A">
      <w:pPr>
        <w:rPr>
          <w:b/>
          <w:sz w:val="28"/>
          <w:szCs w:val="28"/>
        </w:rPr>
      </w:pPr>
    </w:p>
    <w:p w:rsidR="006B5D1A" w:rsidRDefault="006B5D1A" w:rsidP="006B5D1A">
      <w:pPr>
        <w:rPr>
          <w:b/>
        </w:rPr>
      </w:pPr>
      <w:r>
        <w:rPr>
          <w:b/>
        </w:rPr>
        <w:t>Rozpočet schválený Uznesením zo zasadnutia OZ č...................................</w:t>
      </w:r>
    </w:p>
    <w:p w:rsidR="006B5D1A" w:rsidRDefault="008B497F" w:rsidP="006B5D1A">
      <w:pPr>
        <w:rPr>
          <w:b/>
        </w:rPr>
      </w:pPr>
      <w:r>
        <w:rPr>
          <w:b/>
        </w:rPr>
        <w:t>s úpravami.</w:t>
      </w:r>
    </w:p>
    <w:p w:rsidR="006B5D1A" w:rsidRDefault="006B5D1A" w:rsidP="006B5D1A">
      <w:pPr>
        <w:rPr>
          <w:b/>
        </w:rPr>
      </w:pPr>
      <w:r>
        <w:rPr>
          <w:b/>
        </w:rPr>
        <w:t>Spišské Bystré 26.11.2015</w:t>
      </w:r>
    </w:p>
    <w:p w:rsidR="006B5D1A" w:rsidRDefault="006B5D1A" w:rsidP="006B5D1A">
      <w:pPr>
        <w:rPr>
          <w:b/>
        </w:rPr>
      </w:pPr>
    </w:p>
    <w:p w:rsidR="006B5D1A" w:rsidRDefault="000B1C2C" w:rsidP="006B5D1A">
      <w:pPr>
        <w:rPr>
          <w:b/>
        </w:rPr>
      </w:pPr>
      <w:r>
        <w:rPr>
          <w:b/>
        </w:rPr>
        <w:t xml:space="preserve">                                                                                              </w:t>
      </w:r>
      <w:r w:rsidR="006B5D1A">
        <w:rPr>
          <w:b/>
        </w:rPr>
        <w:t xml:space="preserve"> Mgr.Marián Luha</w:t>
      </w:r>
    </w:p>
    <w:p w:rsidR="0042091B" w:rsidRPr="008B497F" w:rsidRDefault="006B5D1A" w:rsidP="00CE67A3">
      <w:r>
        <w:rPr>
          <w:b/>
        </w:rPr>
        <w:t xml:space="preserve">                                                                                                 starosta obce</w:t>
      </w:r>
    </w:p>
    <w:p w:rsidR="00551E78" w:rsidRDefault="00551E78" w:rsidP="00CE67A3">
      <w:pPr>
        <w:rPr>
          <w:rFonts w:ascii="Times New Roman" w:hAnsi="Times New Roman" w:cs="Times New Roman"/>
          <w:sz w:val="24"/>
          <w:szCs w:val="24"/>
        </w:rPr>
      </w:pPr>
    </w:p>
    <w:p w:rsidR="00551E78" w:rsidRDefault="00551E78" w:rsidP="00CE67A3">
      <w:pPr>
        <w:rPr>
          <w:rFonts w:ascii="Times New Roman" w:hAnsi="Times New Roman" w:cs="Times New Roman"/>
          <w:sz w:val="24"/>
          <w:szCs w:val="24"/>
        </w:rPr>
      </w:pPr>
    </w:p>
    <w:p w:rsidR="00A7091A" w:rsidRDefault="00A7091A" w:rsidP="00CE67A3">
      <w:pPr>
        <w:rPr>
          <w:rFonts w:ascii="Times New Roman" w:hAnsi="Times New Roman" w:cs="Times New Roman"/>
          <w:sz w:val="24"/>
          <w:szCs w:val="24"/>
        </w:rPr>
      </w:pPr>
      <w:r>
        <w:rPr>
          <w:rFonts w:ascii="Times New Roman" w:hAnsi="Times New Roman" w:cs="Times New Roman"/>
          <w:sz w:val="24"/>
          <w:szCs w:val="24"/>
        </w:rPr>
        <w:lastRenderedPageBreak/>
        <w:t>Príloha č. 2.)</w:t>
      </w:r>
    </w:p>
    <w:p w:rsidR="00A7091A" w:rsidRDefault="008B497F" w:rsidP="00CE67A3">
      <w:pPr>
        <w:rPr>
          <w:rFonts w:ascii="Times New Roman" w:hAnsi="Times New Roman" w:cs="Times New Roman"/>
          <w:sz w:val="24"/>
          <w:szCs w:val="24"/>
        </w:rPr>
      </w:pPr>
      <w:r>
        <w:rPr>
          <w:rFonts w:ascii="Times New Roman" w:hAnsi="Times New Roman" w:cs="Times New Roman"/>
          <w:sz w:val="24"/>
          <w:szCs w:val="24"/>
        </w:rPr>
        <w:t xml:space="preserve">Tabuľka č. 1 – návrh rozpočtu  - </w:t>
      </w:r>
      <w:r w:rsidR="0042091B">
        <w:rPr>
          <w:rFonts w:ascii="Times New Roman" w:hAnsi="Times New Roman" w:cs="Times New Roman"/>
          <w:sz w:val="24"/>
          <w:szCs w:val="24"/>
        </w:rPr>
        <w:t>príjmy</w:t>
      </w:r>
    </w:p>
    <w:p w:rsidR="00171363" w:rsidRDefault="00171363" w:rsidP="00CE67A3">
      <w:pPr>
        <w:rPr>
          <w:rFonts w:ascii="Times New Roman" w:hAnsi="Times New Roman" w:cs="Times New Roman"/>
          <w:sz w:val="24"/>
          <w:szCs w:val="24"/>
        </w:rPr>
      </w:pPr>
    </w:p>
    <w:p w:rsidR="00A7091A" w:rsidRDefault="00A7091A" w:rsidP="00CE67A3">
      <w:pPr>
        <w:rPr>
          <w:rFonts w:ascii="Times New Roman" w:hAnsi="Times New Roman" w:cs="Times New Roman"/>
          <w:sz w:val="24"/>
          <w:szCs w:val="24"/>
        </w:rPr>
      </w:pPr>
      <w:r>
        <w:rPr>
          <w:rFonts w:ascii="Times New Roman" w:hAnsi="Times New Roman" w:cs="Times New Roman"/>
          <w:sz w:val="24"/>
          <w:szCs w:val="24"/>
        </w:rPr>
        <w:t>Príloha č. 3.)</w:t>
      </w:r>
    </w:p>
    <w:p w:rsidR="0042091B" w:rsidRDefault="008B497F" w:rsidP="00CE67A3">
      <w:pPr>
        <w:rPr>
          <w:rFonts w:ascii="Times New Roman" w:hAnsi="Times New Roman" w:cs="Times New Roman"/>
          <w:sz w:val="24"/>
          <w:szCs w:val="24"/>
        </w:rPr>
      </w:pPr>
      <w:r>
        <w:rPr>
          <w:rFonts w:ascii="Times New Roman" w:hAnsi="Times New Roman" w:cs="Times New Roman"/>
          <w:sz w:val="24"/>
          <w:szCs w:val="24"/>
        </w:rPr>
        <w:t>Tabuľka č. 2 – návrh rozpočtu - výdaje</w:t>
      </w:r>
    </w:p>
    <w:p w:rsidR="00AB6BF8" w:rsidRDefault="00AB6BF8" w:rsidP="00CE67A3">
      <w:pPr>
        <w:rPr>
          <w:rFonts w:ascii="Times New Roman" w:hAnsi="Times New Roman" w:cs="Times New Roman"/>
          <w:sz w:val="24"/>
          <w:szCs w:val="24"/>
        </w:rPr>
      </w:pPr>
    </w:p>
    <w:p w:rsidR="00F6262A" w:rsidRDefault="00F6262A" w:rsidP="00F6262A">
      <w:pPr>
        <w:rPr>
          <w:rFonts w:ascii="Times New Roman" w:hAnsi="Times New Roman" w:cs="Times New Roman"/>
          <w:sz w:val="24"/>
          <w:szCs w:val="24"/>
        </w:rPr>
      </w:pPr>
    </w:p>
    <w:p w:rsidR="00F6262A" w:rsidRDefault="00F6262A" w:rsidP="001C4468">
      <w:pPr>
        <w:spacing w:after="0" w:line="240" w:lineRule="auto"/>
        <w:jc w:val="both"/>
        <w:rPr>
          <w:rFonts w:ascii="Times New Roman" w:hAnsi="Times New Roman" w:cs="Times New Roman"/>
          <w:sz w:val="24"/>
          <w:szCs w:val="24"/>
        </w:rPr>
      </w:pPr>
    </w:p>
    <w:p w:rsidR="00F6262A" w:rsidRDefault="00F6262A" w:rsidP="001C4468">
      <w:pPr>
        <w:spacing w:after="0" w:line="240" w:lineRule="auto"/>
        <w:jc w:val="both"/>
        <w:rPr>
          <w:rFonts w:ascii="Times New Roman" w:hAnsi="Times New Roman" w:cs="Times New Roman"/>
          <w:sz w:val="24"/>
          <w:szCs w:val="24"/>
        </w:rPr>
      </w:pPr>
    </w:p>
    <w:p w:rsidR="00F6262A" w:rsidRDefault="00F6262A" w:rsidP="001C4468">
      <w:pPr>
        <w:spacing w:after="0" w:line="240" w:lineRule="auto"/>
        <w:jc w:val="both"/>
        <w:rPr>
          <w:rFonts w:ascii="Times New Roman" w:hAnsi="Times New Roman" w:cs="Times New Roman"/>
          <w:sz w:val="24"/>
          <w:szCs w:val="24"/>
        </w:rPr>
      </w:pPr>
    </w:p>
    <w:p w:rsidR="00F6262A" w:rsidRDefault="00F6262A" w:rsidP="001C4468">
      <w:pPr>
        <w:spacing w:after="0" w:line="240" w:lineRule="auto"/>
        <w:jc w:val="both"/>
        <w:rPr>
          <w:rFonts w:ascii="Times New Roman" w:hAnsi="Times New Roman" w:cs="Times New Roman"/>
          <w:sz w:val="24"/>
          <w:szCs w:val="24"/>
        </w:rPr>
      </w:pPr>
    </w:p>
    <w:p w:rsidR="00F6262A" w:rsidRDefault="00F6262A" w:rsidP="001C4468">
      <w:pPr>
        <w:spacing w:after="0" w:line="240" w:lineRule="auto"/>
        <w:jc w:val="both"/>
        <w:rPr>
          <w:rFonts w:ascii="Times New Roman" w:hAnsi="Times New Roman" w:cs="Times New Roman"/>
          <w:sz w:val="24"/>
          <w:szCs w:val="24"/>
        </w:rPr>
      </w:pPr>
    </w:p>
    <w:p w:rsidR="00F6262A" w:rsidRDefault="00F6262A" w:rsidP="001C4468">
      <w:pPr>
        <w:spacing w:after="0" w:line="240" w:lineRule="auto"/>
        <w:jc w:val="both"/>
        <w:rPr>
          <w:rFonts w:ascii="Times New Roman" w:hAnsi="Times New Roman" w:cs="Times New Roman"/>
          <w:sz w:val="24"/>
          <w:szCs w:val="24"/>
        </w:rPr>
      </w:pPr>
    </w:p>
    <w:p w:rsidR="00F6262A" w:rsidRDefault="00F6262A" w:rsidP="001C4468">
      <w:pPr>
        <w:spacing w:after="0" w:line="240" w:lineRule="auto"/>
        <w:jc w:val="both"/>
        <w:rPr>
          <w:rFonts w:ascii="Times New Roman" w:hAnsi="Times New Roman" w:cs="Times New Roman"/>
          <w:sz w:val="24"/>
          <w:szCs w:val="24"/>
        </w:rPr>
      </w:pPr>
    </w:p>
    <w:p w:rsidR="00F6262A" w:rsidRDefault="00F6262A" w:rsidP="001C4468">
      <w:pPr>
        <w:spacing w:after="0" w:line="240" w:lineRule="auto"/>
        <w:jc w:val="both"/>
        <w:rPr>
          <w:rFonts w:ascii="Times New Roman" w:hAnsi="Times New Roman" w:cs="Times New Roman"/>
          <w:sz w:val="24"/>
          <w:szCs w:val="24"/>
        </w:rPr>
      </w:pPr>
    </w:p>
    <w:p w:rsidR="00F6262A" w:rsidRDefault="00F6262A" w:rsidP="001C4468">
      <w:pPr>
        <w:spacing w:after="0" w:line="240" w:lineRule="auto"/>
        <w:jc w:val="both"/>
        <w:rPr>
          <w:rFonts w:ascii="Times New Roman" w:hAnsi="Times New Roman" w:cs="Times New Roman"/>
          <w:sz w:val="24"/>
          <w:szCs w:val="24"/>
        </w:rPr>
      </w:pPr>
    </w:p>
    <w:p w:rsidR="00F6262A" w:rsidRDefault="00F6262A" w:rsidP="001C4468">
      <w:pPr>
        <w:spacing w:after="0" w:line="240" w:lineRule="auto"/>
        <w:jc w:val="both"/>
        <w:rPr>
          <w:rFonts w:ascii="Times New Roman" w:hAnsi="Times New Roman" w:cs="Times New Roman"/>
          <w:sz w:val="24"/>
          <w:szCs w:val="24"/>
        </w:rPr>
      </w:pPr>
    </w:p>
    <w:p w:rsidR="00F6262A" w:rsidRDefault="00F6262A" w:rsidP="001C4468">
      <w:pPr>
        <w:spacing w:after="0" w:line="240" w:lineRule="auto"/>
        <w:jc w:val="both"/>
        <w:rPr>
          <w:rFonts w:ascii="Times New Roman" w:hAnsi="Times New Roman" w:cs="Times New Roman"/>
          <w:sz w:val="24"/>
          <w:szCs w:val="24"/>
        </w:rPr>
      </w:pPr>
    </w:p>
    <w:p w:rsidR="00F6262A" w:rsidRDefault="00F6262A" w:rsidP="001C4468">
      <w:pPr>
        <w:spacing w:after="0" w:line="240" w:lineRule="auto"/>
        <w:jc w:val="both"/>
        <w:rPr>
          <w:rFonts w:ascii="Times New Roman" w:hAnsi="Times New Roman" w:cs="Times New Roman"/>
          <w:sz w:val="24"/>
          <w:szCs w:val="24"/>
        </w:rPr>
      </w:pPr>
    </w:p>
    <w:p w:rsidR="00F6262A" w:rsidRDefault="00F6262A" w:rsidP="001C4468">
      <w:pPr>
        <w:spacing w:after="0" w:line="240" w:lineRule="auto"/>
        <w:jc w:val="both"/>
        <w:rPr>
          <w:rFonts w:ascii="Times New Roman" w:hAnsi="Times New Roman" w:cs="Times New Roman"/>
          <w:sz w:val="24"/>
          <w:szCs w:val="24"/>
        </w:rPr>
      </w:pPr>
    </w:p>
    <w:p w:rsidR="00F6262A" w:rsidRDefault="00F6262A" w:rsidP="001C4468">
      <w:pPr>
        <w:spacing w:after="0" w:line="240" w:lineRule="auto"/>
        <w:jc w:val="both"/>
        <w:rPr>
          <w:rFonts w:ascii="Times New Roman" w:hAnsi="Times New Roman" w:cs="Times New Roman"/>
          <w:sz w:val="24"/>
          <w:szCs w:val="24"/>
        </w:rPr>
      </w:pPr>
    </w:p>
    <w:p w:rsidR="00F6262A" w:rsidRDefault="00F6262A" w:rsidP="001C4468">
      <w:pPr>
        <w:spacing w:after="0" w:line="240" w:lineRule="auto"/>
        <w:jc w:val="both"/>
        <w:rPr>
          <w:rFonts w:ascii="Times New Roman" w:hAnsi="Times New Roman" w:cs="Times New Roman"/>
          <w:sz w:val="24"/>
          <w:szCs w:val="24"/>
        </w:rPr>
      </w:pPr>
    </w:p>
    <w:p w:rsidR="00F6262A" w:rsidRDefault="00F6262A" w:rsidP="001C4468">
      <w:pPr>
        <w:spacing w:after="0" w:line="240" w:lineRule="auto"/>
        <w:jc w:val="both"/>
        <w:rPr>
          <w:rFonts w:ascii="Times New Roman" w:hAnsi="Times New Roman" w:cs="Times New Roman"/>
          <w:sz w:val="24"/>
          <w:szCs w:val="24"/>
        </w:rPr>
      </w:pPr>
    </w:p>
    <w:p w:rsidR="00F6262A" w:rsidRDefault="00F6262A" w:rsidP="001C4468">
      <w:pPr>
        <w:spacing w:after="0" w:line="240" w:lineRule="auto"/>
        <w:jc w:val="both"/>
        <w:rPr>
          <w:rFonts w:ascii="Times New Roman" w:hAnsi="Times New Roman" w:cs="Times New Roman"/>
          <w:sz w:val="24"/>
          <w:szCs w:val="24"/>
        </w:rPr>
      </w:pPr>
    </w:p>
    <w:p w:rsidR="00F6262A" w:rsidRDefault="00F6262A" w:rsidP="001C4468">
      <w:pPr>
        <w:spacing w:after="0" w:line="240" w:lineRule="auto"/>
        <w:jc w:val="both"/>
        <w:rPr>
          <w:rFonts w:ascii="Times New Roman" w:hAnsi="Times New Roman" w:cs="Times New Roman"/>
          <w:sz w:val="24"/>
          <w:szCs w:val="24"/>
        </w:rPr>
      </w:pPr>
    </w:p>
    <w:p w:rsidR="00F6262A" w:rsidRDefault="00F6262A" w:rsidP="001C4468">
      <w:pPr>
        <w:spacing w:after="0" w:line="240" w:lineRule="auto"/>
        <w:jc w:val="both"/>
        <w:rPr>
          <w:rFonts w:ascii="Times New Roman" w:hAnsi="Times New Roman" w:cs="Times New Roman"/>
          <w:sz w:val="24"/>
          <w:szCs w:val="24"/>
        </w:rPr>
      </w:pPr>
    </w:p>
    <w:p w:rsidR="00F6262A" w:rsidRDefault="00F6262A" w:rsidP="001C4468">
      <w:pPr>
        <w:spacing w:after="0" w:line="240" w:lineRule="auto"/>
        <w:jc w:val="both"/>
        <w:rPr>
          <w:rFonts w:ascii="Times New Roman" w:hAnsi="Times New Roman" w:cs="Times New Roman"/>
          <w:sz w:val="24"/>
          <w:szCs w:val="24"/>
        </w:rPr>
      </w:pPr>
    </w:p>
    <w:p w:rsidR="00F6262A" w:rsidRDefault="00F6262A" w:rsidP="001C4468">
      <w:pPr>
        <w:spacing w:after="0" w:line="240" w:lineRule="auto"/>
        <w:jc w:val="both"/>
        <w:rPr>
          <w:rFonts w:ascii="Times New Roman" w:hAnsi="Times New Roman" w:cs="Times New Roman"/>
          <w:sz w:val="24"/>
          <w:szCs w:val="24"/>
        </w:rPr>
      </w:pPr>
    </w:p>
    <w:p w:rsidR="00F6262A" w:rsidRDefault="00F6262A" w:rsidP="001C4468">
      <w:pPr>
        <w:spacing w:after="0" w:line="240" w:lineRule="auto"/>
        <w:jc w:val="both"/>
        <w:rPr>
          <w:rFonts w:ascii="Times New Roman" w:hAnsi="Times New Roman" w:cs="Times New Roman"/>
          <w:sz w:val="24"/>
          <w:szCs w:val="24"/>
        </w:rPr>
      </w:pPr>
    </w:p>
    <w:p w:rsidR="00F6262A" w:rsidRDefault="00F6262A" w:rsidP="001C4468">
      <w:pPr>
        <w:spacing w:after="0" w:line="240" w:lineRule="auto"/>
        <w:jc w:val="both"/>
        <w:rPr>
          <w:rFonts w:ascii="Times New Roman" w:hAnsi="Times New Roman" w:cs="Times New Roman"/>
          <w:sz w:val="24"/>
          <w:szCs w:val="24"/>
        </w:rPr>
      </w:pPr>
    </w:p>
    <w:p w:rsidR="00F6262A" w:rsidRDefault="00F6262A" w:rsidP="001C4468">
      <w:pPr>
        <w:spacing w:after="0" w:line="240" w:lineRule="auto"/>
        <w:jc w:val="both"/>
        <w:rPr>
          <w:rFonts w:ascii="Times New Roman" w:hAnsi="Times New Roman" w:cs="Times New Roman"/>
          <w:sz w:val="24"/>
          <w:szCs w:val="24"/>
        </w:rPr>
      </w:pPr>
    </w:p>
    <w:p w:rsidR="00F6262A" w:rsidRDefault="00F6262A" w:rsidP="001C4468">
      <w:pPr>
        <w:spacing w:after="0" w:line="240" w:lineRule="auto"/>
        <w:jc w:val="both"/>
        <w:rPr>
          <w:rFonts w:ascii="Times New Roman" w:hAnsi="Times New Roman" w:cs="Times New Roman"/>
          <w:sz w:val="24"/>
          <w:szCs w:val="24"/>
        </w:rPr>
      </w:pPr>
    </w:p>
    <w:p w:rsidR="00F6262A" w:rsidRDefault="00F6262A" w:rsidP="001C4468">
      <w:pPr>
        <w:spacing w:after="0" w:line="240" w:lineRule="auto"/>
        <w:jc w:val="both"/>
        <w:rPr>
          <w:rFonts w:ascii="Times New Roman" w:hAnsi="Times New Roman" w:cs="Times New Roman"/>
          <w:sz w:val="24"/>
          <w:szCs w:val="24"/>
        </w:rPr>
      </w:pPr>
    </w:p>
    <w:p w:rsidR="00AB6BF8" w:rsidRDefault="00AB6BF8" w:rsidP="001C4468">
      <w:pPr>
        <w:spacing w:after="0" w:line="240" w:lineRule="auto"/>
        <w:jc w:val="both"/>
        <w:rPr>
          <w:rFonts w:ascii="Times New Roman" w:hAnsi="Times New Roman" w:cs="Times New Roman"/>
          <w:sz w:val="24"/>
          <w:szCs w:val="24"/>
        </w:rPr>
      </w:pPr>
    </w:p>
    <w:p w:rsidR="00AB6BF8" w:rsidRDefault="00AB6BF8" w:rsidP="001C4468">
      <w:pPr>
        <w:spacing w:after="0" w:line="240" w:lineRule="auto"/>
        <w:jc w:val="both"/>
        <w:rPr>
          <w:rFonts w:ascii="Times New Roman" w:hAnsi="Times New Roman" w:cs="Times New Roman"/>
          <w:sz w:val="24"/>
          <w:szCs w:val="24"/>
        </w:rPr>
      </w:pPr>
    </w:p>
    <w:p w:rsidR="00AB6BF8" w:rsidRDefault="00AB6BF8" w:rsidP="001C4468">
      <w:pPr>
        <w:spacing w:after="0" w:line="240" w:lineRule="auto"/>
        <w:jc w:val="both"/>
        <w:rPr>
          <w:rFonts w:ascii="Times New Roman" w:hAnsi="Times New Roman" w:cs="Times New Roman"/>
          <w:sz w:val="24"/>
          <w:szCs w:val="24"/>
        </w:rPr>
      </w:pPr>
    </w:p>
    <w:p w:rsidR="00AB6BF8" w:rsidRDefault="00AB6BF8" w:rsidP="001C4468">
      <w:pPr>
        <w:spacing w:after="0" w:line="240" w:lineRule="auto"/>
        <w:jc w:val="both"/>
        <w:rPr>
          <w:rFonts w:ascii="Times New Roman" w:hAnsi="Times New Roman" w:cs="Times New Roman"/>
          <w:sz w:val="24"/>
          <w:szCs w:val="24"/>
        </w:rPr>
      </w:pPr>
    </w:p>
    <w:p w:rsidR="00AB6BF8" w:rsidRDefault="00AB6BF8" w:rsidP="001C4468">
      <w:pPr>
        <w:spacing w:after="0" w:line="240" w:lineRule="auto"/>
        <w:jc w:val="both"/>
        <w:rPr>
          <w:rFonts w:ascii="Times New Roman" w:hAnsi="Times New Roman" w:cs="Times New Roman"/>
          <w:sz w:val="24"/>
          <w:szCs w:val="24"/>
        </w:rPr>
      </w:pPr>
    </w:p>
    <w:p w:rsidR="00AB6BF8" w:rsidRDefault="00AB6BF8" w:rsidP="001C4468">
      <w:pPr>
        <w:spacing w:after="0" w:line="240" w:lineRule="auto"/>
        <w:jc w:val="both"/>
        <w:rPr>
          <w:rFonts w:ascii="Times New Roman" w:hAnsi="Times New Roman" w:cs="Times New Roman"/>
          <w:sz w:val="24"/>
          <w:szCs w:val="24"/>
        </w:rPr>
      </w:pPr>
    </w:p>
    <w:p w:rsidR="00AB6BF8" w:rsidRDefault="00AB6BF8" w:rsidP="001C4468">
      <w:pPr>
        <w:spacing w:after="0" w:line="240" w:lineRule="auto"/>
        <w:jc w:val="both"/>
        <w:rPr>
          <w:rFonts w:ascii="Times New Roman" w:hAnsi="Times New Roman" w:cs="Times New Roman"/>
          <w:sz w:val="24"/>
          <w:szCs w:val="24"/>
        </w:rPr>
      </w:pPr>
    </w:p>
    <w:p w:rsidR="00AB6BF8" w:rsidRDefault="00AB6BF8" w:rsidP="001C4468">
      <w:pPr>
        <w:spacing w:after="0" w:line="240" w:lineRule="auto"/>
        <w:jc w:val="both"/>
        <w:rPr>
          <w:rFonts w:ascii="Times New Roman" w:hAnsi="Times New Roman" w:cs="Times New Roman"/>
          <w:sz w:val="24"/>
          <w:szCs w:val="24"/>
        </w:rPr>
      </w:pPr>
    </w:p>
    <w:p w:rsidR="00AB6BF8" w:rsidRDefault="00AB6BF8" w:rsidP="001C4468">
      <w:pPr>
        <w:spacing w:after="0" w:line="240" w:lineRule="auto"/>
        <w:jc w:val="both"/>
        <w:rPr>
          <w:rFonts w:ascii="Times New Roman" w:hAnsi="Times New Roman" w:cs="Times New Roman"/>
          <w:sz w:val="24"/>
          <w:szCs w:val="24"/>
        </w:rPr>
      </w:pPr>
    </w:p>
    <w:p w:rsidR="00AB6BF8" w:rsidRDefault="00AB6BF8" w:rsidP="001C4468">
      <w:pPr>
        <w:spacing w:after="0" w:line="240" w:lineRule="auto"/>
        <w:jc w:val="both"/>
        <w:rPr>
          <w:rFonts w:ascii="Times New Roman" w:hAnsi="Times New Roman" w:cs="Times New Roman"/>
          <w:sz w:val="24"/>
          <w:szCs w:val="24"/>
        </w:rPr>
      </w:pPr>
    </w:p>
    <w:p w:rsidR="00F6262A" w:rsidRDefault="00F6262A" w:rsidP="001C4468">
      <w:pPr>
        <w:spacing w:after="0" w:line="240" w:lineRule="auto"/>
        <w:jc w:val="both"/>
        <w:rPr>
          <w:rFonts w:ascii="Times New Roman" w:hAnsi="Times New Roman" w:cs="Times New Roman"/>
          <w:sz w:val="24"/>
          <w:szCs w:val="24"/>
        </w:rPr>
      </w:pPr>
    </w:p>
    <w:p w:rsidR="00F6262A" w:rsidRDefault="00F6262A" w:rsidP="001C4468">
      <w:pPr>
        <w:spacing w:after="0" w:line="240" w:lineRule="auto"/>
        <w:jc w:val="both"/>
        <w:rPr>
          <w:rFonts w:ascii="Times New Roman" w:hAnsi="Times New Roman" w:cs="Times New Roman"/>
          <w:sz w:val="24"/>
          <w:szCs w:val="24"/>
        </w:rPr>
      </w:pPr>
    </w:p>
    <w:p w:rsidR="00F6262A" w:rsidRDefault="00F6262A" w:rsidP="001C4468">
      <w:pPr>
        <w:spacing w:after="0" w:line="240" w:lineRule="auto"/>
        <w:jc w:val="both"/>
        <w:rPr>
          <w:rFonts w:ascii="Times New Roman" w:hAnsi="Times New Roman" w:cs="Times New Roman"/>
          <w:sz w:val="24"/>
          <w:szCs w:val="24"/>
        </w:rPr>
      </w:pPr>
    </w:p>
    <w:p w:rsidR="00F6262A" w:rsidRDefault="00F6262A" w:rsidP="001C4468">
      <w:pPr>
        <w:spacing w:after="0" w:line="240" w:lineRule="auto"/>
        <w:jc w:val="both"/>
        <w:rPr>
          <w:rFonts w:ascii="Times New Roman" w:hAnsi="Times New Roman" w:cs="Times New Roman"/>
          <w:sz w:val="24"/>
          <w:szCs w:val="24"/>
        </w:rPr>
      </w:pPr>
    </w:p>
    <w:p w:rsidR="00F6262A" w:rsidRDefault="00F6262A" w:rsidP="001C4468">
      <w:pPr>
        <w:spacing w:after="0" w:line="240" w:lineRule="auto"/>
        <w:jc w:val="both"/>
        <w:rPr>
          <w:rFonts w:ascii="Times New Roman" w:hAnsi="Times New Roman" w:cs="Times New Roman"/>
          <w:sz w:val="24"/>
          <w:szCs w:val="24"/>
        </w:rPr>
      </w:pPr>
    </w:p>
    <w:p w:rsidR="005F7250" w:rsidRDefault="005F7250" w:rsidP="005F7250">
      <w:pPr>
        <w:pStyle w:val="Bezriadkovania"/>
        <w:jc w:val="center"/>
        <w:rPr>
          <w:rFonts w:ascii="Times New Roman" w:hAnsi="Times New Roman" w:cs="Times New Roman"/>
          <w:sz w:val="28"/>
          <w:szCs w:val="28"/>
        </w:rPr>
      </w:pPr>
      <w:r>
        <w:rPr>
          <w:noProof/>
        </w:rPr>
        <w:lastRenderedPageBreak/>
        <w:drawing>
          <wp:anchor distT="0" distB="0" distL="114300" distR="114300" simplePos="0" relativeHeight="251665408" behindDoc="0" locked="0" layoutInCell="1" allowOverlap="1">
            <wp:simplePos x="0" y="0"/>
            <wp:positionH relativeFrom="column">
              <wp:posOffset>106680</wp:posOffset>
            </wp:positionH>
            <wp:positionV relativeFrom="paragraph">
              <wp:posOffset>-88900</wp:posOffset>
            </wp:positionV>
            <wp:extent cx="546100" cy="624205"/>
            <wp:effectExtent l="0" t="0" r="6350" b="4445"/>
            <wp:wrapNone/>
            <wp:docPr id="13" name="Obrázok 13" descr="spisske-by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isske-bystre"/>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100" cy="624205"/>
                    </a:xfrm>
                    <a:prstGeom prst="rect">
                      <a:avLst/>
                    </a:prstGeom>
                    <a:noFill/>
                  </pic:spPr>
                </pic:pic>
              </a:graphicData>
            </a:graphic>
          </wp:anchor>
        </w:drawing>
      </w:r>
      <w:r>
        <w:rPr>
          <w:rFonts w:ascii="Times New Roman" w:hAnsi="Times New Roman" w:cs="Times New Roman"/>
          <w:sz w:val="28"/>
          <w:szCs w:val="28"/>
        </w:rPr>
        <w:t>Obec  Spišské Bystré</w:t>
      </w:r>
    </w:p>
    <w:p w:rsidR="005F7250" w:rsidRDefault="005F7250" w:rsidP="005F7250">
      <w:pPr>
        <w:pStyle w:val="Bezriadkovania"/>
        <w:jc w:val="center"/>
        <w:rPr>
          <w:rFonts w:ascii="Times New Roman" w:hAnsi="Times New Roman" w:cs="Times New Roman"/>
          <w:sz w:val="28"/>
          <w:szCs w:val="28"/>
        </w:rPr>
      </w:pPr>
      <w:r>
        <w:rPr>
          <w:rFonts w:ascii="Times New Roman" w:hAnsi="Times New Roman" w:cs="Times New Roman"/>
          <w:sz w:val="28"/>
          <w:szCs w:val="28"/>
        </w:rPr>
        <w:t>Michalská 394, 059 18 Spišské Bystré</w:t>
      </w:r>
    </w:p>
    <w:p w:rsidR="005F7250" w:rsidRDefault="005F7250" w:rsidP="005F7250">
      <w:pPr>
        <w:pStyle w:val="Bezriadkovania"/>
        <w:jc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5F7250" w:rsidRDefault="005F7250" w:rsidP="005F7250">
      <w:pPr>
        <w:pStyle w:val="Bezriadkovania"/>
        <w:jc w:val="center"/>
        <w:rPr>
          <w:rFonts w:ascii="Times New Roman" w:hAnsi="Times New Roman" w:cs="Times New Roman"/>
          <w:sz w:val="24"/>
          <w:szCs w:val="24"/>
        </w:rPr>
      </w:pPr>
    </w:p>
    <w:p w:rsidR="005F7250" w:rsidRDefault="005F7250" w:rsidP="005F7250">
      <w:pPr>
        <w:pStyle w:val="Bezriadkovania"/>
        <w:rPr>
          <w:rFonts w:ascii="Times New Roman" w:hAnsi="Times New Roman" w:cs="Times New Roman"/>
          <w:sz w:val="24"/>
          <w:szCs w:val="24"/>
        </w:rPr>
      </w:pPr>
    </w:p>
    <w:p w:rsidR="005F7250" w:rsidRDefault="005F7250" w:rsidP="005F7250">
      <w:pPr>
        <w:pStyle w:val="Bezriadkovania"/>
        <w:rPr>
          <w:rFonts w:ascii="Times New Roman" w:hAnsi="Times New Roman" w:cs="Times New Roman"/>
          <w:b/>
          <w:bCs/>
          <w:i/>
          <w:iCs/>
          <w:sz w:val="24"/>
          <w:szCs w:val="24"/>
        </w:rPr>
      </w:pPr>
      <w:r>
        <w:rPr>
          <w:rFonts w:ascii="Times New Roman" w:hAnsi="Times New Roman" w:cs="Times New Roman"/>
          <w:b/>
          <w:bCs/>
          <w:i/>
          <w:iCs/>
          <w:sz w:val="24"/>
          <w:szCs w:val="24"/>
        </w:rPr>
        <w:t>Materiál na rokovanie 12. zasadnutia</w:t>
      </w:r>
    </w:p>
    <w:p w:rsidR="005F7250" w:rsidRDefault="005F7250" w:rsidP="005F7250">
      <w:pPr>
        <w:pStyle w:val="Bezriadkovania"/>
        <w:rPr>
          <w:rFonts w:ascii="Times New Roman" w:hAnsi="Times New Roman" w:cs="Times New Roman"/>
          <w:b/>
          <w:bCs/>
          <w:i/>
          <w:iCs/>
          <w:sz w:val="24"/>
          <w:szCs w:val="24"/>
        </w:rPr>
      </w:pPr>
      <w:r>
        <w:rPr>
          <w:rFonts w:ascii="Times New Roman" w:hAnsi="Times New Roman" w:cs="Times New Roman"/>
          <w:b/>
          <w:bCs/>
          <w:i/>
          <w:iCs/>
          <w:sz w:val="24"/>
          <w:szCs w:val="24"/>
        </w:rPr>
        <w:t>Obecného zastupiteľstva v  Spišskom Bystrom</w:t>
      </w:r>
    </w:p>
    <w:p w:rsidR="005F7250" w:rsidRDefault="005F7250" w:rsidP="005F7250">
      <w:pPr>
        <w:pStyle w:val="Bezriadkovania"/>
        <w:rPr>
          <w:rFonts w:ascii="Times New Roman" w:hAnsi="Times New Roman" w:cs="Times New Roman"/>
          <w:b/>
          <w:bCs/>
          <w:i/>
          <w:iCs/>
          <w:sz w:val="24"/>
          <w:szCs w:val="24"/>
        </w:rPr>
      </w:pPr>
    </w:p>
    <w:p w:rsidR="005F7250" w:rsidRDefault="005F7250" w:rsidP="005F7250">
      <w:pPr>
        <w:pStyle w:val="Bezriadkovania"/>
        <w:rPr>
          <w:rFonts w:ascii="Times New Roman" w:hAnsi="Times New Roman" w:cs="Times New Roman"/>
          <w:b/>
          <w:bCs/>
          <w:i/>
          <w:iCs/>
          <w:sz w:val="24"/>
          <w:szCs w:val="24"/>
        </w:rPr>
      </w:pPr>
    </w:p>
    <w:p w:rsidR="005F7250" w:rsidRDefault="005F7250" w:rsidP="005F7250">
      <w:pPr>
        <w:pStyle w:val="Bezriadkovania"/>
        <w:rPr>
          <w:rFonts w:ascii="Times New Roman" w:hAnsi="Times New Roman" w:cs="Times New Roman"/>
          <w:sz w:val="24"/>
          <w:szCs w:val="24"/>
        </w:rPr>
      </w:pPr>
      <w:r>
        <w:rPr>
          <w:rFonts w:ascii="Times New Roman" w:hAnsi="Times New Roman" w:cs="Times New Roman"/>
          <w:b/>
          <w:bCs/>
          <w:i/>
          <w:iCs/>
          <w:sz w:val="24"/>
          <w:szCs w:val="24"/>
        </w:rPr>
        <w:t>Dňa:</w:t>
      </w:r>
      <w:r>
        <w:rPr>
          <w:rFonts w:ascii="Times New Roman" w:hAnsi="Times New Roman" w:cs="Times New Roman"/>
          <w:sz w:val="24"/>
          <w:szCs w:val="24"/>
        </w:rPr>
        <w:t xml:space="preserve">  11.12.2015</w:t>
      </w:r>
    </w:p>
    <w:p w:rsidR="005F7250" w:rsidRDefault="005F7250" w:rsidP="005F7250">
      <w:pPr>
        <w:pStyle w:val="Bezriadkovania"/>
        <w:rPr>
          <w:rFonts w:ascii="Times New Roman" w:hAnsi="Times New Roman" w:cs="Times New Roman"/>
          <w:sz w:val="24"/>
          <w:szCs w:val="24"/>
        </w:rPr>
      </w:pPr>
    </w:p>
    <w:p w:rsidR="005F7250" w:rsidRDefault="005F7250" w:rsidP="005F7250">
      <w:pPr>
        <w:pStyle w:val="Bezriadkovania"/>
        <w:rPr>
          <w:rFonts w:ascii="Times New Roman" w:hAnsi="Times New Roman" w:cs="Times New Roman"/>
          <w:b/>
          <w:i/>
          <w:sz w:val="24"/>
          <w:szCs w:val="24"/>
        </w:rPr>
      </w:pPr>
    </w:p>
    <w:p w:rsidR="005F7250" w:rsidRDefault="005F7250" w:rsidP="005F7250">
      <w:pPr>
        <w:pStyle w:val="Bezriadkovania"/>
        <w:rPr>
          <w:rFonts w:ascii="Times New Roman" w:hAnsi="Times New Roman" w:cs="Times New Roman"/>
          <w:b/>
          <w:i/>
          <w:sz w:val="24"/>
          <w:szCs w:val="24"/>
        </w:rPr>
      </w:pPr>
      <w:r>
        <w:rPr>
          <w:rFonts w:ascii="Times New Roman" w:hAnsi="Times New Roman" w:cs="Times New Roman"/>
          <w:b/>
          <w:i/>
          <w:sz w:val="24"/>
          <w:szCs w:val="24"/>
        </w:rPr>
        <w:t>K bodu  číslo: 8</w:t>
      </w:r>
    </w:p>
    <w:p w:rsidR="005F7250" w:rsidRDefault="005F7250" w:rsidP="005F7250">
      <w:pPr>
        <w:pStyle w:val="Bezriadkovania"/>
        <w:rPr>
          <w:rFonts w:ascii="Times New Roman" w:hAnsi="Times New Roman" w:cs="Times New Roman"/>
          <w:b/>
          <w:i/>
          <w:sz w:val="24"/>
          <w:szCs w:val="24"/>
        </w:rPr>
      </w:pPr>
    </w:p>
    <w:p w:rsidR="005F7250" w:rsidRDefault="005F7250" w:rsidP="005F7250">
      <w:pPr>
        <w:pStyle w:val="Bezriadkovania"/>
        <w:rPr>
          <w:rFonts w:ascii="Times New Roman" w:hAnsi="Times New Roman" w:cs="Times New Roman"/>
          <w:b/>
          <w:i/>
          <w:sz w:val="24"/>
          <w:szCs w:val="24"/>
        </w:rPr>
      </w:pPr>
    </w:p>
    <w:p w:rsidR="00551E78" w:rsidRDefault="00F57BEE" w:rsidP="005F7250">
      <w:pPr>
        <w:pStyle w:val="Bezriadkovania"/>
        <w:rPr>
          <w:rFonts w:ascii="Times New Roman" w:hAnsi="Times New Roman" w:cs="Times New Roman"/>
          <w:b/>
          <w:i/>
          <w:sz w:val="24"/>
          <w:szCs w:val="24"/>
        </w:rPr>
      </w:pPr>
      <w:r>
        <w:rPr>
          <w:rFonts w:ascii="Times New Roman" w:hAnsi="Times New Roman" w:cs="Times New Roman"/>
          <w:b/>
          <w:i/>
          <w:sz w:val="24"/>
          <w:szCs w:val="24"/>
        </w:rPr>
        <w:t xml:space="preserve">Názov materiálu:  NÁVRH  VŠEOBECNE ZÁVÄZNE  NARIADENIE O POSKYTOVANÍ </w:t>
      </w:r>
    </w:p>
    <w:p w:rsidR="005F7250" w:rsidRDefault="000B1C2C" w:rsidP="005F7250">
      <w:pPr>
        <w:pStyle w:val="Bezriadkovania"/>
        <w:rPr>
          <w:rFonts w:ascii="Times New Roman" w:hAnsi="Times New Roman" w:cs="Times New Roman"/>
          <w:b/>
          <w:i/>
          <w:sz w:val="24"/>
          <w:szCs w:val="24"/>
        </w:rPr>
      </w:pPr>
      <w:r>
        <w:rPr>
          <w:rFonts w:ascii="Times New Roman" w:hAnsi="Times New Roman" w:cs="Times New Roman"/>
          <w:b/>
          <w:i/>
          <w:sz w:val="24"/>
          <w:szCs w:val="24"/>
        </w:rPr>
        <w:t xml:space="preserve">                              </w:t>
      </w:r>
      <w:r w:rsidR="00F57BEE">
        <w:rPr>
          <w:rFonts w:ascii="Times New Roman" w:hAnsi="Times New Roman" w:cs="Times New Roman"/>
          <w:b/>
          <w:i/>
          <w:sz w:val="24"/>
          <w:szCs w:val="24"/>
        </w:rPr>
        <w:t>DOTÁCIÍ Z ROZPOČTU OBCE SPIŠSKÉ BYSTRÉ</w:t>
      </w:r>
    </w:p>
    <w:p w:rsidR="00F57BEE" w:rsidRPr="005F7250" w:rsidRDefault="00F57BEE" w:rsidP="005F7250">
      <w:pPr>
        <w:pStyle w:val="Bezriadkovania"/>
        <w:rPr>
          <w:rFonts w:ascii="Times New Roman" w:hAnsi="Times New Roman" w:cs="Times New Roman"/>
          <w:b/>
          <w:i/>
          <w:sz w:val="24"/>
          <w:szCs w:val="24"/>
        </w:rPr>
      </w:pPr>
    </w:p>
    <w:p w:rsidR="005F7250" w:rsidRDefault="005F7250" w:rsidP="005F7250">
      <w:pPr>
        <w:pStyle w:val="Bezriadkovania"/>
        <w:rPr>
          <w:rFonts w:ascii="Times New Roman" w:hAnsi="Times New Roman" w:cs="Times New Roman"/>
          <w:sz w:val="24"/>
          <w:szCs w:val="24"/>
        </w:rPr>
      </w:pPr>
    </w:p>
    <w:p w:rsidR="005F7250" w:rsidRDefault="005F7250" w:rsidP="005F7250">
      <w:pPr>
        <w:jc w:val="both"/>
        <w:rPr>
          <w:rFonts w:ascii="Times New Roman" w:hAnsi="Times New Roman" w:cs="Times New Roman"/>
          <w:b/>
          <w:bCs/>
          <w:i/>
          <w:iCs/>
          <w:sz w:val="24"/>
          <w:szCs w:val="24"/>
        </w:rPr>
      </w:pPr>
    </w:p>
    <w:p w:rsidR="00F57BEE" w:rsidRDefault="005F7250" w:rsidP="00F57BEE">
      <w:pPr>
        <w:pStyle w:val="Bezriadkovania"/>
        <w:rPr>
          <w:rFonts w:ascii="Times New Roman" w:hAnsi="Times New Roman" w:cs="Times New Roman"/>
          <w:sz w:val="24"/>
          <w:szCs w:val="24"/>
        </w:rPr>
      </w:pPr>
      <w:r>
        <w:rPr>
          <w:rFonts w:ascii="Times New Roman" w:hAnsi="Times New Roman" w:cs="Times New Roman"/>
          <w:b/>
          <w:bCs/>
          <w:i/>
          <w:iCs/>
          <w:sz w:val="24"/>
          <w:szCs w:val="24"/>
        </w:rPr>
        <w:t>Predkladateľ</w:t>
      </w:r>
      <w:r>
        <w:rPr>
          <w:rFonts w:ascii="Times New Roman" w:hAnsi="Times New Roman" w:cs="Times New Roman"/>
          <w:sz w:val="24"/>
          <w:szCs w:val="24"/>
        </w:rPr>
        <w:t xml:space="preserve">: </w:t>
      </w:r>
      <w:r w:rsidR="00F57BEE">
        <w:rPr>
          <w:rFonts w:ascii="Times New Roman" w:hAnsi="Times New Roman" w:cs="Times New Roman"/>
          <w:sz w:val="24"/>
          <w:szCs w:val="24"/>
        </w:rPr>
        <w:t>Mgr. Marián Luha, starosta obce</w:t>
      </w:r>
    </w:p>
    <w:p w:rsidR="005F7250" w:rsidRDefault="005F7250" w:rsidP="005F7250">
      <w:pPr>
        <w:pStyle w:val="Bezriadkovania"/>
        <w:rPr>
          <w:rFonts w:ascii="Times New Roman" w:hAnsi="Times New Roman" w:cs="Times New Roman"/>
          <w:sz w:val="24"/>
          <w:szCs w:val="24"/>
        </w:rPr>
      </w:pPr>
    </w:p>
    <w:p w:rsidR="005F7250" w:rsidRDefault="005F7250" w:rsidP="005F7250">
      <w:pPr>
        <w:pStyle w:val="Bezriadkovania"/>
        <w:rPr>
          <w:rFonts w:ascii="Times New Roman" w:hAnsi="Times New Roman" w:cs="Times New Roman"/>
          <w:b/>
          <w:bCs/>
          <w:i/>
          <w:iCs/>
          <w:sz w:val="24"/>
          <w:szCs w:val="24"/>
        </w:rPr>
      </w:pPr>
    </w:p>
    <w:p w:rsidR="005F7250" w:rsidRDefault="005F7250" w:rsidP="005F7250">
      <w:pPr>
        <w:pStyle w:val="Bezriadkovania"/>
        <w:rPr>
          <w:rFonts w:ascii="Times New Roman" w:hAnsi="Times New Roman" w:cs="Times New Roman"/>
          <w:b/>
          <w:bCs/>
          <w:i/>
          <w:iCs/>
          <w:sz w:val="24"/>
          <w:szCs w:val="24"/>
        </w:rPr>
      </w:pPr>
    </w:p>
    <w:p w:rsidR="00F57BEE" w:rsidRDefault="005F7250" w:rsidP="00F57BEE">
      <w:pPr>
        <w:pStyle w:val="Bezriadkovania"/>
        <w:rPr>
          <w:rFonts w:ascii="Times New Roman" w:hAnsi="Times New Roman" w:cs="Times New Roman"/>
          <w:sz w:val="24"/>
          <w:szCs w:val="24"/>
        </w:rPr>
      </w:pPr>
      <w:r>
        <w:rPr>
          <w:rFonts w:ascii="Times New Roman" w:hAnsi="Times New Roman" w:cs="Times New Roman"/>
          <w:b/>
          <w:bCs/>
          <w:i/>
          <w:iCs/>
          <w:sz w:val="24"/>
          <w:szCs w:val="24"/>
        </w:rPr>
        <w:t>Spracovateľ</w:t>
      </w:r>
      <w:r>
        <w:rPr>
          <w:rFonts w:ascii="Times New Roman" w:hAnsi="Times New Roman" w:cs="Times New Roman"/>
          <w:sz w:val="24"/>
          <w:szCs w:val="24"/>
        </w:rPr>
        <w:t xml:space="preserve">:   </w:t>
      </w:r>
      <w:r w:rsidR="00F57BEE">
        <w:rPr>
          <w:rFonts w:ascii="Times New Roman" w:hAnsi="Times New Roman" w:cs="Times New Roman"/>
          <w:sz w:val="24"/>
          <w:szCs w:val="24"/>
        </w:rPr>
        <w:t>Ing. Kristína Horáková, prednostka obecného úradu</w:t>
      </w:r>
    </w:p>
    <w:p w:rsidR="005F7250" w:rsidRDefault="005F7250" w:rsidP="005F7250">
      <w:pPr>
        <w:pStyle w:val="Bezriadkovania"/>
        <w:rPr>
          <w:rFonts w:ascii="Times New Roman" w:hAnsi="Times New Roman" w:cs="Times New Roman"/>
          <w:sz w:val="24"/>
          <w:szCs w:val="24"/>
        </w:rPr>
      </w:pPr>
    </w:p>
    <w:p w:rsidR="005F7250" w:rsidRDefault="005F7250" w:rsidP="005F7250">
      <w:pPr>
        <w:pStyle w:val="Bezriadkovania"/>
        <w:rPr>
          <w:rFonts w:ascii="Times New Roman" w:hAnsi="Times New Roman" w:cs="Times New Roman"/>
          <w:sz w:val="24"/>
          <w:szCs w:val="24"/>
        </w:rPr>
      </w:pPr>
    </w:p>
    <w:p w:rsidR="005F7250" w:rsidRDefault="005F7250" w:rsidP="005F7250">
      <w:pPr>
        <w:pStyle w:val="Bezriadkovania"/>
        <w:rPr>
          <w:rFonts w:ascii="Times New Roman" w:hAnsi="Times New Roman" w:cs="Times New Roman"/>
          <w:b/>
          <w:i/>
          <w:sz w:val="24"/>
          <w:szCs w:val="24"/>
        </w:rPr>
      </w:pPr>
    </w:p>
    <w:p w:rsidR="005F7250" w:rsidRDefault="005F7250" w:rsidP="005F7250">
      <w:pPr>
        <w:pStyle w:val="Bezriadkovania"/>
        <w:rPr>
          <w:rFonts w:ascii="Times New Roman" w:hAnsi="Times New Roman" w:cs="Times New Roman"/>
          <w:b/>
          <w:i/>
          <w:sz w:val="24"/>
          <w:szCs w:val="24"/>
        </w:rPr>
      </w:pPr>
    </w:p>
    <w:p w:rsidR="005F7250" w:rsidRDefault="005F7250" w:rsidP="005F7250">
      <w:pPr>
        <w:pStyle w:val="Bezriadkovania"/>
        <w:rPr>
          <w:rFonts w:ascii="Times New Roman" w:hAnsi="Times New Roman" w:cs="Times New Roman"/>
          <w:b/>
          <w:i/>
          <w:sz w:val="24"/>
          <w:szCs w:val="24"/>
        </w:rPr>
      </w:pPr>
    </w:p>
    <w:p w:rsidR="005F7250" w:rsidRDefault="005F7250" w:rsidP="005F7250">
      <w:pPr>
        <w:pStyle w:val="Bezriadkovania"/>
        <w:rPr>
          <w:rFonts w:ascii="Times New Roman" w:hAnsi="Times New Roman" w:cs="Times New Roman"/>
          <w:sz w:val="24"/>
          <w:szCs w:val="24"/>
        </w:rPr>
      </w:pPr>
      <w:r>
        <w:rPr>
          <w:rFonts w:ascii="Times New Roman" w:hAnsi="Times New Roman" w:cs="Times New Roman"/>
          <w:b/>
          <w:i/>
          <w:sz w:val="24"/>
          <w:szCs w:val="24"/>
        </w:rPr>
        <w:t>Obsah materiálu</w:t>
      </w:r>
      <w:r w:rsidR="00F57BEE">
        <w:rPr>
          <w:rFonts w:ascii="Times New Roman" w:hAnsi="Times New Roman" w:cs="Times New Roman"/>
          <w:sz w:val="24"/>
          <w:szCs w:val="24"/>
        </w:rPr>
        <w:t>: 1. Dôvodová správa</w:t>
      </w:r>
    </w:p>
    <w:p w:rsidR="005F7250" w:rsidRDefault="000B1C2C" w:rsidP="005F7250">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00F6262A">
        <w:rPr>
          <w:rFonts w:ascii="Times New Roman" w:hAnsi="Times New Roman" w:cs="Times New Roman"/>
          <w:sz w:val="24"/>
          <w:szCs w:val="24"/>
        </w:rPr>
        <w:t xml:space="preserve">2. Návrh na uznesenie </w:t>
      </w:r>
    </w:p>
    <w:p w:rsidR="00551E78" w:rsidRDefault="000B1C2C" w:rsidP="00F6262A">
      <w:pPr>
        <w:pStyle w:val="Bezriadkovania"/>
        <w:jc w:val="both"/>
        <w:rPr>
          <w:rFonts w:ascii="Times New Roman" w:hAnsi="Times New Roman" w:cs="Times New Roman"/>
          <w:sz w:val="24"/>
          <w:szCs w:val="24"/>
        </w:rPr>
      </w:pPr>
      <w:r>
        <w:rPr>
          <w:rFonts w:ascii="Times New Roman" w:hAnsi="Times New Roman" w:cs="Times New Roman"/>
          <w:sz w:val="24"/>
          <w:szCs w:val="24"/>
        </w:rPr>
        <w:t xml:space="preserve">                              </w:t>
      </w:r>
      <w:r w:rsidR="00F6262A">
        <w:rPr>
          <w:rFonts w:ascii="Times New Roman" w:hAnsi="Times New Roman" w:cs="Times New Roman"/>
          <w:sz w:val="24"/>
          <w:szCs w:val="24"/>
        </w:rPr>
        <w:t xml:space="preserve">3. </w:t>
      </w:r>
      <w:r w:rsidR="00F6262A" w:rsidRPr="006B638D">
        <w:rPr>
          <w:rFonts w:ascii="Times New Roman" w:hAnsi="Times New Roman" w:cs="Times New Roman"/>
          <w:sz w:val="24"/>
          <w:szCs w:val="24"/>
        </w:rPr>
        <w:t>Príloha</w:t>
      </w:r>
      <w:r w:rsidR="00F6262A">
        <w:rPr>
          <w:rFonts w:ascii="Times New Roman" w:hAnsi="Times New Roman" w:cs="Times New Roman"/>
          <w:sz w:val="24"/>
          <w:szCs w:val="24"/>
        </w:rPr>
        <w:t xml:space="preserve"> – </w:t>
      </w:r>
      <w:r w:rsidR="00F6262A" w:rsidRPr="006B638D">
        <w:rPr>
          <w:rFonts w:ascii="Times New Roman" w:hAnsi="Times New Roman" w:cs="Times New Roman"/>
          <w:sz w:val="24"/>
          <w:szCs w:val="24"/>
        </w:rPr>
        <w:t>Návrh</w:t>
      </w:r>
      <w:r w:rsidR="00F6262A">
        <w:rPr>
          <w:rFonts w:ascii="Times New Roman" w:hAnsi="Times New Roman" w:cs="Times New Roman"/>
          <w:sz w:val="24"/>
          <w:szCs w:val="24"/>
        </w:rPr>
        <w:t xml:space="preserve"> - </w:t>
      </w:r>
      <w:r w:rsidR="00F6262A" w:rsidRPr="006B638D">
        <w:rPr>
          <w:rFonts w:ascii="Times New Roman" w:hAnsi="Times New Roman" w:cs="Times New Roman"/>
          <w:sz w:val="24"/>
          <w:szCs w:val="24"/>
        </w:rPr>
        <w:t>Všeobecne záväzné nariadenie č. ..../2015</w:t>
      </w:r>
    </w:p>
    <w:p w:rsidR="00F6262A" w:rsidRPr="00F6262A" w:rsidRDefault="000B1C2C" w:rsidP="00F6262A">
      <w:pPr>
        <w:pStyle w:val="Bezriadkovania"/>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00F6262A" w:rsidRPr="00C9131A">
        <w:rPr>
          <w:rFonts w:ascii="Times New Roman" w:hAnsi="Times New Roman" w:cs="Times New Roman"/>
          <w:sz w:val="24"/>
          <w:szCs w:val="24"/>
        </w:rPr>
        <w:t>o poskytovaní dotácií z rozpočtu Obce Spišské Bystré</w:t>
      </w:r>
    </w:p>
    <w:p w:rsidR="005F7250" w:rsidRDefault="005F7250" w:rsidP="005F7250">
      <w:pPr>
        <w:pStyle w:val="Bezriadkovania"/>
        <w:rPr>
          <w:rFonts w:ascii="Times New Roman" w:hAnsi="Times New Roman" w:cs="Times New Roman"/>
          <w:sz w:val="24"/>
          <w:szCs w:val="24"/>
        </w:rPr>
      </w:pPr>
    </w:p>
    <w:p w:rsidR="005F7250" w:rsidRDefault="005F7250" w:rsidP="005F7250">
      <w:pPr>
        <w:pStyle w:val="Bezriadkovania"/>
        <w:rPr>
          <w:rFonts w:ascii="Times New Roman" w:hAnsi="Times New Roman" w:cs="Times New Roman"/>
          <w:sz w:val="24"/>
          <w:szCs w:val="24"/>
        </w:rPr>
      </w:pPr>
    </w:p>
    <w:p w:rsidR="005F7250" w:rsidRDefault="005F7250" w:rsidP="005F7250">
      <w:pPr>
        <w:pStyle w:val="Bezriadkovania"/>
        <w:rPr>
          <w:rFonts w:ascii="Times New Roman" w:hAnsi="Times New Roman" w:cs="Times New Roman"/>
          <w:sz w:val="24"/>
          <w:szCs w:val="24"/>
        </w:rPr>
      </w:pPr>
    </w:p>
    <w:p w:rsidR="005F7250" w:rsidRDefault="005F7250" w:rsidP="005F7250">
      <w:pPr>
        <w:pStyle w:val="Bezriadkovania"/>
        <w:rPr>
          <w:rFonts w:ascii="Times New Roman" w:hAnsi="Times New Roman" w:cs="Times New Roman"/>
          <w:sz w:val="24"/>
          <w:szCs w:val="24"/>
        </w:rPr>
      </w:pPr>
    </w:p>
    <w:p w:rsidR="005F7250" w:rsidRDefault="005F7250" w:rsidP="005F7250">
      <w:pPr>
        <w:pStyle w:val="Bezriadkovania"/>
        <w:rPr>
          <w:rFonts w:ascii="Times New Roman" w:hAnsi="Times New Roman" w:cs="Times New Roman"/>
          <w:sz w:val="24"/>
          <w:szCs w:val="24"/>
        </w:rPr>
      </w:pPr>
    </w:p>
    <w:p w:rsidR="005F7250" w:rsidRDefault="005F7250" w:rsidP="005F7250">
      <w:pPr>
        <w:pStyle w:val="Bezriadkovania"/>
        <w:rPr>
          <w:rFonts w:ascii="Times New Roman" w:hAnsi="Times New Roman" w:cs="Times New Roman"/>
          <w:sz w:val="24"/>
          <w:szCs w:val="24"/>
        </w:rPr>
      </w:pPr>
    </w:p>
    <w:p w:rsidR="005F7250" w:rsidRDefault="005F7250" w:rsidP="005F7250">
      <w:pPr>
        <w:pStyle w:val="Bezriadkovania"/>
        <w:rPr>
          <w:rFonts w:ascii="Times New Roman" w:hAnsi="Times New Roman" w:cs="Times New Roman"/>
          <w:sz w:val="24"/>
          <w:szCs w:val="24"/>
        </w:rPr>
      </w:pPr>
    </w:p>
    <w:p w:rsidR="005F7250" w:rsidRDefault="005F7250" w:rsidP="005F7250">
      <w:pPr>
        <w:pStyle w:val="Bezriadkovania"/>
        <w:rPr>
          <w:rFonts w:ascii="Times New Roman" w:hAnsi="Times New Roman" w:cs="Times New Roman"/>
          <w:sz w:val="24"/>
          <w:szCs w:val="24"/>
        </w:rPr>
      </w:pPr>
    </w:p>
    <w:p w:rsidR="005F7250" w:rsidRDefault="005F7250" w:rsidP="005F7250">
      <w:pPr>
        <w:pStyle w:val="Bezriadkovania"/>
        <w:rPr>
          <w:rFonts w:ascii="Times New Roman" w:hAnsi="Times New Roman" w:cs="Times New Roman"/>
          <w:sz w:val="24"/>
          <w:szCs w:val="24"/>
        </w:rPr>
      </w:pPr>
    </w:p>
    <w:p w:rsidR="00AB6BF8" w:rsidRDefault="00AB6BF8" w:rsidP="005F7250">
      <w:pPr>
        <w:pStyle w:val="Bezriadkovania"/>
        <w:rPr>
          <w:rFonts w:ascii="Times New Roman" w:hAnsi="Times New Roman" w:cs="Times New Roman"/>
          <w:sz w:val="24"/>
          <w:szCs w:val="24"/>
        </w:rPr>
      </w:pPr>
    </w:p>
    <w:p w:rsidR="00AB6BF8" w:rsidRDefault="00AB6BF8" w:rsidP="005F7250">
      <w:pPr>
        <w:pStyle w:val="Bezriadkovania"/>
        <w:rPr>
          <w:rFonts w:ascii="Times New Roman" w:hAnsi="Times New Roman" w:cs="Times New Roman"/>
          <w:sz w:val="24"/>
          <w:szCs w:val="24"/>
        </w:rPr>
      </w:pPr>
    </w:p>
    <w:p w:rsidR="00AB6BF8" w:rsidRDefault="00AB6BF8" w:rsidP="005F7250">
      <w:pPr>
        <w:pStyle w:val="Bezriadkovania"/>
        <w:rPr>
          <w:rFonts w:ascii="Times New Roman" w:hAnsi="Times New Roman" w:cs="Times New Roman"/>
          <w:sz w:val="24"/>
          <w:szCs w:val="24"/>
        </w:rPr>
      </w:pPr>
    </w:p>
    <w:p w:rsidR="00F57BEE" w:rsidRDefault="00F57BEE" w:rsidP="005F7250">
      <w:pPr>
        <w:pStyle w:val="Bezriadkovania"/>
        <w:rPr>
          <w:rFonts w:ascii="Times New Roman" w:hAnsi="Times New Roman" w:cs="Times New Roman"/>
          <w:sz w:val="24"/>
          <w:szCs w:val="24"/>
        </w:rPr>
      </w:pPr>
    </w:p>
    <w:p w:rsidR="00F57BEE" w:rsidRDefault="00F57BEE" w:rsidP="005F7250">
      <w:pPr>
        <w:pStyle w:val="Bezriadkovania"/>
        <w:rPr>
          <w:rFonts w:ascii="Times New Roman" w:hAnsi="Times New Roman" w:cs="Times New Roman"/>
          <w:sz w:val="24"/>
          <w:szCs w:val="24"/>
        </w:rPr>
      </w:pPr>
    </w:p>
    <w:p w:rsidR="00F57BEE" w:rsidRDefault="00F57BEE" w:rsidP="005F7250">
      <w:pPr>
        <w:pStyle w:val="Bezriadkovania"/>
        <w:rPr>
          <w:rFonts w:ascii="Times New Roman" w:hAnsi="Times New Roman" w:cs="Times New Roman"/>
          <w:sz w:val="24"/>
          <w:szCs w:val="24"/>
        </w:rPr>
      </w:pPr>
    </w:p>
    <w:p w:rsidR="005F7250" w:rsidRDefault="005F7250" w:rsidP="005F7250">
      <w:pPr>
        <w:pStyle w:val="Bezriadkovania"/>
        <w:rPr>
          <w:rFonts w:ascii="Times New Roman" w:hAnsi="Times New Roman" w:cs="Times New Roman"/>
          <w:sz w:val="24"/>
          <w:szCs w:val="24"/>
        </w:rPr>
      </w:pPr>
    </w:p>
    <w:p w:rsidR="005F7250" w:rsidRDefault="005F7250" w:rsidP="005F7250">
      <w:pPr>
        <w:pStyle w:val="Bezriadkovania"/>
        <w:rPr>
          <w:rFonts w:ascii="Times New Roman" w:hAnsi="Times New Roman" w:cs="Times New Roman"/>
          <w:sz w:val="24"/>
          <w:szCs w:val="24"/>
        </w:rPr>
      </w:pPr>
    </w:p>
    <w:p w:rsidR="005F7250" w:rsidRDefault="00F57BEE" w:rsidP="005F72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 Spišskom Bystrom  dňa 30.11</w:t>
      </w:r>
      <w:r w:rsidR="005F7250">
        <w:rPr>
          <w:rFonts w:ascii="Times New Roman" w:hAnsi="Times New Roman" w:cs="Times New Roman"/>
          <w:sz w:val="24"/>
          <w:szCs w:val="24"/>
        </w:rPr>
        <w:t>.2015</w:t>
      </w:r>
    </w:p>
    <w:p w:rsidR="00B2077D" w:rsidRPr="00832881" w:rsidRDefault="00B2077D" w:rsidP="00B2077D">
      <w:pPr>
        <w:spacing w:after="0" w:line="240" w:lineRule="auto"/>
        <w:jc w:val="both"/>
        <w:rPr>
          <w:rFonts w:ascii="Times New Roman" w:hAnsi="Times New Roman" w:cs="Times New Roman"/>
          <w:sz w:val="24"/>
          <w:szCs w:val="24"/>
        </w:rPr>
      </w:pPr>
      <w:r w:rsidRPr="00832881">
        <w:rPr>
          <w:rFonts w:ascii="Times New Roman" w:hAnsi="Times New Roman" w:cs="Times New Roman"/>
          <w:b/>
          <w:i/>
          <w:sz w:val="24"/>
          <w:szCs w:val="24"/>
          <w:u w:val="single"/>
        </w:rPr>
        <w:lastRenderedPageBreak/>
        <w:t>1.  Dôvodová správa</w:t>
      </w:r>
      <w:r w:rsidRPr="00832881">
        <w:rPr>
          <w:rFonts w:ascii="Times New Roman" w:hAnsi="Times New Roman" w:cs="Times New Roman"/>
          <w:sz w:val="24"/>
          <w:szCs w:val="24"/>
          <w:u w:val="single"/>
        </w:rPr>
        <w:t xml:space="preserve">: </w:t>
      </w:r>
    </w:p>
    <w:p w:rsidR="00B2077D" w:rsidRDefault="00B2077D" w:rsidP="00B2077D">
      <w:pPr>
        <w:spacing w:after="0" w:line="240" w:lineRule="auto"/>
        <w:jc w:val="both"/>
        <w:rPr>
          <w:rFonts w:ascii="Times New Roman" w:hAnsi="Times New Roman" w:cs="Times New Roman"/>
          <w:sz w:val="24"/>
          <w:szCs w:val="24"/>
        </w:rPr>
      </w:pPr>
    </w:p>
    <w:p w:rsidR="00B2077D" w:rsidRDefault="00B2077D" w:rsidP="00B2077D">
      <w:pPr>
        <w:spacing w:after="0" w:line="240" w:lineRule="auto"/>
        <w:jc w:val="both"/>
        <w:rPr>
          <w:rFonts w:ascii="Times New Roman" w:hAnsi="Times New Roman" w:cs="Times New Roman"/>
          <w:sz w:val="24"/>
          <w:szCs w:val="24"/>
        </w:rPr>
      </w:pPr>
    </w:p>
    <w:p w:rsidR="00B2077D" w:rsidRDefault="00B2077D" w:rsidP="00B207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Obec Spišské Bystré má prijaté všeobecne záväzné nariadenie o poskytovaní dotácií, ktoré nezohľadňuje aktuálny stav. Obec v zmysle § 7 ods. 4 zákona č. 583/2004 Z.z. o rozpočtových pravidlách územnej samosprávy a o zmene a doplnení niektorých zákonov v znení neskorších predpisov môže poskytovať dotácie právnickej osobe a fyzickej osobe – podnikateľovi, ktorí majú sídlo alebo trvalý pobyt na území obce alebo ktoré pôsobia, vykonávajú činnosť na území obce alebo poskytujú služby obyvateľom obce. Môže tak urobiť za podmienok upravených      vo  VZN len na podporu všeobecne prospešných služieb, všeobecne prospešných alebo verejnoprospešných účelov, na podporu podnikania a zamestnanosti. Dotáciu v zmysle tohto zákona nie je možné poskytovať fyzickej osobe – obyvateľovi, ktorý nepodniká podľa osobitných predpisov. V súlade so zákonom bol spracovaný návrh všeobecne záväzného nariadenia, kde boli vymedzené konkrétne podmienky, za ktorých je možné dotáciu z rozpočtu obce poskytnúť. </w:t>
      </w:r>
    </w:p>
    <w:p w:rsidR="00B2077D" w:rsidRDefault="00B2077D" w:rsidP="00B2077D">
      <w:pPr>
        <w:spacing w:after="0" w:line="240" w:lineRule="auto"/>
        <w:jc w:val="both"/>
        <w:rPr>
          <w:rFonts w:ascii="Times New Roman" w:hAnsi="Times New Roman" w:cs="Times New Roman"/>
          <w:sz w:val="24"/>
          <w:szCs w:val="24"/>
        </w:rPr>
      </w:pPr>
    </w:p>
    <w:p w:rsidR="00B2077D" w:rsidRDefault="00B2077D" w:rsidP="00B207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Návrh všeobecne záväzného nariadenia v súlade so zákonom č. 369/1990 Zb. o obecnom zriadení v znení neskorších predpisov bol zverejnený na pripomienkovanie dňa 26.11.2015       na vývesnej tabuli a internetovej stránke obce.</w:t>
      </w:r>
    </w:p>
    <w:p w:rsidR="00B2077D" w:rsidRDefault="00B2077D" w:rsidP="00B2077D">
      <w:pPr>
        <w:spacing w:after="0" w:line="240" w:lineRule="auto"/>
        <w:jc w:val="both"/>
        <w:rPr>
          <w:rFonts w:ascii="Times New Roman" w:hAnsi="Times New Roman" w:cs="Times New Roman"/>
          <w:sz w:val="24"/>
          <w:szCs w:val="24"/>
        </w:rPr>
      </w:pPr>
    </w:p>
    <w:p w:rsidR="00B2077D" w:rsidRPr="00832881" w:rsidRDefault="00B2077D" w:rsidP="00B2077D">
      <w:pPr>
        <w:spacing w:after="0" w:line="240" w:lineRule="auto"/>
        <w:jc w:val="both"/>
        <w:rPr>
          <w:rFonts w:ascii="Times New Roman" w:hAnsi="Times New Roman" w:cs="Times New Roman"/>
          <w:sz w:val="24"/>
          <w:szCs w:val="24"/>
        </w:rPr>
      </w:pPr>
    </w:p>
    <w:p w:rsidR="00B2077D" w:rsidRPr="00832881" w:rsidRDefault="00B2077D" w:rsidP="00B2077D">
      <w:pPr>
        <w:spacing w:after="0" w:line="240" w:lineRule="auto"/>
        <w:ind w:left="360"/>
        <w:jc w:val="both"/>
        <w:rPr>
          <w:rFonts w:ascii="Times New Roman" w:hAnsi="Times New Roman" w:cs="Times New Roman"/>
          <w:b/>
          <w:i/>
          <w:sz w:val="24"/>
          <w:szCs w:val="24"/>
        </w:rPr>
      </w:pPr>
    </w:p>
    <w:p w:rsidR="00B2077D" w:rsidRPr="00832881" w:rsidRDefault="00B2077D" w:rsidP="00B2077D">
      <w:pPr>
        <w:spacing w:after="0" w:line="240" w:lineRule="auto"/>
        <w:jc w:val="both"/>
        <w:rPr>
          <w:rFonts w:ascii="Times New Roman" w:hAnsi="Times New Roman" w:cs="Times New Roman"/>
          <w:sz w:val="24"/>
          <w:szCs w:val="24"/>
          <w:u w:val="single"/>
        </w:rPr>
      </w:pPr>
      <w:r w:rsidRPr="00832881">
        <w:rPr>
          <w:rFonts w:ascii="Times New Roman" w:hAnsi="Times New Roman" w:cs="Times New Roman"/>
          <w:b/>
          <w:i/>
          <w:sz w:val="24"/>
          <w:szCs w:val="24"/>
          <w:u w:val="single"/>
        </w:rPr>
        <w:t>2.   Návrh na uznesenie:</w:t>
      </w:r>
    </w:p>
    <w:p w:rsidR="00B2077D" w:rsidRDefault="00B2077D" w:rsidP="00B2077D">
      <w:pPr>
        <w:pStyle w:val="Bezriadkovania"/>
        <w:jc w:val="both"/>
        <w:rPr>
          <w:rFonts w:ascii="Times New Roman" w:hAnsi="Times New Roman" w:cs="Times New Roman"/>
          <w:sz w:val="24"/>
          <w:szCs w:val="24"/>
        </w:rPr>
      </w:pPr>
    </w:p>
    <w:p w:rsidR="00B2077D" w:rsidRPr="00832881" w:rsidRDefault="00B2077D" w:rsidP="00B2077D">
      <w:pPr>
        <w:pStyle w:val="Bezriadkovania"/>
        <w:jc w:val="both"/>
        <w:rPr>
          <w:rFonts w:ascii="Times New Roman" w:hAnsi="Times New Roman" w:cs="Times New Roman"/>
          <w:sz w:val="24"/>
          <w:szCs w:val="24"/>
        </w:rPr>
      </w:pPr>
      <w:r w:rsidRPr="00832881">
        <w:rPr>
          <w:rFonts w:ascii="Times New Roman" w:hAnsi="Times New Roman" w:cs="Times New Roman"/>
          <w:sz w:val="24"/>
          <w:szCs w:val="24"/>
        </w:rPr>
        <w:t xml:space="preserve">Obecné zastupiteľstvo  </w:t>
      </w:r>
      <w:r>
        <w:rPr>
          <w:rFonts w:ascii="Times New Roman" w:hAnsi="Times New Roman" w:cs="Times New Roman"/>
          <w:sz w:val="24"/>
          <w:szCs w:val="24"/>
        </w:rPr>
        <w:t xml:space="preserve">obce </w:t>
      </w:r>
      <w:r w:rsidRPr="00832881">
        <w:rPr>
          <w:rFonts w:ascii="Times New Roman" w:hAnsi="Times New Roman" w:cs="Times New Roman"/>
          <w:sz w:val="24"/>
          <w:szCs w:val="24"/>
        </w:rPr>
        <w:t>Spišsk</w:t>
      </w:r>
      <w:r>
        <w:rPr>
          <w:rFonts w:ascii="Times New Roman" w:hAnsi="Times New Roman" w:cs="Times New Roman"/>
          <w:sz w:val="24"/>
          <w:szCs w:val="24"/>
        </w:rPr>
        <w:t>é</w:t>
      </w:r>
      <w:r w:rsidRPr="00832881">
        <w:rPr>
          <w:rFonts w:ascii="Times New Roman" w:hAnsi="Times New Roman" w:cs="Times New Roman"/>
          <w:sz w:val="24"/>
          <w:szCs w:val="24"/>
        </w:rPr>
        <w:t xml:space="preserve">  Bystr</w:t>
      </w:r>
      <w:r>
        <w:rPr>
          <w:rFonts w:ascii="Times New Roman" w:hAnsi="Times New Roman" w:cs="Times New Roman"/>
          <w:sz w:val="24"/>
          <w:szCs w:val="24"/>
        </w:rPr>
        <w:t>é</w:t>
      </w:r>
    </w:p>
    <w:p w:rsidR="00B2077D" w:rsidRDefault="00B2077D" w:rsidP="00B2077D">
      <w:pPr>
        <w:pStyle w:val="Bezriadkovania"/>
        <w:jc w:val="both"/>
        <w:rPr>
          <w:rFonts w:ascii="Times New Roman" w:hAnsi="Times New Roman" w:cs="Times New Roman"/>
          <w:b/>
          <w:sz w:val="24"/>
          <w:szCs w:val="24"/>
        </w:rPr>
      </w:pPr>
    </w:p>
    <w:p w:rsidR="00B2077D" w:rsidRDefault="00B2077D" w:rsidP="00B2077D">
      <w:pPr>
        <w:pStyle w:val="Bezriadkovania"/>
        <w:jc w:val="both"/>
        <w:rPr>
          <w:rFonts w:ascii="Times New Roman" w:hAnsi="Times New Roman" w:cs="Times New Roman"/>
          <w:sz w:val="24"/>
          <w:szCs w:val="24"/>
        </w:rPr>
      </w:pPr>
      <w:r w:rsidRPr="006B638D">
        <w:rPr>
          <w:rFonts w:ascii="Times New Roman" w:hAnsi="Times New Roman" w:cs="Times New Roman"/>
          <w:b/>
          <w:sz w:val="24"/>
          <w:szCs w:val="24"/>
        </w:rPr>
        <w:t>sa uznáša</w:t>
      </w:r>
    </w:p>
    <w:p w:rsidR="00B2077D" w:rsidRDefault="00B2077D" w:rsidP="00B2077D">
      <w:pPr>
        <w:pStyle w:val="Bezriadkovania"/>
        <w:jc w:val="both"/>
        <w:rPr>
          <w:rFonts w:ascii="Times New Roman" w:hAnsi="Times New Roman" w:cs="Times New Roman"/>
          <w:sz w:val="24"/>
          <w:szCs w:val="24"/>
        </w:rPr>
      </w:pPr>
    </w:p>
    <w:p w:rsidR="00B2077D" w:rsidRDefault="00B2077D" w:rsidP="00B2077D">
      <w:pPr>
        <w:pStyle w:val="Bezriadkovania"/>
        <w:jc w:val="both"/>
        <w:rPr>
          <w:rFonts w:ascii="Times New Roman" w:hAnsi="Times New Roman" w:cs="Times New Roman"/>
          <w:sz w:val="24"/>
          <w:szCs w:val="24"/>
        </w:rPr>
      </w:pPr>
      <w:r w:rsidRPr="006B638D">
        <w:rPr>
          <w:rFonts w:ascii="Times New Roman" w:hAnsi="Times New Roman" w:cs="Times New Roman"/>
          <w:sz w:val="24"/>
          <w:szCs w:val="24"/>
        </w:rPr>
        <w:t>na Všeobecne záväznom nariadení č.    /2015</w:t>
      </w:r>
      <w:r>
        <w:rPr>
          <w:rFonts w:ascii="Times New Roman" w:hAnsi="Times New Roman" w:cs="Times New Roman"/>
          <w:sz w:val="24"/>
          <w:szCs w:val="24"/>
        </w:rPr>
        <w:t xml:space="preserve"> o poskytovaní dotácií z rozpočtu Obce Spišské Bystré, ktoré tvorí prílohu tohto materiálu.</w:t>
      </w:r>
    </w:p>
    <w:p w:rsidR="00B2077D" w:rsidRDefault="00B2077D" w:rsidP="00B2077D">
      <w:pPr>
        <w:pStyle w:val="Bezriadkovania"/>
        <w:jc w:val="both"/>
        <w:rPr>
          <w:rFonts w:ascii="Times New Roman" w:hAnsi="Times New Roman" w:cs="Times New Roman"/>
          <w:sz w:val="24"/>
          <w:szCs w:val="24"/>
        </w:rPr>
      </w:pPr>
    </w:p>
    <w:p w:rsidR="00B2077D" w:rsidRDefault="00B2077D" w:rsidP="00B2077D">
      <w:pPr>
        <w:pStyle w:val="Bezriadkovania"/>
        <w:jc w:val="both"/>
        <w:rPr>
          <w:rFonts w:ascii="Times New Roman" w:hAnsi="Times New Roman" w:cs="Times New Roman"/>
          <w:sz w:val="24"/>
          <w:szCs w:val="24"/>
        </w:rPr>
      </w:pPr>
    </w:p>
    <w:p w:rsidR="00B2077D" w:rsidRDefault="00B2077D" w:rsidP="00B2077D">
      <w:pPr>
        <w:pStyle w:val="Bezriadkovania"/>
        <w:jc w:val="both"/>
        <w:rPr>
          <w:rFonts w:ascii="Times New Roman" w:hAnsi="Times New Roman" w:cs="Times New Roman"/>
          <w:sz w:val="24"/>
          <w:szCs w:val="24"/>
        </w:rPr>
      </w:pPr>
    </w:p>
    <w:p w:rsidR="00B2077D" w:rsidRDefault="00B2077D" w:rsidP="00B2077D">
      <w:pPr>
        <w:pStyle w:val="Bezriadkovania"/>
        <w:jc w:val="both"/>
        <w:rPr>
          <w:rFonts w:ascii="Times New Roman" w:hAnsi="Times New Roman" w:cs="Times New Roman"/>
          <w:sz w:val="24"/>
          <w:szCs w:val="24"/>
        </w:rPr>
      </w:pPr>
    </w:p>
    <w:p w:rsidR="00B2077D" w:rsidRDefault="00B2077D" w:rsidP="00B2077D">
      <w:pPr>
        <w:spacing w:after="0" w:line="240" w:lineRule="auto"/>
        <w:jc w:val="both"/>
        <w:rPr>
          <w:rFonts w:ascii="Times New Roman" w:hAnsi="Times New Roman" w:cs="Times New Roman"/>
          <w:b/>
          <w:i/>
          <w:sz w:val="24"/>
          <w:szCs w:val="24"/>
          <w:u w:val="single"/>
        </w:rPr>
      </w:pPr>
      <w:r w:rsidRPr="00B2077D">
        <w:rPr>
          <w:rFonts w:ascii="Times New Roman" w:hAnsi="Times New Roman" w:cs="Times New Roman"/>
          <w:b/>
          <w:i/>
          <w:sz w:val="24"/>
          <w:szCs w:val="24"/>
          <w:u w:val="single"/>
        </w:rPr>
        <w:t xml:space="preserve">3.Príloha: </w:t>
      </w:r>
    </w:p>
    <w:p w:rsidR="001D09BA" w:rsidRDefault="001D09BA" w:rsidP="00B2077D">
      <w:pPr>
        <w:spacing w:after="0" w:line="240" w:lineRule="auto"/>
        <w:jc w:val="both"/>
        <w:rPr>
          <w:rFonts w:ascii="Times New Roman" w:hAnsi="Times New Roman" w:cs="Times New Roman"/>
          <w:b/>
          <w:i/>
          <w:sz w:val="24"/>
          <w:szCs w:val="24"/>
          <w:u w:val="single"/>
        </w:rPr>
      </w:pPr>
    </w:p>
    <w:p w:rsidR="00B12527" w:rsidRDefault="00B12527" w:rsidP="00B12527">
      <w:pPr>
        <w:spacing w:after="0" w:line="240" w:lineRule="auto"/>
        <w:jc w:val="center"/>
        <w:rPr>
          <w:rFonts w:ascii="Times New Roman" w:hAnsi="Times New Roman"/>
          <w:b/>
          <w:i/>
          <w:sz w:val="32"/>
          <w:szCs w:val="32"/>
        </w:rPr>
      </w:pPr>
      <w:r w:rsidRPr="00BD5458">
        <w:rPr>
          <w:rFonts w:ascii="Times New Roman" w:hAnsi="Times New Roman"/>
          <w:b/>
          <w:i/>
          <w:sz w:val="32"/>
          <w:szCs w:val="32"/>
        </w:rPr>
        <w:t>N Á V R H</w:t>
      </w:r>
    </w:p>
    <w:p w:rsidR="00B12527" w:rsidRPr="00BD5458" w:rsidRDefault="00B12527" w:rsidP="00B12527">
      <w:pPr>
        <w:spacing w:after="0" w:line="240" w:lineRule="auto"/>
        <w:jc w:val="center"/>
        <w:rPr>
          <w:rFonts w:ascii="Times New Roman" w:hAnsi="Times New Roman"/>
          <w:b/>
          <w:i/>
          <w:sz w:val="32"/>
          <w:szCs w:val="32"/>
        </w:rPr>
      </w:pPr>
    </w:p>
    <w:p w:rsidR="00B12527" w:rsidRPr="00672C7C" w:rsidRDefault="00B12527" w:rsidP="00B12527">
      <w:pPr>
        <w:spacing w:after="0" w:line="240" w:lineRule="auto"/>
        <w:jc w:val="center"/>
        <w:rPr>
          <w:rFonts w:ascii="Times New Roman" w:hAnsi="Times New Roman"/>
          <w:b/>
          <w:sz w:val="28"/>
          <w:szCs w:val="28"/>
        </w:rPr>
      </w:pPr>
      <w:r w:rsidRPr="00672C7C">
        <w:rPr>
          <w:rFonts w:ascii="Times New Roman" w:hAnsi="Times New Roman"/>
          <w:b/>
          <w:sz w:val="28"/>
          <w:szCs w:val="28"/>
        </w:rPr>
        <w:t>Všeobecne záväzné nariadenie č.  ..../2015</w:t>
      </w:r>
    </w:p>
    <w:p w:rsidR="00B12527" w:rsidRPr="00672C7C" w:rsidRDefault="00B12527" w:rsidP="00B12527">
      <w:pPr>
        <w:spacing w:after="0" w:line="240" w:lineRule="auto"/>
        <w:jc w:val="center"/>
        <w:rPr>
          <w:rFonts w:ascii="Times New Roman" w:hAnsi="Times New Roman"/>
          <w:b/>
          <w:sz w:val="28"/>
          <w:szCs w:val="28"/>
        </w:rPr>
      </w:pPr>
      <w:r w:rsidRPr="00672C7C">
        <w:rPr>
          <w:rFonts w:ascii="Times New Roman" w:hAnsi="Times New Roman"/>
          <w:b/>
          <w:sz w:val="28"/>
          <w:szCs w:val="28"/>
        </w:rPr>
        <w:t>o poskytovaní dotácií z rozpočtu Obce  Spišské Bystré</w:t>
      </w:r>
    </w:p>
    <w:p w:rsidR="00B12527" w:rsidRDefault="00B12527" w:rsidP="00B12527">
      <w:pPr>
        <w:spacing w:after="0" w:line="240" w:lineRule="auto"/>
        <w:jc w:val="both"/>
        <w:rPr>
          <w:rFonts w:ascii="Times New Roman" w:hAnsi="Times New Roman"/>
          <w:sz w:val="24"/>
          <w:szCs w:val="24"/>
        </w:rPr>
      </w:pPr>
    </w:p>
    <w:p w:rsidR="00B12527" w:rsidRDefault="00B12527" w:rsidP="00B12527">
      <w:pPr>
        <w:spacing w:after="0" w:line="240" w:lineRule="auto"/>
        <w:jc w:val="both"/>
        <w:rPr>
          <w:rFonts w:ascii="Times New Roman" w:hAnsi="Times New Roman"/>
          <w:sz w:val="24"/>
          <w:szCs w:val="24"/>
        </w:rPr>
      </w:pPr>
    </w:p>
    <w:p w:rsidR="00B12527" w:rsidRDefault="00B12527" w:rsidP="00B12527">
      <w:pPr>
        <w:spacing w:after="0" w:line="240" w:lineRule="auto"/>
        <w:jc w:val="both"/>
        <w:rPr>
          <w:rFonts w:ascii="Times New Roman" w:hAnsi="Times New Roman"/>
          <w:sz w:val="24"/>
          <w:szCs w:val="24"/>
        </w:rPr>
      </w:pPr>
      <w:r>
        <w:rPr>
          <w:rFonts w:ascii="Times New Roman" w:hAnsi="Times New Roman"/>
          <w:sz w:val="24"/>
          <w:szCs w:val="24"/>
        </w:rPr>
        <w:t xml:space="preserve">Obec Spišské Bystré v súlade s ustanovením § 6 ods. 1 zákona č. 369/1990 Zb. o obecnom zriadení v znení neskorších predpisov a § 7 ods. 4 zákona č. 583/2004 Z.z. o rozpočtových pravidlách územnej samosprávy a o zmene a doplnení niektorých zákonov </w:t>
      </w:r>
    </w:p>
    <w:p w:rsidR="00B12527" w:rsidRDefault="00B12527" w:rsidP="00B12527">
      <w:pPr>
        <w:spacing w:after="0" w:line="240" w:lineRule="auto"/>
        <w:jc w:val="both"/>
        <w:rPr>
          <w:rFonts w:ascii="Times New Roman" w:hAnsi="Times New Roman"/>
          <w:sz w:val="24"/>
          <w:szCs w:val="24"/>
        </w:rPr>
      </w:pPr>
    </w:p>
    <w:p w:rsidR="00B12527" w:rsidRDefault="00B12527" w:rsidP="00B12527">
      <w:pPr>
        <w:spacing w:after="0" w:line="240" w:lineRule="auto"/>
        <w:jc w:val="center"/>
        <w:rPr>
          <w:rFonts w:ascii="Times New Roman" w:hAnsi="Times New Roman"/>
          <w:b/>
          <w:sz w:val="28"/>
          <w:szCs w:val="28"/>
        </w:rPr>
      </w:pPr>
      <w:r>
        <w:rPr>
          <w:rFonts w:ascii="Times New Roman" w:hAnsi="Times New Roman"/>
          <w:b/>
          <w:sz w:val="28"/>
          <w:szCs w:val="28"/>
        </w:rPr>
        <w:t>v</w:t>
      </w:r>
      <w:r w:rsidRPr="00810B76">
        <w:rPr>
          <w:rFonts w:ascii="Times New Roman" w:hAnsi="Times New Roman"/>
          <w:b/>
          <w:sz w:val="28"/>
          <w:szCs w:val="28"/>
        </w:rPr>
        <w:t>ydáva</w:t>
      </w:r>
    </w:p>
    <w:p w:rsidR="00B12527" w:rsidRPr="00810B76" w:rsidRDefault="00B12527" w:rsidP="00B12527">
      <w:pPr>
        <w:spacing w:after="0" w:line="240" w:lineRule="auto"/>
        <w:jc w:val="center"/>
        <w:rPr>
          <w:rFonts w:ascii="Times New Roman" w:hAnsi="Times New Roman"/>
          <w:b/>
          <w:sz w:val="28"/>
          <w:szCs w:val="28"/>
        </w:rPr>
      </w:pPr>
    </w:p>
    <w:p w:rsidR="00B12527" w:rsidRDefault="00B12527" w:rsidP="00B12527">
      <w:pPr>
        <w:spacing w:after="0" w:line="240" w:lineRule="auto"/>
        <w:jc w:val="center"/>
        <w:rPr>
          <w:rFonts w:ascii="Times New Roman" w:hAnsi="Times New Roman"/>
          <w:sz w:val="24"/>
          <w:szCs w:val="24"/>
        </w:rPr>
      </w:pPr>
      <w:r>
        <w:rPr>
          <w:rFonts w:ascii="Times New Roman" w:hAnsi="Times New Roman"/>
          <w:sz w:val="24"/>
          <w:szCs w:val="24"/>
        </w:rPr>
        <w:t>Všeobecne záväzné nariadenie o poskytovaní dotácií z rozpočtu Obce Spišské Bystré.</w:t>
      </w:r>
    </w:p>
    <w:p w:rsidR="00B12527" w:rsidRDefault="00B12527" w:rsidP="00B12527">
      <w:pPr>
        <w:spacing w:after="0" w:line="240" w:lineRule="auto"/>
        <w:jc w:val="both"/>
        <w:rPr>
          <w:rFonts w:ascii="Times New Roman" w:hAnsi="Times New Roman"/>
          <w:sz w:val="24"/>
          <w:szCs w:val="24"/>
        </w:rPr>
      </w:pPr>
    </w:p>
    <w:p w:rsidR="00B12527" w:rsidRDefault="00B12527" w:rsidP="00B12527">
      <w:pPr>
        <w:spacing w:after="0" w:line="240" w:lineRule="auto"/>
        <w:jc w:val="both"/>
        <w:rPr>
          <w:rFonts w:ascii="Times New Roman" w:hAnsi="Times New Roman"/>
          <w:sz w:val="24"/>
          <w:szCs w:val="24"/>
        </w:rPr>
      </w:pPr>
    </w:p>
    <w:p w:rsidR="00B12527" w:rsidRPr="00D83E16" w:rsidRDefault="00B12527" w:rsidP="00B12527">
      <w:pPr>
        <w:spacing w:after="0" w:line="240" w:lineRule="auto"/>
        <w:jc w:val="center"/>
        <w:rPr>
          <w:rFonts w:ascii="Times New Roman" w:hAnsi="Times New Roman"/>
          <w:b/>
          <w:sz w:val="24"/>
          <w:szCs w:val="24"/>
        </w:rPr>
      </w:pPr>
      <w:r w:rsidRPr="00D83E16">
        <w:rPr>
          <w:rFonts w:ascii="Times New Roman" w:hAnsi="Times New Roman"/>
          <w:b/>
          <w:sz w:val="24"/>
          <w:szCs w:val="24"/>
        </w:rPr>
        <w:t xml:space="preserve">Článok </w:t>
      </w:r>
      <w:r>
        <w:rPr>
          <w:rFonts w:ascii="Times New Roman" w:hAnsi="Times New Roman"/>
          <w:b/>
          <w:sz w:val="24"/>
          <w:szCs w:val="24"/>
        </w:rPr>
        <w:t>1</w:t>
      </w:r>
    </w:p>
    <w:p w:rsidR="00B12527" w:rsidRPr="00C35923" w:rsidRDefault="00B12527" w:rsidP="00B12527">
      <w:pPr>
        <w:spacing w:after="0" w:line="240" w:lineRule="auto"/>
        <w:jc w:val="center"/>
        <w:rPr>
          <w:rFonts w:ascii="Times New Roman" w:hAnsi="Times New Roman"/>
          <w:b/>
          <w:sz w:val="24"/>
          <w:szCs w:val="24"/>
        </w:rPr>
      </w:pPr>
      <w:r>
        <w:rPr>
          <w:rFonts w:ascii="Times New Roman" w:hAnsi="Times New Roman"/>
          <w:b/>
          <w:sz w:val="24"/>
          <w:szCs w:val="24"/>
        </w:rPr>
        <w:t>Úvodné ustanovenia</w:t>
      </w:r>
    </w:p>
    <w:p w:rsidR="00B12527" w:rsidRDefault="00B12527" w:rsidP="00B12527">
      <w:pPr>
        <w:spacing w:after="0" w:line="240" w:lineRule="auto"/>
        <w:jc w:val="both"/>
        <w:rPr>
          <w:rFonts w:ascii="Times New Roman" w:hAnsi="Times New Roman"/>
          <w:sz w:val="24"/>
          <w:szCs w:val="24"/>
        </w:rPr>
      </w:pP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1.1 </w:t>
      </w:r>
      <w:r w:rsidRPr="00C15EC4">
        <w:rPr>
          <w:rFonts w:ascii="Times New Roman" w:hAnsi="Times New Roman"/>
          <w:sz w:val="24"/>
          <w:szCs w:val="24"/>
        </w:rPr>
        <w:t>Ú</w:t>
      </w:r>
      <w:r>
        <w:rPr>
          <w:rFonts w:ascii="Times New Roman" w:hAnsi="Times New Roman"/>
          <w:sz w:val="24"/>
          <w:szCs w:val="24"/>
        </w:rPr>
        <w:t>č</w:t>
      </w:r>
      <w:r w:rsidRPr="00C15EC4">
        <w:rPr>
          <w:rFonts w:ascii="Times New Roman" w:hAnsi="Times New Roman"/>
          <w:sz w:val="24"/>
          <w:szCs w:val="24"/>
        </w:rPr>
        <w:t xml:space="preserve">elom </w:t>
      </w:r>
      <w:r>
        <w:rPr>
          <w:rFonts w:ascii="Times New Roman" w:hAnsi="Times New Roman"/>
          <w:sz w:val="24"/>
          <w:szCs w:val="24"/>
        </w:rPr>
        <w:t>tohto v</w:t>
      </w:r>
      <w:r w:rsidRPr="00C15EC4">
        <w:rPr>
          <w:rFonts w:ascii="Times New Roman" w:hAnsi="Times New Roman"/>
          <w:sz w:val="24"/>
          <w:szCs w:val="24"/>
        </w:rPr>
        <w:t>š</w:t>
      </w:r>
      <w:r>
        <w:rPr>
          <w:rFonts w:ascii="Times New Roman" w:hAnsi="Times New Roman"/>
          <w:sz w:val="24"/>
          <w:szCs w:val="24"/>
        </w:rPr>
        <w:t>eobecne záväzného nariadenia</w:t>
      </w:r>
      <w:r w:rsidR="000B1C2C">
        <w:rPr>
          <w:rFonts w:ascii="Times New Roman" w:hAnsi="Times New Roman"/>
          <w:sz w:val="24"/>
          <w:szCs w:val="24"/>
        </w:rPr>
        <w:t xml:space="preserve"> </w:t>
      </w:r>
      <w:r w:rsidRPr="00C15EC4">
        <w:rPr>
          <w:rFonts w:ascii="Times New Roman" w:hAnsi="Times New Roman"/>
          <w:sz w:val="24"/>
          <w:szCs w:val="24"/>
        </w:rPr>
        <w:t>je stanovi</w:t>
      </w:r>
      <w:r>
        <w:rPr>
          <w:rFonts w:ascii="Times New Roman" w:hAnsi="Times New Roman"/>
          <w:sz w:val="24"/>
          <w:szCs w:val="24"/>
        </w:rPr>
        <w:t>ť</w:t>
      </w:r>
      <w:r w:rsidRPr="00C15EC4">
        <w:rPr>
          <w:rFonts w:ascii="Times New Roman" w:hAnsi="Times New Roman"/>
          <w:sz w:val="24"/>
          <w:szCs w:val="24"/>
        </w:rPr>
        <w:t xml:space="preserve"> postup a podmienky poskytovania dotácií</w:t>
      </w:r>
      <w:r w:rsidR="000B1C2C">
        <w:rPr>
          <w:rFonts w:ascii="Times New Roman" w:hAnsi="Times New Roman"/>
          <w:sz w:val="24"/>
          <w:szCs w:val="24"/>
        </w:rPr>
        <w:t xml:space="preserve"> </w:t>
      </w:r>
      <w:r w:rsidRPr="00C15EC4">
        <w:rPr>
          <w:rFonts w:ascii="Times New Roman" w:hAnsi="Times New Roman"/>
          <w:sz w:val="24"/>
          <w:szCs w:val="24"/>
        </w:rPr>
        <w:t>z rozpo</w:t>
      </w:r>
      <w:r>
        <w:rPr>
          <w:rFonts w:ascii="Times New Roman" w:hAnsi="Times New Roman"/>
          <w:sz w:val="24"/>
          <w:szCs w:val="24"/>
        </w:rPr>
        <w:t>č</w:t>
      </w:r>
      <w:r w:rsidRPr="00C15EC4">
        <w:rPr>
          <w:rFonts w:ascii="Times New Roman" w:hAnsi="Times New Roman"/>
          <w:sz w:val="24"/>
          <w:szCs w:val="24"/>
        </w:rPr>
        <w:t xml:space="preserve">tu </w:t>
      </w:r>
      <w:r>
        <w:rPr>
          <w:rFonts w:ascii="Times New Roman" w:hAnsi="Times New Roman"/>
          <w:sz w:val="24"/>
          <w:szCs w:val="24"/>
        </w:rPr>
        <w:t>obce Spišské Bystré</w:t>
      </w:r>
      <w:r w:rsidRPr="00C15EC4">
        <w:rPr>
          <w:rFonts w:ascii="Times New Roman" w:hAnsi="Times New Roman"/>
          <w:sz w:val="24"/>
          <w:szCs w:val="24"/>
        </w:rPr>
        <w:t xml:space="preserve"> právnickým osobám a fyzickým osobám – podnikate</w:t>
      </w:r>
      <w:r>
        <w:rPr>
          <w:rFonts w:ascii="Times New Roman" w:hAnsi="Times New Roman"/>
          <w:sz w:val="24"/>
          <w:szCs w:val="24"/>
        </w:rPr>
        <w:t>ľ</w:t>
      </w:r>
      <w:r w:rsidRPr="00C15EC4">
        <w:rPr>
          <w:rFonts w:ascii="Times New Roman" w:hAnsi="Times New Roman"/>
          <w:sz w:val="24"/>
          <w:szCs w:val="24"/>
        </w:rPr>
        <w:t>om</w:t>
      </w:r>
      <w:r w:rsidR="000B1C2C">
        <w:rPr>
          <w:rFonts w:ascii="Times New Roman" w:hAnsi="Times New Roman"/>
          <w:sz w:val="24"/>
          <w:szCs w:val="24"/>
        </w:rPr>
        <w:t xml:space="preserve"> </w:t>
      </w:r>
      <w:r w:rsidRPr="00C15EC4">
        <w:rPr>
          <w:rFonts w:ascii="Times New Roman" w:hAnsi="Times New Roman"/>
          <w:sz w:val="24"/>
          <w:szCs w:val="24"/>
        </w:rPr>
        <w:t xml:space="preserve">pôsobiacim na území </w:t>
      </w:r>
      <w:r>
        <w:rPr>
          <w:rFonts w:ascii="Times New Roman" w:hAnsi="Times New Roman"/>
          <w:sz w:val="24"/>
          <w:szCs w:val="24"/>
        </w:rPr>
        <w:t xml:space="preserve">obce Spišské Bystré </w:t>
      </w:r>
      <w:r w:rsidRPr="00C15EC4">
        <w:rPr>
          <w:rFonts w:ascii="Times New Roman" w:hAnsi="Times New Roman"/>
          <w:sz w:val="24"/>
          <w:szCs w:val="24"/>
        </w:rPr>
        <w:t xml:space="preserve">v zmysle § 7 ods. 4 zákona </w:t>
      </w:r>
      <w:r>
        <w:rPr>
          <w:rFonts w:ascii="Times New Roman" w:hAnsi="Times New Roman"/>
          <w:sz w:val="24"/>
          <w:szCs w:val="24"/>
        </w:rPr>
        <w:t xml:space="preserve">              č</w:t>
      </w:r>
      <w:r w:rsidRPr="00C15EC4">
        <w:rPr>
          <w:rFonts w:ascii="Times New Roman" w:hAnsi="Times New Roman"/>
          <w:sz w:val="24"/>
          <w:szCs w:val="24"/>
        </w:rPr>
        <w:t>. 583/2004 Z. z.</w:t>
      </w:r>
      <w:r w:rsidR="000B1C2C">
        <w:rPr>
          <w:rFonts w:ascii="Times New Roman" w:hAnsi="Times New Roman"/>
          <w:sz w:val="24"/>
          <w:szCs w:val="24"/>
        </w:rPr>
        <w:t xml:space="preserve"> </w:t>
      </w:r>
      <w:r w:rsidRPr="00C15EC4">
        <w:rPr>
          <w:rFonts w:ascii="Times New Roman" w:hAnsi="Times New Roman"/>
          <w:sz w:val="24"/>
          <w:szCs w:val="24"/>
        </w:rPr>
        <w:t>o rozpo</w:t>
      </w:r>
      <w:r>
        <w:rPr>
          <w:rFonts w:ascii="Times New Roman" w:hAnsi="Times New Roman"/>
          <w:sz w:val="24"/>
          <w:szCs w:val="24"/>
        </w:rPr>
        <w:t>č</w:t>
      </w:r>
      <w:r w:rsidRPr="00C15EC4">
        <w:rPr>
          <w:rFonts w:ascii="Times New Roman" w:hAnsi="Times New Roman"/>
          <w:sz w:val="24"/>
          <w:szCs w:val="24"/>
        </w:rPr>
        <w:t>tových pravidlách územnej samosprávy a o zmene a doplnení niektorých zákonov</w:t>
      </w:r>
      <w:r w:rsidR="000B1C2C">
        <w:rPr>
          <w:rFonts w:ascii="Times New Roman" w:hAnsi="Times New Roman"/>
          <w:sz w:val="24"/>
          <w:szCs w:val="24"/>
        </w:rPr>
        <w:t xml:space="preserve"> </w:t>
      </w:r>
      <w:r w:rsidRPr="00C15EC4">
        <w:rPr>
          <w:rFonts w:ascii="Times New Roman" w:hAnsi="Times New Roman"/>
          <w:sz w:val="24"/>
          <w:szCs w:val="24"/>
        </w:rPr>
        <w:t>v znení neskorších predpisov.</w:t>
      </w:r>
    </w:p>
    <w:p w:rsidR="00B12527" w:rsidRDefault="00B12527" w:rsidP="00B12527">
      <w:pPr>
        <w:spacing w:after="0" w:line="240" w:lineRule="auto"/>
        <w:jc w:val="both"/>
        <w:rPr>
          <w:rFonts w:ascii="Times New Roman" w:hAnsi="Times New Roman"/>
          <w:sz w:val="24"/>
          <w:szCs w:val="24"/>
        </w:rPr>
      </w:pPr>
    </w:p>
    <w:p w:rsidR="00B12527" w:rsidRPr="00C15EC4" w:rsidRDefault="00B12527" w:rsidP="00B12527">
      <w:pPr>
        <w:spacing w:after="0" w:line="240" w:lineRule="auto"/>
        <w:jc w:val="center"/>
        <w:rPr>
          <w:rFonts w:ascii="Times New Roman" w:hAnsi="Times New Roman"/>
          <w:b/>
          <w:sz w:val="24"/>
          <w:szCs w:val="24"/>
        </w:rPr>
      </w:pPr>
      <w:r w:rsidRPr="00C15EC4">
        <w:rPr>
          <w:rFonts w:ascii="Times New Roman" w:hAnsi="Times New Roman"/>
          <w:b/>
          <w:sz w:val="24"/>
          <w:szCs w:val="24"/>
        </w:rPr>
        <w:t>Článok 2</w:t>
      </w:r>
    </w:p>
    <w:p w:rsidR="00B12527" w:rsidRDefault="00B12527" w:rsidP="00B12527">
      <w:pPr>
        <w:autoSpaceDE w:val="0"/>
        <w:autoSpaceDN w:val="0"/>
        <w:adjustRightInd w:val="0"/>
        <w:spacing w:after="0" w:line="240" w:lineRule="auto"/>
        <w:jc w:val="center"/>
        <w:rPr>
          <w:rFonts w:ascii="Times New Roman" w:hAnsi="Times New Roman"/>
          <w:b/>
          <w:bCs/>
          <w:sz w:val="24"/>
          <w:szCs w:val="24"/>
        </w:rPr>
      </w:pPr>
      <w:r w:rsidRPr="00C15EC4">
        <w:rPr>
          <w:rFonts w:ascii="Times New Roman" w:hAnsi="Times New Roman"/>
          <w:b/>
          <w:bCs/>
          <w:sz w:val="24"/>
          <w:szCs w:val="24"/>
        </w:rPr>
        <w:t>Všeobecné ustanoveni</w:t>
      </w:r>
      <w:r>
        <w:rPr>
          <w:rFonts w:ascii="Times New Roman" w:hAnsi="Times New Roman"/>
          <w:b/>
          <w:bCs/>
          <w:sz w:val="24"/>
          <w:szCs w:val="24"/>
        </w:rPr>
        <w:t>a</w:t>
      </w:r>
    </w:p>
    <w:p w:rsidR="00B12527" w:rsidRPr="00C15EC4" w:rsidRDefault="00B12527" w:rsidP="00B12527">
      <w:pPr>
        <w:autoSpaceDE w:val="0"/>
        <w:autoSpaceDN w:val="0"/>
        <w:adjustRightInd w:val="0"/>
        <w:spacing w:after="0" w:line="240" w:lineRule="auto"/>
        <w:jc w:val="center"/>
        <w:rPr>
          <w:rFonts w:ascii="Times New Roman" w:hAnsi="Times New Roman"/>
          <w:b/>
          <w:bCs/>
          <w:sz w:val="24"/>
          <w:szCs w:val="24"/>
        </w:rPr>
      </w:pPr>
    </w:p>
    <w:p w:rsidR="00B12527" w:rsidRDefault="00B12527" w:rsidP="00B1252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Pr="00C15EC4">
        <w:rPr>
          <w:rFonts w:ascii="Times New Roman" w:hAnsi="Times New Roman"/>
          <w:sz w:val="24"/>
          <w:szCs w:val="24"/>
        </w:rPr>
        <w:t>1 Z rozpo</w:t>
      </w:r>
      <w:r>
        <w:rPr>
          <w:rFonts w:ascii="Times New Roman" w:hAnsi="Times New Roman"/>
          <w:sz w:val="24"/>
          <w:szCs w:val="24"/>
        </w:rPr>
        <w:t>č</w:t>
      </w:r>
      <w:r w:rsidRPr="00C15EC4">
        <w:rPr>
          <w:rFonts w:ascii="Times New Roman" w:hAnsi="Times New Roman"/>
          <w:sz w:val="24"/>
          <w:szCs w:val="24"/>
        </w:rPr>
        <w:t xml:space="preserve">tu </w:t>
      </w:r>
      <w:r>
        <w:rPr>
          <w:rFonts w:ascii="Times New Roman" w:hAnsi="Times New Roman"/>
          <w:sz w:val="24"/>
          <w:szCs w:val="24"/>
        </w:rPr>
        <w:t>Obce Spišské Bystré</w:t>
      </w:r>
      <w:r w:rsidRPr="00C15EC4">
        <w:rPr>
          <w:rFonts w:ascii="Times New Roman" w:hAnsi="Times New Roman"/>
          <w:sz w:val="24"/>
          <w:szCs w:val="24"/>
        </w:rPr>
        <w:t xml:space="preserve"> sa môžu poskytova</w:t>
      </w:r>
      <w:r>
        <w:rPr>
          <w:rFonts w:ascii="Times New Roman" w:hAnsi="Times New Roman"/>
          <w:sz w:val="24"/>
          <w:szCs w:val="24"/>
        </w:rPr>
        <w:t>ť</w:t>
      </w:r>
      <w:r w:rsidRPr="00C15EC4">
        <w:rPr>
          <w:rFonts w:ascii="Times New Roman" w:hAnsi="Times New Roman"/>
          <w:sz w:val="24"/>
          <w:szCs w:val="24"/>
        </w:rPr>
        <w:t xml:space="preserve"> dotácie iným právnickým osobám</w:t>
      </w:r>
      <w:r w:rsidR="000B1C2C">
        <w:rPr>
          <w:rFonts w:ascii="Times New Roman" w:hAnsi="Times New Roman"/>
          <w:sz w:val="24"/>
          <w:szCs w:val="24"/>
        </w:rPr>
        <w:t xml:space="preserve"> </w:t>
      </w:r>
      <w:r w:rsidRPr="00C15EC4">
        <w:rPr>
          <w:rFonts w:ascii="Times New Roman" w:hAnsi="Times New Roman"/>
          <w:sz w:val="24"/>
          <w:szCs w:val="24"/>
        </w:rPr>
        <w:t>a fyzickým osobám – podnikate</w:t>
      </w:r>
      <w:r>
        <w:rPr>
          <w:rFonts w:ascii="Times New Roman" w:hAnsi="Times New Roman"/>
          <w:sz w:val="24"/>
          <w:szCs w:val="24"/>
        </w:rPr>
        <w:t>ľ</w:t>
      </w:r>
      <w:r w:rsidRPr="00C15EC4">
        <w:rPr>
          <w:rFonts w:ascii="Times New Roman" w:hAnsi="Times New Roman"/>
          <w:sz w:val="24"/>
          <w:szCs w:val="24"/>
        </w:rPr>
        <w:t xml:space="preserve">om so sídlom alebo trvalým pobytom na území </w:t>
      </w:r>
      <w:r>
        <w:rPr>
          <w:rFonts w:ascii="Times New Roman" w:hAnsi="Times New Roman"/>
          <w:sz w:val="24"/>
          <w:szCs w:val="24"/>
        </w:rPr>
        <w:t>obce</w:t>
      </w:r>
      <w:r w:rsidRPr="00C15EC4">
        <w:rPr>
          <w:rFonts w:ascii="Times New Roman" w:hAnsi="Times New Roman"/>
          <w:sz w:val="24"/>
          <w:szCs w:val="24"/>
        </w:rPr>
        <w:t>,</w:t>
      </w:r>
      <w:r w:rsidR="000B1C2C">
        <w:rPr>
          <w:rFonts w:ascii="Times New Roman" w:hAnsi="Times New Roman"/>
          <w:sz w:val="24"/>
          <w:szCs w:val="24"/>
        </w:rPr>
        <w:t xml:space="preserve"> </w:t>
      </w:r>
      <w:r w:rsidRPr="00C15EC4">
        <w:rPr>
          <w:rFonts w:ascii="Times New Roman" w:hAnsi="Times New Roman"/>
          <w:sz w:val="24"/>
          <w:szCs w:val="24"/>
        </w:rPr>
        <w:t>alebo ktoré pôsobia, vykonávajú</w:t>
      </w:r>
      <w:r>
        <w:rPr>
          <w:rFonts w:ascii="Times New Roman" w:hAnsi="Times New Roman"/>
          <w:sz w:val="24"/>
          <w:szCs w:val="24"/>
        </w:rPr>
        <w:t xml:space="preserve"> č</w:t>
      </w:r>
      <w:r w:rsidRPr="00C15EC4">
        <w:rPr>
          <w:rFonts w:ascii="Times New Roman" w:hAnsi="Times New Roman"/>
          <w:sz w:val="24"/>
          <w:szCs w:val="24"/>
        </w:rPr>
        <w:t>innos</w:t>
      </w:r>
      <w:r>
        <w:rPr>
          <w:rFonts w:ascii="Times New Roman" w:hAnsi="Times New Roman"/>
          <w:sz w:val="24"/>
          <w:szCs w:val="24"/>
        </w:rPr>
        <w:t>ť</w:t>
      </w:r>
      <w:r w:rsidRPr="00C15EC4">
        <w:rPr>
          <w:rFonts w:ascii="Times New Roman" w:hAnsi="Times New Roman"/>
          <w:sz w:val="24"/>
          <w:szCs w:val="24"/>
        </w:rPr>
        <w:t xml:space="preserve"> na území </w:t>
      </w:r>
      <w:r>
        <w:rPr>
          <w:rFonts w:ascii="Times New Roman" w:hAnsi="Times New Roman"/>
          <w:sz w:val="24"/>
          <w:szCs w:val="24"/>
        </w:rPr>
        <w:t>obce</w:t>
      </w:r>
      <w:r w:rsidRPr="00C15EC4">
        <w:rPr>
          <w:rFonts w:ascii="Times New Roman" w:hAnsi="Times New Roman"/>
          <w:sz w:val="24"/>
          <w:szCs w:val="24"/>
        </w:rPr>
        <w:t>, alebo poskytujú služby</w:t>
      </w:r>
      <w:r w:rsidR="000B1C2C">
        <w:rPr>
          <w:rFonts w:ascii="Times New Roman" w:hAnsi="Times New Roman"/>
          <w:sz w:val="24"/>
          <w:szCs w:val="24"/>
        </w:rPr>
        <w:t xml:space="preserve"> </w:t>
      </w:r>
      <w:r w:rsidRPr="00C15EC4">
        <w:rPr>
          <w:rFonts w:ascii="Times New Roman" w:hAnsi="Times New Roman"/>
          <w:sz w:val="24"/>
          <w:szCs w:val="24"/>
        </w:rPr>
        <w:t>obyvate</w:t>
      </w:r>
      <w:r>
        <w:rPr>
          <w:rFonts w:ascii="Times New Roman" w:hAnsi="Times New Roman"/>
          <w:sz w:val="24"/>
          <w:szCs w:val="24"/>
        </w:rPr>
        <w:t>ľom obce</w:t>
      </w:r>
      <w:r w:rsidRPr="00C15EC4">
        <w:rPr>
          <w:rFonts w:ascii="Times New Roman" w:hAnsi="Times New Roman"/>
          <w:sz w:val="24"/>
          <w:szCs w:val="24"/>
        </w:rPr>
        <w:t xml:space="preserve"> len na podporu všeobecne prospešných služieb, všeobecne</w:t>
      </w:r>
      <w:r w:rsidR="000B1C2C">
        <w:rPr>
          <w:rFonts w:ascii="Times New Roman" w:hAnsi="Times New Roman"/>
          <w:sz w:val="24"/>
          <w:szCs w:val="24"/>
        </w:rPr>
        <w:t xml:space="preserve"> </w:t>
      </w:r>
      <w:r w:rsidRPr="00C15EC4">
        <w:rPr>
          <w:rFonts w:ascii="Times New Roman" w:hAnsi="Times New Roman"/>
          <w:sz w:val="24"/>
          <w:szCs w:val="24"/>
        </w:rPr>
        <w:t>prospešných alebo verejnoprospešných ú</w:t>
      </w:r>
      <w:r>
        <w:rPr>
          <w:rFonts w:ascii="Times New Roman" w:hAnsi="Times New Roman"/>
          <w:sz w:val="24"/>
          <w:szCs w:val="24"/>
        </w:rPr>
        <w:t>č</w:t>
      </w:r>
      <w:r w:rsidRPr="00C15EC4">
        <w:rPr>
          <w:rFonts w:ascii="Times New Roman" w:hAnsi="Times New Roman"/>
          <w:sz w:val="24"/>
          <w:szCs w:val="24"/>
        </w:rPr>
        <w:t>elov, na podporu podnikania a zamestnanosti.</w:t>
      </w: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sidRPr="00C15EC4">
        <w:rPr>
          <w:rFonts w:ascii="Times New Roman" w:hAnsi="Times New Roman"/>
          <w:sz w:val="24"/>
          <w:szCs w:val="24"/>
        </w:rPr>
        <w:t>2.</w:t>
      </w:r>
      <w:r>
        <w:rPr>
          <w:rFonts w:ascii="Times New Roman" w:hAnsi="Times New Roman"/>
          <w:sz w:val="24"/>
          <w:szCs w:val="24"/>
        </w:rPr>
        <w:t>2</w:t>
      </w:r>
      <w:r w:rsidRPr="00C15EC4">
        <w:rPr>
          <w:rFonts w:ascii="Times New Roman" w:hAnsi="Times New Roman"/>
          <w:sz w:val="24"/>
          <w:szCs w:val="24"/>
        </w:rPr>
        <w:t xml:space="preserve"> V</w:t>
      </w:r>
      <w:r>
        <w:rPr>
          <w:rFonts w:ascii="Times New Roman" w:hAnsi="Times New Roman"/>
          <w:sz w:val="24"/>
          <w:szCs w:val="24"/>
        </w:rPr>
        <w:t> </w:t>
      </w:r>
      <w:r w:rsidRPr="00C15EC4">
        <w:rPr>
          <w:rFonts w:ascii="Times New Roman" w:hAnsi="Times New Roman"/>
          <w:sz w:val="24"/>
          <w:szCs w:val="24"/>
        </w:rPr>
        <w:t>rozpo</w:t>
      </w:r>
      <w:r>
        <w:rPr>
          <w:rFonts w:ascii="Times New Roman" w:hAnsi="Times New Roman"/>
          <w:sz w:val="24"/>
          <w:szCs w:val="24"/>
        </w:rPr>
        <w:t xml:space="preserve">čte Obce Spišské Bystré </w:t>
      </w:r>
      <w:r w:rsidRPr="00C15EC4">
        <w:rPr>
          <w:rFonts w:ascii="Times New Roman" w:hAnsi="Times New Roman"/>
          <w:sz w:val="24"/>
          <w:szCs w:val="24"/>
        </w:rPr>
        <w:t>na príslušný rozpo</w:t>
      </w:r>
      <w:r>
        <w:rPr>
          <w:rFonts w:ascii="Times New Roman" w:hAnsi="Times New Roman"/>
          <w:sz w:val="24"/>
          <w:szCs w:val="24"/>
        </w:rPr>
        <w:t>č</w:t>
      </w:r>
      <w:r w:rsidRPr="00C15EC4">
        <w:rPr>
          <w:rFonts w:ascii="Times New Roman" w:hAnsi="Times New Roman"/>
          <w:sz w:val="24"/>
          <w:szCs w:val="24"/>
        </w:rPr>
        <w:t>tový rok sa prostriedky pod</w:t>
      </w:r>
      <w:r>
        <w:rPr>
          <w:rFonts w:ascii="Times New Roman" w:hAnsi="Times New Roman"/>
          <w:sz w:val="24"/>
          <w:szCs w:val="24"/>
        </w:rPr>
        <w:t>ľ</w:t>
      </w:r>
      <w:r w:rsidRPr="00C15EC4">
        <w:rPr>
          <w:rFonts w:ascii="Times New Roman" w:hAnsi="Times New Roman"/>
          <w:sz w:val="24"/>
          <w:szCs w:val="24"/>
        </w:rPr>
        <w:t>a</w:t>
      </w:r>
      <w:r>
        <w:rPr>
          <w:rFonts w:ascii="Times New Roman" w:hAnsi="Times New Roman"/>
          <w:sz w:val="24"/>
          <w:szCs w:val="24"/>
        </w:rPr>
        <w:t xml:space="preserve">         bodu</w:t>
      </w:r>
      <w:r w:rsidRPr="00C15EC4">
        <w:rPr>
          <w:rFonts w:ascii="Times New Roman" w:hAnsi="Times New Roman"/>
          <w:sz w:val="24"/>
          <w:szCs w:val="24"/>
        </w:rPr>
        <w:t xml:space="preserve"> 2</w:t>
      </w:r>
      <w:r>
        <w:rPr>
          <w:rFonts w:ascii="Times New Roman" w:hAnsi="Times New Roman"/>
          <w:sz w:val="24"/>
          <w:szCs w:val="24"/>
        </w:rPr>
        <w:t xml:space="preserve">.1 tohto článku </w:t>
      </w:r>
      <w:r w:rsidRPr="00BD5458">
        <w:rPr>
          <w:rFonts w:ascii="Times New Roman" w:hAnsi="Times New Roman"/>
          <w:sz w:val="24"/>
          <w:szCs w:val="24"/>
        </w:rPr>
        <w:t>rozpočtujú na konkrétnu činnosť, akciu, úlohu alebo účel použitia prostriedkov v nadväznosti na účel zriadenia (založenia) žiadateľa a jeho plán činností na príslušný rok. Dotácie podliehajú ročnému zúčtovaniu s rozpočtom Obce Spišské Bystré. Poskytnutím dotácií nemožno zvýšiť celkový</w:t>
      </w:r>
      <w:r w:rsidRPr="00C15EC4">
        <w:rPr>
          <w:rFonts w:ascii="Times New Roman" w:hAnsi="Times New Roman"/>
          <w:sz w:val="24"/>
          <w:szCs w:val="24"/>
        </w:rPr>
        <w:t xml:space="preserve"> dlh </w:t>
      </w:r>
      <w:r>
        <w:rPr>
          <w:rFonts w:ascii="Times New Roman" w:hAnsi="Times New Roman"/>
          <w:sz w:val="24"/>
          <w:szCs w:val="24"/>
        </w:rPr>
        <w:t>obce</w:t>
      </w:r>
      <w:r w:rsidRPr="00C15EC4">
        <w:rPr>
          <w:rFonts w:ascii="Times New Roman" w:hAnsi="Times New Roman"/>
          <w:sz w:val="24"/>
          <w:szCs w:val="24"/>
        </w:rPr>
        <w:t>.</w:t>
      </w:r>
    </w:p>
    <w:p w:rsidR="00B12527" w:rsidRDefault="00B12527" w:rsidP="00B12527">
      <w:pPr>
        <w:autoSpaceDE w:val="0"/>
        <w:autoSpaceDN w:val="0"/>
        <w:adjustRightInd w:val="0"/>
        <w:spacing w:after="0" w:line="240" w:lineRule="auto"/>
        <w:jc w:val="both"/>
        <w:rPr>
          <w:rFonts w:ascii="Times New Roman" w:hAnsi="Times New Roman"/>
          <w:sz w:val="24"/>
          <w:szCs w:val="24"/>
        </w:rPr>
      </w:pPr>
    </w:p>
    <w:p w:rsidR="00B12527" w:rsidRDefault="00B12527" w:rsidP="00B1252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Pr="00C15EC4">
        <w:rPr>
          <w:rFonts w:ascii="Times New Roman" w:hAnsi="Times New Roman"/>
          <w:sz w:val="24"/>
          <w:szCs w:val="24"/>
        </w:rPr>
        <w:t>3 Na poskytnutie dotácie nie je právny nárok.</w:t>
      </w: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Pr="00C15EC4">
        <w:rPr>
          <w:rFonts w:ascii="Times New Roman" w:hAnsi="Times New Roman"/>
          <w:sz w:val="24"/>
          <w:szCs w:val="24"/>
        </w:rPr>
        <w:t>4 Za všeobecne prospešné služby a verejnoprospešné ú</w:t>
      </w:r>
      <w:r>
        <w:rPr>
          <w:rFonts w:ascii="Times New Roman" w:hAnsi="Times New Roman"/>
          <w:sz w:val="24"/>
          <w:szCs w:val="24"/>
        </w:rPr>
        <w:t>č</w:t>
      </w:r>
      <w:r w:rsidRPr="00C15EC4">
        <w:rPr>
          <w:rFonts w:ascii="Times New Roman" w:hAnsi="Times New Roman"/>
          <w:sz w:val="24"/>
          <w:szCs w:val="24"/>
        </w:rPr>
        <w:t>ely sa pre potreby tohto všeobecne</w:t>
      </w: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sidRPr="00C15EC4">
        <w:rPr>
          <w:rFonts w:ascii="Times New Roman" w:hAnsi="Times New Roman"/>
          <w:sz w:val="24"/>
          <w:szCs w:val="24"/>
        </w:rPr>
        <w:t>záväzného nariadenia považujú:</w:t>
      </w: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sidRPr="00C15EC4">
        <w:rPr>
          <w:rFonts w:ascii="Times New Roman" w:hAnsi="Times New Roman"/>
          <w:sz w:val="24"/>
          <w:szCs w:val="24"/>
        </w:rPr>
        <w:t xml:space="preserve">a) poskytovanie sociálnej pomoci, humanitárna a charitatívna </w:t>
      </w:r>
      <w:r>
        <w:rPr>
          <w:rFonts w:ascii="Times New Roman" w:hAnsi="Times New Roman"/>
          <w:sz w:val="24"/>
          <w:szCs w:val="24"/>
        </w:rPr>
        <w:t>č</w:t>
      </w:r>
      <w:r w:rsidRPr="00C15EC4">
        <w:rPr>
          <w:rFonts w:ascii="Times New Roman" w:hAnsi="Times New Roman"/>
          <w:sz w:val="24"/>
          <w:szCs w:val="24"/>
        </w:rPr>
        <w:t>innos</w:t>
      </w:r>
      <w:r>
        <w:rPr>
          <w:rFonts w:ascii="Times New Roman" w:hAnsi="Times New Roman"/>
          <w:sz w:val="24"/>
          <w:szCs w:val="24"/>
        </w:rPr>
        <w:t>ť</w:t>
      </w: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sidRPr="00C15EC4">
        <w:rPr>
          <w:rFonts w:ascii="Times New Roman" w:hAnsi="Times New Roman"/>
          <w:sz w:val="24"/>
          <w:szCs w:val="24"/>
        </w:rPr>
        <w:t>b) poskytovanie zdravotníckej starostlivosti</w:t>
      </w: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sidRPr="00C15EC4">
        <w:rPr>
          <w:rFonts w:ascii="Times New Roman" w:hAnsi="Times New Roman"/>
          <w:sz w:val="24"/>
          <w:szCs w:val="24"/>
        </w:rPr>
        <w:t>c) záujmová umelecká</w:t>
      </w:r>
      <w:r>
        <w:rPr>
          <w:rFonts w:ascii="Times New Roman" w:hAnsi="Times New Roman"/>
          <w:sz w:val="24"/>
          <w:szCs w:val="24"/>
        </w:rPr>
        <w:t xml:space="preserve"> č</w:t>
      </w:r>
      <w:r w:rsidRPr="00C15EC4">
        <w:rPr>
          <w:rFonts w:ascii="Times New Roman" w:hAnsi="Times New Roman"/>
          <w:sz w:val="24"/>
          <w:szCs w:val="24"/>
        </w:rPr>
        <w:t>innos</w:t>
      </w:r>
      <w:r>
        <w:rPr>
          <w:rFonts w:ascii="Times New Roman" w:hAnsi="Times New Roman"/>
          <w:sz w:val="24"/>
          <w:szCs w:val="24"/>
        </w:rPr>
        <w:t>ť</w:t>
      </w:r>
      <w:r w:rsidRPr="00C15EC4">
        <w:rPr>
          <w:rFonts w:ascii="Times New Roman" w:hAnsi="Times New Roman"/>
          <w:sz w:val="24"/>
          <w:szCs w:val="24"/>
        </w:rPr>
        <w:t xml:space="preserve"> a kultúrne aktivity</w:t>
      </w: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sidRPr="00C15EC4">
        <w:rPr>
          <w:rFonts w:ascii="Times New Roman" w:hAnsi="Times New Roman"/>
          <w:sz w:val="24"/>
          <w:szCs w:val="24"/>
        </w:rPr>
        <w:t>d) vzdelanie a výchova</w:t>
      </w: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sidRPr="00C15EC4">
        <w:rPr>
          <w:rFonts w:ascii="Times New Roman" w:hAnsi="Times New Roman"/>
          <w:sz w:val="24"/>
          <w:szCs w:val="24"/>
        </w:rPr>
        <w:t>e) aktivity pre deti a mládež</w:t>
      </w:r>
    </w:p>
    <w:p w:rsidR="00B12527" w:rsidRDefault="00B12527" w:rsidP="00B12527">
      <w:pPr>
        <w:autoSpaceDE w:val="0"/>
        <w:autoSpaceDN w:val="0"/>
        <w:adjustRightInd w:val="0"/>
        <w:spacing w:after="0" w:line="240" w:lineRule="auto"/>
        <w:jc w:val="both"/>
        <w:rPr>
          <w:rFonts w:ascii="Times New Roman" w:hAnsi="Times New Roman"/>
          <w:sz w:val="24"/>
          <w:szCs w:val="24"/>
        </w:rPr>
      </w:pPr>
      <w:r w:rsidRPr="00C15EC4">
        <w:rPr>
          <w:rFonts w:ascii="Times New Roman" w:hAnsi="Times New Roman"/>
          <w:sz w:val="24"/>
          <w:szCs w:val="24"/>
        </w:rPr>
        <w:t>f) rozvoj telesnej kultúry a</w:t>
      </w:r>
      <w:r>
        <w:rPr>
          <w:rFonts w:ascii="Times New Roman" w:hAnsi="Times New Roman"/>
          <w:sz w:val="24"/>
          <w:szCs w:val="24"/>
        </w:rPr>
        <w:t> </w:t>
      </w:r>
      <w:r w:rsidRPr="00C15EC4">
        <w:rPr>
          <w:rFonts w:ascii="Times New Roman" w:hAnsi="Times New Roman"/>
          <w:sz w:val="24"/>
          <w:szCs w:val="24"/>
        </w:rPr>
        <w:t>športu</w:t>
      </w: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sidRPr="00C15EC4">
        <w:rPr>
          <w:rFonts w:ascii="Times New Roman" w:hAnsi="Times New Roman"/>
          <w:sz w:val="24"/>
          <w:szCs w:val="24"/>
        </w:rPr>
        <w:t>g) tvorba, rozvoj</w:t>
      </w:r>
      <w:r>
        <w:rPr>
          <w:rFonts w:ascii="Times New Roman" w:hAnsi="Times New Roman"/>
          <w:sz w:val="24"/>
          <w:szCs w:val="24"/>
        </w:rPr>
        <w:t>, ochrana,</w:t>
      </w:r>
      <w:r w:rsidRPr="00C15EC4">
        <w:rPr>
          <w:rFonts w:ascii="Times New Roman" w:hAnsi="Times New Roman"/>
          <w:sz w:val="24"/>
          <w:szCs w:val="24"/>
        </w:rPr>
        <w:t xml:space="preserve"> obnova</w:t>
      </w:r>
      <w:r>
        <w:rPr>
          <w:rFonts w:ascii="Times New Roman" w:hAnsi="Times New Roman"/>
          <w:sz w:val="24"/>
          <w:szCs w:val="24"/>
        </w:rPr>
        <w:t xml:space="preserve"> a prezentácia</w:t>
      </w:r>
      <w:r w:rsidRPr="00C15EC4">
        <w:rPr>
          <w:rFonts w:ascii="Times New Roman" w:hAnsi="Times New Roman"/>
          <w:sz w:val="24"/>
          <w:szCs w:val="24"/>
        </w:rPr>
        <w:t xml:space="preserve"> duchovných </w:t>
      </w:r>
      <w:r>
        <w:rPr>
          <w:rFonts w:ascii="Times New Roman" w:hAnsi="Times New Roman"/>
          <w:sz w:val="24"/>
          <w:szCs w:val="24"/>
        </w:rPr>
        <w:t xml:space="preserve">a kultúrnych </w:t>
      </w:r>
      <w:r w:rsidRPr="00C15EC4">
        <w:rPr>
          <w:rFonts w:ascii="Times New Roman" w:hAnsi="Times New Roman"/>
          <w:sz w:val="24"/>
          <w:szCs w:val="24"/>
        </w:rPr>
        <w:t>hodnôt</w:t>
      </w: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sidRPr="00C15EC4">
        <w:rPr>
          <w:rFonts w:ascii="Times New Roman" w:hAnsi="Times New Roman"/>
          <w:sz w:val="24"/>
          <w:szCs w:val="24"/>
        </w:rPr>
        <w:t xml:space="preserve">h) služby na podporu </w:t>
      </w:r>
      <w:r>
        <w:rPr>
          <w:rFonts w:ascii="Times New Roman" w:hAnsi="Times New Roman"/>
          <w:sz w:val="24"/>
          <w:szCs w:val="24"/>
        </w:rPr>
        <w:t>r</w:t>
      </w:r>
      <w:r w:rsidRPr="00C15EC4">
        <w:rPr>
          <w:rFonts w:ascii="Times New Roman" w:hAnsi="Times New Roman"/>
          <w:sz w:val="24"/>
          <w:szCs w:val="24"/>
        </w:rPr>
        <w:t>ozvoja</w:t>
      </w:r>
      <w:r>
        <w:rPr>
          <w:rFonts w:ascii="Times New Roman" w:hAnsi="Times New Roman"/>
          <w:sz w:val="24"/>
          <w:szCs w:val="24"/>
        </w:rPr>
        <w:t xml:space="preserve"> obce </w:t>
      </w:r>
      <w:r w:rsidRPr="00C15EC4">
        <w:rPr>
          <w:rFonts w:ascii="Times New Roman" w:hAnsi="Times New Roman"/>
          <w:sz w:val="24"/>
          <w:szCs w:val="24"/>
        </w:rPr>
        <w:t>a zamestnanosti</w:t>
      </w:r>
    </w:p>
    <w:p w:rsidR="00B12527" w:rsidRDefault="00B12527" w:rsidP="00B1252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i</w:t>
      </w:r>
      <w:r w:rsidRPr="00C15EC4">
        <w:rPr>
          <w:rFonts w:ascii="Times New Roman" w:hAnsi="Times New Roman"/>
          <w:sz w:val="24"/>
          <w:szCs w:val="24"/>
        </w:rPr>
        <w:t>) požiarna ochrana, civilná ochrana a ochrana zdravia obyvate</w:t>
      </w:r>
      <w:r>
        <w:rPr>
          <w:rFonts w:ascii="Times New Roman" w:hAnsi="Times New Roman"/>
          <w:sz w:val="24"/>
          <w:szCs w:val="24"/>
        </w:rPr>
        <w:t>ľ</w:t>
      </w:r>
      <w:r w:rsidRPr="00C15EC4">
        <w:rPr>
          <w:rFonts w:ascii="Times New Roman" w:hAnsi="Times New Roman"/>
          <w:sz w:val="24"/>
          <w:szCs w:val="24"/>
        </w:rPr>
        <w:t>stva</w:t>
      </w:r>
    </w:p>
    <w:p w:rsidR="00B12527" w:rsidRDefault="00B12527" w:rsidP="00B1252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j) tvorba a ochrana životného prostredia</w:t>
      </w:r>
    </w:p>
    <w:p w:rsidR="00B12527" w:rsidRDefault="00B12527" w:rsidP="00B1252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 zachovanie prírodných hodnôt</w:t>
      </w: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 výskum, vývoj, vedecko-technické služby, informačné služby.</w:t>
      </w:r>
    </w:p>
    <w:p w:rsidR="00B12527" w:rsidRDefault="00B12527" w:rsidP="00B12527">
      <w:pPr>
        <w:autoSpaceDE w:val="0"/>
        <w:autoSpaceDN w:val="0"/>
        <w:adjustRightInd w:val="0"/>
        <w:spacing w:after="0" w:line="240" w:lineRule="auto"/>
        <w:jc w:val="both"/>
        <w:rPr>
          <w:rFonts w:ascii="Times New Roman" w:hAnsi="Times New Roman"/>
          <w:b/>
          <w:bCs/>
          <w:sz w:val="24"/>
          <w:szCs w:val="24"/>
        </w:rPr>
      </w:pPr>
    </w:p>
    <w:p w:rsidR="00B12527" w:rsidRPr="00C15EC4" w:rsidRDefault="00B12527" w:rsidP="00B12527">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 xml:space="preserve">Článok </w:t>
      </w:r>
      <w:r w:rsidRPr="00C15EC4">
        <w:rPr>
          <w:rFonts w:ascii="Times New Roman" w:hAnsi="Times New Roman"/>
          <w:b/>
          <w:bCs/>
          <w:sz w:val="24"/>
          <w:szCs w:val="24"/>
        </w:rPr>
        <w:t>3</w:t>
      </w:r>
    </w:p>
    <w:p w:rsidR="00B12527" w:rsidRDefault="00B12527" w:rsidP="00B12527">
      <w:pPr>
        <w:autoSpaceDE w:val="0"/>
        <w:autoSpaceDN w:val="0"/>
        <w:adjustRightInd w:val="0"/>
        <w:spacing w:after="0" w:line="240" w:lineRule="auto"/>
        <w:jc w:val="center"/>
        <w:rPr>
          <w:rFonts w:ascii="Times New Roman" w:hAnsi="Times New Roman"/>
          <w:b/>
          <w:bCs/>
          <w:sz w:val="24"/>
          <w:szCs w:val="24"/>
        </w:rPr>
      </w:pPr>
      <w:r w:rsidRPr="00C15EC4">
        <w:rPr>
          <w:rFonts w:ascii="Times New Roman" w:hAnsi="Times New Roman"/>
          <w:b/>
          <w:bCs/>
          <w:sz w:val="24"/>
          <w:szCs w:val="24"/>
        </w:rPr>
        <w:t>Žiados</w:t>
      </w:r>
      <w:r>
        <w:rPr>
          <w:rFonts w:ascii="Times New Roman" w:hAnsi="Times New Roman"/>
          <w:b/>
          <w:bCs/>
          <w:sz w:val="24"/>
          <w:szCs w:val="24"/>
        </w:rPr>
        <w:t>ť</w:t>
      </w:r>
      <w:r w:rsidR="00A527EB">
        <w:rPr>
          <w:rFonts w:ascii="Times New Roman" w:hAnsi="Times New Roman"/>
          <w:b/>
          <w:bCs/>
          <w:sz w:val="24"/>
          <w:szCs w:val="24"/>
        </w:rPr>
        <w:t xml:space="preserve"> </w:t>
      </w:r>
      <w:r w:rsidRPr="00C15EC4">
        <w:rPr>
          <w:rFonts w:ascii="Times New Roman" w:hAnsi="Times New Roman"/>
          <w:b/>
          <w:bCs/>
          <w:sz w:val="24"/>
          <w:szCs w:val="24"/>
        </w:rPr>
        <w:t>o poskytnutie dotácie</w:t>
      </w:r>
    </w:p>
    <w:p w:rsidR="00B12527" w:rsidRPr="00C15EC4" w:rsidRDefault="00B12527" w:rsidP="00B12527">
      <w:pPr>
        <w:autoSpaceDE w:val="0"/>
        <w:autoSpaceDN w:val="0"/>
        <w:adjustRightInd w:val="0"/>
        <w:spacing w:after="0" w:line="240" w:lineRule="auto"/>
        <w:jc w:val="center"/>
        <w:rPr>
          <w:rFonts w:ascii="Times New Roman" w:hAnsi="Times New Roman"/>
          <w:b/>
          <w:bCs/>
          <w:sz w:val="24"/>
          <w:szCs w:val="24"/>
        </w:rPr>
      </w:pP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w:t>
      </w:r>
      <w:r w:rsidRPr="00C15EC4">
        <w:rPr>
          <w:rFonts w:ascii="Times New Roman" w:hAnsi="Times New Roman"/>
          <w:sz w:val="24"/>
          <w:szCs w:val="24"/>
        </w:rPr>
        <w:t>1 O poskytnutie dotácie môžu požiada</w:t>
      </w:r>
      <w:r>
        <w:rPr>
          <w:rFonts w:ascii="Times New Roman" w:hAnsi="Times New Roman"/>
          <w:sz w:val="24"/>
          <w:szCs w:val="24"/>
        </w:rPr>
        <w:t>ť</w:t>
      </w:r>
      <w:r w:rsidRPr="00C15EC4">
        <w:rPr>
          <w:rFonts w:ascii="Times New Roman" w:hAnsi="Times New Roman"/>
          <w:sz w:val="24"/>
          <w:szCs w:val="24"/>
        </w:rPr>
        <w:t xml:space="preserve"> osoby vymedzené VZN formou písomnej žiadosti</w:t>
      </w: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sidRPr="00C15EC4">
        <w:rPr>
          <w:rFonts w:ascii="Times New Roman" w:hAnsi="Times New Roman"/>
          <w:sz w:val="24"/>
          <w:szCs w:val="24"/>
        </w:rPr>
        <w:t>na predpísanom tla</w:t>
      </w:r>
      <w:r>
        <w:rPr>
          <w:rFonts w:ascii="Times New Roman" w:hAnsi="Times New Roman"/>
          <w:sz w:val="24"/>
          <w:szCs w:val="24"/>
        </w:rPr>
        <w:t>č</w:t>
      </w:r>
      <w:r w:rsidRPr="00C15EC4">
        <w:rPr>
          <w:rFonts w:ascii="Times New Roman" w:hAnsi="Times New Roman"/>
          <w:sz w:val="24"/>
          <w:szCs w:val="24"/>
        </w:rPr>
        <w:t xml:space="preserve">ive (Príloha </w:t>
      </w:r>
      <w:r>
        <w:rPr>
          <w:rFonts w:ascii="Times New Roman" w:hAnsi="Times New Roman"/>
          <w:sz w:val="24"/>
          <w:szCs w:val="24"/>
        </w:rPr>
        <w:t>č</w:t>
      </w:r>
      <w:r w:rsidRPr="00C15EC4">
        <w:rPr>
          <w:rFonts w:ascii="Times New Roman" w:hAnsi="Times New Roman"/>
          <w:sz w:val="24"/>
          <w:szCs w:val="24"/>
        </w:rPr>
        <w:t>. 1 VZN), ktorá obsahuje najmä:</w:t>
      </w: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sidRPr="00C15EC4">
        <w:rPr>
          <w:rFonts w:ascii="Times New Roman" w:hAnsi="Times New Roman"/>
          <w:sz w:val="24"/>
          <w:szCs w:val="24"/>
        </w:rPr>
        <w:t>a) presnú identifikáciu žiadate</w:t>
      </w:r>
      <w:r>
        <w:rPr>
          <w:rFonts w:ascii="Times New Roman" w:hAnsi="Times New Roman"/>
          <w:sz w:val="24"/>
          <w:szCs w:val="24"/>
        </w:rPr>
        <w:t>ľ</w:t>
      </w:r>
      <w:r w:rsidRPr="00C15EC4">
        <w:rPr>
          <w:rFonts w:ascii="Times New Roman" w:hAnsi="Times New Roman"/>
          <w:sz w:val="24"/>
          <w:szCs w:val="24"/>
        </w:rPr>
        <w:t>a - obchodné meno a sídlo právnickej osoby alebo</w:t>
      </w:r>
      <w:r w:rsidR="00A527EB">
        <w:rPr>
          <w:rFonts w:ascii="Times New Roman" w:hAnsi="Times New Roman"/>
          <w:sz w:val="24"/>
          <w:szCs w:val="24"/>
        </w:rPr>
        <w:t xml:space="preserve"> </w:t>
      </w:r>
      <w:r w:rsidRPr="00C15EC4">
        <w:rPr>
          <w:rFonts w:ascii="Times New Roman" w:hAnsi="Times New Roman"/>
          <w:sz w:val="24"/>
          <w:szCs w:val="24"/>
        </w:rPr>
        <w:t>obchodné meno fyzickej osoby - podnikate</w:t>
      </w:r>
      <w:r>
        <w:rPr>
          <w:rFonts w:ascii="Times New Roman" w:hAnsi="Times New Roman"/>
          <w:sz w:val="24"/>
          <w:szCs w:val="24"/>
        </w:rPr>
        <w:t>ľa a miesto podnikania</w:t>
      </w: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sidRPr="00C15EC4">
        <w:rPr>
          <w:rFonts w:ascii="Times New Roman" w:hAnsi="Times New Roman"/>
          <w:sz w:val="24"/>
          <w:szCs w:val="24"/>
        </w:rPr>
        <w:t>b) právnu formu žiadate</w:t>
      </w:r>
      <w:r>
        <w:rPr>
          <w:rFonts w:ascii="Times New Roman" w:hAnsi="Times New Roman"/>
          <w:sz w:val="24"/>
          <w:szCs w:val="24"/>
        </w:rPr>
        <w:t>ľa</w:t>
      </w: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sidRPr="00C15EC4">
        <w:rPr>
          <w:rFonts w:ascii="Times New Roman" w:hAnsi="Times New Roman"/>
          <w:sz w:val="24"/>
          <w:szCs w:val="24"/>
        </w:rPr>
        <w:t>c) identifika</w:t>
      </w:r>
      <w:r>
        <w:rPr>
          <w:rFonts w:ascii="Times New Roman" w:hAnsi="Times New Roman"/>
          <w:sz w:val="24"/>
          <w:szCs w:val="24"/>
        </w:rPr>
        <w:t>č</w:t>
      </w:r>
      <w:r w:rsidRPr="00C15EC4">
        <w:rPr>
          <w:rFonts w:ascii="Times New Roman" w:hAnsi="Times New Roman"/>
          <w:sz w:val="24"/>
          <w:szCs w:val="24"/>
        </w:rPr>
        <w:t>né údaje: I</w:t>
      </w:r>
      <w:r>
        <w:rPr>
          <w:rFonts w:ascii="Times New Roman" w:hAnsi="Times New Roman"/>
          <w:sz w:val="24"/>
          <w:szCs w:val="24"/>
        </w:rPr>
        <w:t>Č</w:t>
      </w:r>
      <w:r w:rsidRPr="00C15EC4">
        <w:rPr>
          <w:rFonts w:ascii="Times New Roman" w:hAnsi="Times New Roman"/>
          <w:sz w:val="24"/>
          <w:szCs w:val="24"/>
        </w:rPr>
        <w:t>O, DI</w:t>
      </w:r>
      <w:r>
        <w:rPr>
          <w:rFonts w:ascii="Times New Roman" w:hAnsi="Times New Roman"/>
          <w:sz w:val="24"/>
          <w:szCs w:val="24"/>
        </w:rPr>
        <w:t>Č</w:t>
      </w:r>
      <w:r w:rsidRPr="00C15EC4">
        <w:rPr>
          <w:rFonts w:ascii="Times New Roman" w:hAnsi="Times New Roman"/>
          <w:sz w:val="24"/>
          <w:szCs w:val="24"/>
        </w:rPr>
        <w:t>, I</w:t>
      </w:r>
      <w:r>
        <w:rPr>
          <w:rFonts w:ascii="Times New Roman" w:hAnsi="Times New Roman"/>
          <w:sz w:val="24"/>
          <w:szCs w:val="24"/>
        </w:rPr>
        <w:t>Č DPH</w:t>
      </w: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sidRPr="00C15EC4">
        <w:rPr>
          <w:rFonts w:ascii="Times New Roman" w:hAnsi="Times New Roman"/>
          <w:sz w:val="24"/>
          <w:szCs w:val="24"/>
        </w:rPr>
        <w:t xml:space="preserve">d) meno </w:t>
      </w:r>
      <w:r>
        <w:rPr>
          <w:rFonts w:ascii="Times New Roman" w:hAnsi="Times New Roman"/>
          <w:sz w:val="24"/>
          <w:szCs w:val="24"/>
        </w:rPr>
        <w:t>štatutárneho zástupcu</w:t>
      </w: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sidRPr="00C15EC4">
        <w:rPr>
          <w:rFonts w:ascii="Times New Roman" w:hAnsi="Times New Roman"/>
          <w:sz w:val="24"/>
          <w:szCs w:val="24"/>
        </w:rPr>
        <w:t>e) výpis z príslušného registra, napr. obchodného registra, živnostenského registra,</w:t>
      </w:r>
      <w:r w:rsidR="00A527EB">
        <w:rPr>
          <w:rFonts w:ascii="Times New Roman" w:hAnsi="Times New Roman"/>
          <w:sz w:val="24"/>
          <w:szCs w:val="24"/>
        </w:rPr>
        <w:t xml:space="preserve"> </w:t>
      </w:r>
      <w:r w:rsidRPr="00C15EC4">
        <w:rPr>
          <w:rFonts w:ascii="Times New Roman" w:hAnsi="Times New Roman"/>
          <w:sz w:val="24"/>
          <w:szCs w:val="24"/>
        </w:rPr>
        <w:t>registra vedeného krajským úradom, Ministerstvom vnútra Slovenskej republiky</w:t>
      </w:r>
      <w:r w:rsidR="00A527EB">
        <w:rPr>
          <w:rFonts w:ascii="Times New Roman" w:hAnsi="Times New Roman"/>
          <w:sz w:val="24"/>
          <w:szCs w:val="24"/>
        </w:rPr>
        <w:t xml:space="preserve"> </w:t>
      </w:r>
      <w:r w:rsidRPr="00C15EC4">
        <w:rPr>
          <w:rFonts w:ascii="Times New Roman" w:hAnsi="Times New Roman"/>
          <w:sz w:val="24"/>
          <w:szCs w:val="24"/>
        </w:rPr>
        <w:t>a pod.,</w:t>
      </w:r>
    </w:p>
    <w:p w:rsidR="00B12527" w:rsidRPr="003D0362" w:rsidRDefault="00B12527" w:rsidP="00B12527">
      <w:pPr>
        <w:autoSpaceDE w:val="0"/>
        <w:autoSpaceDN w:val="0"/>
        <w:adjustRightInd w:val="0"/>
        <w:spacing w:after="0" w:line="240" w:lineRule="auto"/>
        <w:jc w:val="both"/>
        <w:rPr>
          <w:rFonts w:ascii="Times New Roman" w:hAnsi="Times New Roman"/>
          <w:sz w:val="24"/>
          <w:szCs w:val="24"/>
        </w:rPr>
      </w:pPr>
      <w:r w:rsidRPr="003D0362">
        <w:rPr>
          <w:rFonts w:ascii="Times New Roman" w:hAnsi="Times New Roman"/>
          <w:sz w:val="24"/>
          <w:szCs w:val="24"/>
        </w:rPr>
        <w:t>f) úč</w:t>
      </w:r>
      <w:r>
        <w:rPr>
          <w:rFonts w:ascii="Times New Roman" w:hAnsi="Times New Roman"/>
          <w:sz w:val="24"/>
          <w:szCs w:val="24"/>
        </w:rPr>
        <w:t>el a požadovanú výšku dotácie</w:t>
      </w:r>
    </w:p>
    <w:p w:rsidR="00B12527" w:rsidRPr="00BD5458" w:rsidRDefault="00B12527" w:rsidP="00B12527">
      <w:pPr>
        <w:autoSpaceDE w:val="0"/>
        <w:autoSpaceDN w:val="0"/>
        <w:adjustRightInd w:val="0"/>
        <w:spacing w:after="0" w:line="240" w:lineRule="auto"/>
        <w:jc w:val="both"/>
        <w:rPr>
          <w:rFonts w:ascii="Times New Roman" w:hAnsi="Times New Roman"/>
          <w:sz w:val="24"/>
          <w:szCs w:val="24"/>
        </w:rPr>
      </w:pPr>
      <w:r w:rsidRPr="00BD5458">
        <w:rPr>
          <w:rFonts w:ascii="Times New Roman" w:hAnsi="Times New Roman"/>
          <w:sz w:val="24"/>
          <w:szCs w:val="24"/>
        </w:rPr>
        <w:t xml:space="preserve">g) popis činnosti,  miesto a termín realizácie akcie, podujatia alebo projektu </w:t>
      </w: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sidRPr="00C15EC4">
        <w:rPr>
          <w:rFonts w:ascii="Times New Roman" w:hAnsi="Times New Roman"/>
          <w:sz w:val="24"/>
          <w:szCs w:val="24"/>
        </w:rPr>
        <w:t>h) stru</w:t>
      </w:r>
      <w:r>
        <w:rPr>
          <w:rFonts w:ascii="Times New Roman" w:hAnsi="Times New Roman"/>
          <w:sz w:val="24"/>
          <w:szCs w:val="24"/>
        </w:rPr>
        <w:t>č</w:t>
      </w:r>
      <w:r w:rsidRPr="00C15EC4">
        <w:rPr>
          <w:rFonts w:ascii="Times New Roman" w:hAnsi="Times New Roman"/>
          <w:sz w:val="24"/>
          <w:szCs w:val="24"/>
        </w:rPr>
        <w:t>nú charakteristiku konkrétnej akcie s pr</w:t>
      </w:r>
      <w:r>
        <w:rPr>
          <w:rFonts w:ascii="Times New Roman" w:hAnsi="Times New Roman"/>
          <w:sz w:val="24"/>
          <w:szCs w:val="24"/>
        </w:rPr>
        <w:t>edbežnou špecifikáciou nákladov</w:t>
      </w: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sidRPr="00C15EC4">
        <w:rPr>
          <w:rFonts w:ascii="Times New Roman" w:hAnsi="Times New Roman"/>
          <w:sz w:val="24"/>
          <w:szCs w:val="24"/>
        </w:rPr>
        <w:lastRenderedPageBreak/>
        <w:t xml:space="preserve">i) charakteristiku publicity </w:t>
      </w:r>
      <w:r>
        <w:rPr>
          <w:rFonts w:ascii="Times New Roman" w:hAnsi="Times New Roman"/>
          <w:sz w:val="24"/>
          <w:szCs w:val="24"/>
        </w:rPr>
        <w:t>Obce Spišské Bystré</w:t>
      </w:r>
      <w:r w:rsidRPr="00C15EC4">
        <w:rPr>
          <w:rFonts w:ascii="Times New Roman" w:hAnsi="Times New Roman"/>
          <w:sz w:val="24"/>
          <w:szCs w:val="24"/>
        </w:rPr>
        <w:t xml:space="preserve"> – uvies</w:t>
      </w:r>
      <w:r>
        <w:rPr>
          <w:rFonts w:ascii="Times New Roman" w:hAnsi="Times New Roman"/>
          <w:sz w:val="24"/>
          <w:szCs w:val="24"/>
        </w:rPr>
        <w:t>ť</w:t>
      </w:r>
      <w:r w:rsidRPr="00C15EC4">
        <w:rPr>
          <w:rFonts w:ascii="Times New Roman" w:hAnsi="Times New Roman"/>
          <w:sz w:val="24"/>
          <w:szCs w:val="24"/>
        </w:rPr>
        <w:t xml:space="preserve"> materiály, v ktorých bude</w:t>
      </w:r>
      <w:r w:rsidR="00A527EB">
        <w:rPr>
          <w:rFonts w:ascii="Times New Roman" w:hAnsi="Times New Roman"/>
          <w:sz w:val="24"/>
          <w:szCs w:val="24"/>
        </w:rPr>
        <w:t xml:space="preserve"> </w:t>
      </w:r>
      <w:r w:rsidRPr="00C15EC4">
        <w:rPr>
          <w:rFonts w:ascii="Times New Roman" w:hAnsi="Times New Roman"/>
          <w:sz w:val="24"/>
          <w:szCs w:val="24"/>
        </w:rPr>
        <w:t xml:space="preserve">prezentovaná podpora </w:t>
      </w:r>
      <w:r>
        <w:rPr>
          <w:rFonts w:ascii="Times New Roman" w:hAnsi="Times New Roman"/>
          <w:sz w:val="24"/>
          <w:szCs w:val="24"/>
        </w:rPr>
        <w:t>Obce Spišské Bystré</w:t>
      </w:r>
      <w:r w:rsidRPr="00C15EC4">
        <w:rPr>
          <w:rFonts w:ascii="Times New Roman" w:hAnsi="Times New Roman"/>
          <w:sz w:val="24"/>
          <w:szCs w:val="24"/>
        </w:rPr>
        <w:t xml:space="preserve"> pri realizácii akcie (napríklad v tla</w:t>
      </w:r>
      <w:r>
        <w:rPr>
          <w:rFonts w:ascii="Times New Roman" w:hAnsi="Times New Roman"/>
          <w:sz w:val="24"/>
          <w:szCs w:val="24"/>
        </w:rPr>
        <w:t>č</w:t>
      </w:r>
      <w:r w:rsidRPr="00C15EC4">
        <w:rPr>
          <w:rFonts w:ascii="Times New Roman" w:hAnsi="Times New Roman"/>
          <w:sz w:val="24"/>
          <w:szCs w:val="24"/>
        </w:rPr>
        <w:t>i, v médiách,</w:t>
      </w:r>
      <w:r w:rsidR="00A527EB">
        <w:rPr>
          <w:rFonts w:ascii="Times New Roman" w:hAnsi="Times New Roman"/>
          <w:sz w:val="24"/>
          <w:szCs w:val="24"/>
        </w:rPr>
        <w:t xml:space="preserve"> </w:t>
      </w:r>
      <w:r w:rsidRPr="00C15EC4">
        <w:rPr>
          <w:rFonts w:ascii="Times New Roman" w:hAnsi="Times New Roman"/>
          <w:sz w:val="24"/>
          <w:szCs w:val="24"/>
        </w:rPr>
        <w:t>na plagátoch,</w:t>
      </w:r>
      <w:r>
        <w:rPr>
          <w:rFonts w:ascii="Times New Roman" w:hAnsi="Times New Roman"/>
          <w:sz w:val="24"/>
          <w:szCs w:val="24"/>
        </w:rPr>
        <w:t xml:space="preserve"> na webových sídlach a podobne)</w:t>
      </w: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sidRPr="00C15EC4">
        <w:rPr>
          <w:rFonts w:ascii="Times New Roman" w:hAnsi="Times New Roman"/>
          <w:sz w:val="24"/>
          <w:szCs w:val="24"/>
        </w:rPr>
        <w:t xml:space="preserve">j) </w:t>
      </w:r>
      <w:r>
        <w:rPr>
          <w:rFonts w:ascii="Times New Roman" w:hAnsi="Times New Roman"/>
          <w:sz w:val="24"/>
          <w:szCs w:val="24"/>
        </w:rPr>
        <w:t>č</w:t>
      </w:r>
      <w:r w:rsidRPr="00C15EC4">
        <w:rPr>
          <w:rFonts w:ascii="Times New Roman" w:hAnsi="Times New Roman"/>
          <w:sz w:val="24"/>
          <w:szCs w:val="24"/>
        </w:rPr>
        <w:t>estné prehlásenie žiadate</w:t>
      </w:r>
      <w:r>
        <w:rPr>
          <w:rFonts w:ascii="Times New Roman" w:hAnsi="Times New Roman"/>
          <w:sz w:val="24"/>
          <w:szCs w:val="24"/>
        </w:rPr>
        <w:t>ľ</w:t>
      </w:r>
      <w:r w:rsidRPr="00C15EC4">
        <w:rPr>
          <w:rFonts w:ascii="Times New Roman" w:hAnsi="Times New Roman"/>
          <w:sz w:val="24"/>
          <w:szCs w:val="24"/>
        </w:rPr>
        <w:t>a, že ku d</w:t>
      </w:r>
      <w:r>
        <w:rPr>
          <w:rFonts w:ascii="Times New Roman" w:hAnsi="Times New Roman"/>
          <w:sz w:val="24"/>
          <w:szCs w:val="24"/>
        </w:rPr>
        <w:t>ň</w:t>
      </w:r>
      <w:r w:rsidRPr="00C15EC4">
        <w:rPr>
          <w:rFonts w:ascii="Times New Roman" w:hAnsi="Times New Roman"/>
          <w:sz w:val="24"/>
          <w:szCs w:val="24"/>
        </w:rPr>
        <w:t>u podania žiadosti má vysporiadané záväzky</w:t>
      </w:r>
      <w:r w:rsidR="00A527EB">
        <w:rPr>
          <w:rFonts w:ascii="Times New Roman" w:hAnsi="Times New Roman"/>
          <w:sz w:val="24"/>
          <w:szCs w:val="24"/>
        </w:rPr>
        <w:t xml:space="preserve"> </w:t>
      </w:r>
      <w:r w:rsidRPr="00C15EC4">
        <w:rPr>
          <w:rFonts w:ascii="Times New Roman" w:hAnsi="Times New Roman"/>
          <w:sz w:val="24"/>
          <w:szCs w:val="24"/>
        </w:rPr>
        <w:t>vo</w:t>
      </w:r>
      <w:r>
        <w:rPr>
          <w:rFonts w:ascii="Times New Roman" w:hAnsi="Times New Roman"/>
          <w:sz w:val="24"/>
          <w:szCs w:val="24"/>
        </w:rPr>
        <w:t>č</w:t>
      </w:r>
      <w:r w:rsidRPr="00C15EC4">
        <w:rPr>
          <w:rFonts w:ascii="Times New Roman" w:hAnsi="Times New Roman"/>
          <w:sz w:val="24"/>
          <w:szCs w:val="24"/>
        </w:rPr>
        <w:t xml:space="preserve">i </w:t>
      </w:r>
      <w:r>
        <w:rPr>
          <w:rFonts w:ascii="Times New Roman" w:hAnsi="Times New Roman"/>
          <w:sz w:val="24"/>
          <w:szCs w:val="24"/>
        </w:rPr>
        <w:t>Obci Spišské Bystré,</w:t>
      </w:r>
      <w:r w:rsidRPr="00C15EC4">
        <w:rPr>
          <w:rFonts w:ascii="Times New Roman" w:hAnsi="Times New Roman"/>
          <w:sz w:val="24"/>
          <w:szCs w:val="24"/>
        </w:rPr>
        <w:t xml:space="preserve"> nie je v likvi</w:t>
      </w:r>
      <w:r>
        <w:rPr>
          <w:rFonts w:ascii="Times New Roman" w:hAnsi="Times New Roman"/>
          <w:sz w:val="24"/>
          <w:szCs w:val="24"/>
        </w:rPr>
        <w:t>dácii alebo v konkurznom konaní</w:t>
      </w: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sidRPr="00C15EC4">
        <w:rPr>
          <w:rFonts w:ascii="Times New Roman" w:hAnsi="Times New Roman"/>
          <w:sz w:val="24"/>
          <w:szCs w:val="24"/>
        </w:rPr>
        <w:t xml:space="preserve">k) bankové spojenie a </w:t>
      </w:r>
      <w:r>
        <w:rPr>
          <w:rFonts w:ascii="Times New Roman" w:hAnsi="Times New Roman"/>
          <w:sz w:val="24"/>
          <w:szCs w:val="24"/>
        </w:rPr>
        <w:t>č</w:t>
      </w:r>
      <w:r w:rsidRPr="00C15EC4">
        <w:rPr>
          <w:rFonts w:ascii="Times New Roman" w:hAnsi="Times New Roman"/>
          <w:sz w:val="24"/>
          <w:szCs w:val="24"/>
        </w:rPr>
        <w:t>íslo ú</w:t>
      </w:r>
      <w:r>
        <w:rPr>
          <w:rFonts w:ascii="Times New Roman" w:hAnsi="Times New Roman"/>
          <w:sz w:val="24"/>
          <w:szCs w:val="24"/>
        </w:rPr>
        <w:t>č</w:t>
      </w:r>
      <w:r w:rsidRPr="00C15EC4">
        <w:rPr>
          <w:rFonts w:ascii="Times New Roman" w:hAnsi="Times New Roman"/>
          <w:sz w:val="24"/>
          <w:szCs w:val="24"/>
        </w:rPr>
        <w:t>tu ž</w:t>
      </w:r>
      <w:r>
        <w:rPr>
          <w:rFonts w:ascii="Times New Roman" w:hAnsi="Times New Roman"/>
          <w:sz w:val="24"/>
          <w:szCs w:val="24"/>
        </w:rPr>
        <w:t>iadateľa</w:t>
      </w:r>
    </w:p>
    <w:p w:rsidR="00B12527" w:rsidRDefault="00B12527" w:rsidP="00B12527">
      <w:pPr>
        <w:autoSpaceDE w:val="0"/>
        <w:autoSpaceDN w:val="0"/>
        <w:adjustRightInd w:val="0"/>
        <w:spacing w:after="0" w:line="240" w:lineRule="auto"/>
        <w:jc w:val="both"/>
        <w:rPr>
          <w:rFonts w:ascii="Times New Roman" w:hAnsi="Times New Roman"/>
          <w:sz w:val="24"/>
          <w:szCs w:val="24"/>
        </w:rPr>
      </w:pPr>
      <w:r w:rsidRPr="00C15EC4">
        <w:rPr>
          <w:rFonts w:ascii="Times New Roman" w:hAnsi="Times New Roman"/>
          <w:sz w:val="24"/>
          <w:szCs w:val="24"/>
        </w:rPr>
        <w:t>l) súhlas žiadate</w:t>
      </w:r>
      <w:r>
        <w:rPr>
          <w:rFonts w:ascii="Times New Roman" w:hAnsi="Times New Roman"/>
          <w:sz w:val="24"/>
          <w:szCs w:val="24"/>
        </w:rPr>
        <w:t>ľ</w:t>
      </w:r>
      <w:r w:rsidRPr="00C15EC4">
        <w:rPr>
          <w:rFonts w:ascii="Times New Roman" w:hAnsi="Times New Roman"/>
          <w:sz w:val="24"/>
          <w:szCs w:val="24"/>
        </w:rPr>
        <w:t>a so zhromaž</w:t>
      </w:r>
      <w:r>
        <w:rPr>
          <w:rFonts w:ascii="Times New Roman" w:hAnsi="Times New Roman"/>
          <w:sz w:val="24"/>
          <w:szCs w:val="24"/>
        </w:rPr>
        <w:t>ď</w:t>
      </w:r>
      <w:r w:rsidRPr="00C15EC4">
        <w:rPr>
          <w:rFonts w:ascii="Times New Roman" w:hAnsi="Times New Roman"/>
          <w:sz w:val="24"/>
          <w:szCs w:val="24"/>
        </w:rPr>
        <w:t>ovaním, spracovaním a zverej</w:t>
      </w:r>
      <w:r>
        <w:rPr>
          <w:rFonts w:ascii="Times New Roman" w:hAnsi="Times New Roman"/>
          <w:sz w:val="24"/>
          <w:szCs w:val="24"/>
        </w:rPr>
        <w:t>ň</w:t>
      </w:r>
      <w:r w:rsidRPr="00C15EC4">
        <w:rPr>
          <w:rFonts w:ascii="Times New Roman" w:hAnsi="Times New Roman"/>
          <w:sz w:val="24"/>
          <w:szCs w:val="24"/>
        </w:rPr>
        <w:t>ovaním poskytnutých</w:t>
      </w:r>
      <w:r w:rsidR="00A527EB">
        <w:rPr>
          <w:rFonts w:ascii="Times New Roman" w:hAnsi="Times New Roman"/>
          <w:sz w:val="24"/>
          <w:szCs w:val="24"/>
        </w:rPr>
        <w:t xml:space="preserve"> </w:t>
      </w:r>
      <w:r w:rsidRPr="00C15EC4">
        <w:rPr>
          <w:rFonts w:ascii="Times New Roman" w:hAnsi="Times New Roman"/>
          <w:sz w:val="24"/>
          <w:szCs w:val="24"/>
        </w:rPr>
        <w:t>údajov.</w:t>
      </w: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w:t>
      </w:r>
      <w:r w:rsidRPr="00C15EC4">
        <w:rPr>
          <w:rFonts w:ascii="Times New Roman" w:hAnsi="Times New Roman"/>
          <w:sz w:val="24"/>
          <w:szCs w:val="24"/>
        </w:rPr>
        <w:t>2 Žiados</w:t>
      </w:r>
      <w:r>
        <w:rPr>
          <w:rFonts w:ascii="Times New Roman" w:hAnsi="Times New Roman"/>
          <w:sz w:val="24"/>
          <w:szCs w:val="24"/>
        </w:rPr>
        <w:t>ť</w:t>
      </w:r>
      <w:r w:rsidRPr="00C15EC4">
        <w:rPr>
          <w:rFonts w:ascii="Times New Roman" w:hAnsi="Times New Roman"/>
          <w:sz w:val="24"/>
          <w:szCs w:val="24"/>
        </w:rPr>
        <w:t xml:space="preserve"> vrátane príloh podáva žiadate</w:t>
      </w:r>
      <w:r>
        <w:rPr>
          <w:rFonts w:ascii="Times New Roman" w:hAnsi="Times New Roman"/>
          <w:sz w:val="24"/>
          <w:szCs w:val="24"/>
        </w:rPr>
        <w:t>ľ</w:t>
      </w:r>
      <w:r w:rsidR="00A527EB">
        <w:rPr>
          <w:rFonts w:ascii="Times New Roman" w:hAnsi="Times New Roman"/>
          <w:sz w:val="24"/>
          <w:szCs w:val="24"/>
        </w:rPr>
        <w:t xml:space="preserve"> </w:t>
      </w:r>
      <w:r>
        <w:rPr>
          <w:rFonts w:ascii="Times New Roman" w:hAnsi="Times New Roman"/>
          <w:sz w:val="24"/>
          <w:szCs w:val="24"/>
        </w:rPr>
        <w:t>Obci Spišské Bystré</w:t>
      </w:r>
      <w:r w:rsidRPr="00C15EC4">
        <w:rPr>
          <w:rFonts w:ascii="Times New Roman" w:hAnsi="Times New Roman"/>
          <w:sz w:val="24"/>
          <w:szCs w:val="24"/>
        </w:rPr>
        <w:t xml:space="preserve"> prostredníctvom podate</w:t>
      </w:r>
      <w:r>
        <w:rPr>
          <w:rFonts w:ascii="Times New Roman" w:hAnsi="Times New Roman"/>
          <w:sz w:val="24"/>
          <w:szCs w:val="24"/>
        </w:rPr>
        <w:t>ľ</w:t>
      </w:r>
      <w:r w:rsidRPr="00C15EC4">
        <w:rPr>
          <w:rFonts w:ascii="Times New Roman" w:hAnsi="Times New Roman"/>
          <w:sz w:val="24"/>
          <w:szCs w:val="24"/>
        </w:rPr>
        <w:t>ne</w:t>
      </w:r>
      <w:r>
        <w:rPr>
          <w:rFonts w:ascii="Times New Roman" w:hAnsi="Times New Roman"/>
          <w:sz w:val="24"/>
          <w:szCs w:val="24"/>
        </w:rPr>
        <w:t xml:space="preserve"> Obecného úradu</w:t>
      </w:r>
      <w:r w:rsidRPr="00C15EC4">
        <w:rPr>
          <w:rFonts w:ascii="Times New Roman" w:hAnsi="Times New Roman"/>
          <w:sz w:val="24"/>
          <w:szCs w:val="24"/>
        </w:rPr>
        <w:t xml:space="preserve"> v</w:t>
      </w:r>
      <w:r>
        <w:rPr>
          <w:rFonts w:ascii="Times New Roman" w:hAnsi="Times New Roman"/>
          <w:sz w:val="24"/>
          <w:szCs w:val="24"/>
        </w:rPr>
        <w:t> Spišskom Bystrom</w:t>
      </w:r>
      <w:r w:rsidRPr="00C15EC4">
        <w:rPr>
          <w:rFonts w:ascii="Times New Roman" w:hAnsi="Times New Roman"/>
          <w:sz w:val="24"/>
          <w:szCs w:val="24"/>
        </w:rPr>
        <w:t>.</w:t>
      </w:r>
    </w:p>
    <w:p w:rsidR="00B12527" w:rsidRDefault="00B12527" w:rsidP="00B12527">
      <w:pPr>
        <w:autoSpaceDE w:val="0"/>
        <w:autoSpaceDN w:val="0"/>
        <w:adjustRightInd w:val="0"/>
        <w:spacing w:after="0" w:line="240" w:lineRule="auto"/>
        <w:jc w:val="both"/>
        <w:rPr>
          <w:rFonts w:ascii="Times New Roman" w:hAnsi="Times New Roman"/>
          <w:sz w:val="24"/>
          <w:szCs w:val="24"/>
        </w:rPr>
      </w:pP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w:t>
      </w:r>
      <w:r w:rsidRPr="00C15EC4">
        <w:rPr>
          <w:rFonts w:ascii="Times New Roman" w:hAnsi="Times New Roman"/>
          <w:sz w:val="24"/>
          <w:szCs w:val="24"/>
        </w:rPr>
        <w:t>3 Dotácia z rozpo</w:t>
      </w:r>
      <w:r>
        <w:rPr>
          <w:rFonts w:ascii="Times New Roman" w:hAnsi="Times New Roman"/>
          <w:sz w:val="24"/>
          <w:szCs w:val="24"/>
        </w:rPr>
        <w:t>č</w:t>
      </w:r>
      <w:r w:rsidRPr="00C15EC4">
        <w:rPr>
          <w:rFonts w:ascii="Times New Roman" w:hAnsi="Times New Roman"/>
          <w:sz w:val="24"/>
          <w:szCs w:val="24"/>
        </w:rPr>
        <w:t xml:space="preserve">tu </w:t>
      </w:r>
      <w:r>
        <w:rPr>
          <w:rFonts w:ascii="Times New Roman" w:hAnsi="Times New Roman"/>
          <w:sz w:val="24"/>
          <w:szCs w:val="24"/>
        </w:rPr>
        <w:t>Obce Spišské Bystré</w:t>
      </w:r>
      <w:r w:rsidRPr="00C15EC4">
        <w:rPr>
          <w:rFonts w:ascii="Times New Roman" w:hAnsi="Times New Roman"/>
          <w:sz w:val="24"/>
          <w:szCs w:val="24"/>
        </w:rPr>
        <w:t xml:space="preserve"> nebude žiadate</w:t>
      </w:r>
      <w:r>
        <w:rPr>
          <w:rFonts w:ascii="Times New Roman" w:hAnsi="Times New Roman"/>
          <w:sz w:val="24"/>
          <w:szCs w:val="24"/>
        </w:rPr>
        <w:t>ľ</w:t>
      </w:r>
      <w:r w:rsidRPr="00C15EC4">
        <w:rPr>
          <w:rFonts w:ascii="Times New Roman" w:hAnsi="Times New Roman"/>
          <w:sz w:val="24"/>
          <w:szCs w:val="24"/>
        </w:rPr>
        <w:t>ovi poskytnutá v prípade, ak má</w:t>
      </w: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sidRPr="00C15EC4">
        <w:rPr>
          <w:rFonts w:ascii="Times New Roman" w:hAnsi="Times New Roman"/>
          <w:sz w:val="24"/>
          <w:szCs w:val="24"/>
        </w:rPr>
        <w:t>záväzky vo</w:t>
      </w:r>
      <w:r>
        <w:rPr>
          <w:rFonts w:ascii="Times New Roman" w:hAnsi="Times New Roman"/>
          <w:sz w:val="24"/>
          <w:szCs w:val="24"/>
        </w:rPr>
        <w:t>č</w:t>
      </w:r>
      <w:r w:rsidRPr="00C15EC4">
        <w:rPr>
          <w:rFonts w:ascii="Times New Roman" w:hAnsi="Times New Roman"/>
          <w:sz w:val="24"/>
          <w:szCs w:val="24"/>
        </w:rPr>
        <w:t>i</w:t>
      </w:r>
      <w:r>
        <w:rPr>
          <w:rFonts w:ascii="Times New Roman" w:hAnsi="Times New Roman"/>
          <w:sz w:val="24"/>
          <w:szCs w:val="24"/>
        </w:rPr>
        <w:t xml:space="preserve"> Obci Spišské Bystré. </w:t>
      </w:r>
    </w:p>
    <w:p w:rsidR="00B12527" w:rsidRDefault="00B12527" w:rsidP="00B12527">
      <w:pPr>
        <w:autoSpaceDE w:val="0"/>
        <w:autoSpaceDN w:val="0"/>
        <w:adjustRightInd w:val="0"/>
        <w:spacing w:after="0" w:line="240" w:lineRule="auto"/>
        <w:jc w:val="both"/>
        <w:rPr>
          <w:rFonts w:ascii="Times New Roman" w:hAnsi="Times New Roman"/>
          <w:b/>
          <w:bCs/>
          <w:sz w:val="24"/>
          <w:szCs w:val="24"/>
        </w:rPr>
      </w:pPr>
    </w:p>
    <w:p w:rsidR="00B12527" w:rsidRPr="00C15EC4" w:rsidRDefault="00B12527" w:rsidP="00B12527">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Článok</w:t>
      </w:r>
      <w:r w:rsidRPr="00C15EC4">
        <w:rPr>
          <w:rFonts w:ascii="Times New Roman" w:hAnsi="Times New Roman"/>
          <w:b/>
          <w:bCs/>
          <w:sz w:val="24"/>
          <w:szCs w:val="24"/>
        </w:rPr>
        <w:t xml:space="preserve"> 4</w:t>
      </w:r>
    </w:p>
    <w:p w:rsidR="00B12527" w:rsidRDefault="00B12527" w:rsidP="00B12527">
      <w:pPr>
        <w:autoSpaceDE w:val="0"/>
        <w:autoSpaceDN w:val="0"/>
        <w:adjustRightInd w:val="0"/>
        <w:spacing w:after="0" w:line="240" w:lineRule="auto"/>
        <w:jc w:val="center"/>
        <w:rPr>
          <w:rFonts w:ascii="Times New Roman" w:hAnsi="Times New Roman"/>
          <w:b/>
          <w:bCs/>
          <w:sz w:val="24"/>
          <w:szCs w:val="24"/>
        </w:rPr>
      </w:pPr>
      <w:r w:rsidRPr="00C15EC4">
        <w:rPr>
          <w:rFonts w:ascii="Times New Roman" w:hAnsi="Times New Roman"/>
          <w:b/>
          <w:bCs/>
          <w:sz w:val="24"/>
          <w:szCs w:val="24"/>
        </w:rPr>
        <w:t>Schva</w:t>
      </w:r>
      <w:r>
        <w:rPr>
          <w:rFonts w:ascii="Times New Roman" w:hAnsi="Times New Roman"/>
          <w:b/>
          <w:bCs/>
          <w:sz w:val="24"/>
          <w:szCs w:val="24"/>
        </w:rPr>
        <w:t>ľ</w:t>
      </w:r>
      <w:r w:rsidRPr="00C15EC4">
        <w:rPr>
          <w:rFonts w:ascii="Times New Roman" w:hAnsi="Times New Roman"/>
          <w:b/>
          <w:bCs/>
          <w:sz w:val="24"/>
          <w:szCs w:val="24"/>
        </w:rPr>
        <w:t>ovanie dotácií</w:t>
      </w:r>
    </w:p>
    <w:p w:rsidR="00B12527" w:rsidRPr="00C15EC4" w:rsidRDefault="00B12527" w:rsidP="00B12527">
      <w:pPr>
        <w:autoSpaceDE w:val="0"/>
        <w:autoSpaceDN w:val="0"/>
        <w:adjustRightInd w:val="0"/>
        <w:spacing w:after="0" w:line="240" w:lineRule="auto"/>
        <w:jc w:val="center"/>
        <w:rPr>
          <w:rFonts w:ascii="Times New Roman" w:hAnsi="Times New Roman"/>
          <w:b/>
          <w:bCs/>
          <w:sz w:val="24"/>
          <w:szCs w:val="24"/>
        </w:rPr>
      </w:pPr>
    </w:p>
    <w:p w:rsidR="00B12527" w:rsidRDefault="00B12527" w:rsidP="00B1252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w:t>
      </w:r>
      <w:r w:rsidRPr="00C15EC4">
        <w:rPr>
          <w:rFonts w:ascii="Times New Roman" w:hAnsi="Times New Roman"/>
          <w:sz w:val="24"/>
          <w:szCs w:val="24"/>
        </w:rPr>
        <w:t>1Objem finan</w:t>
      </w:r>
      <w:r>
        <w:rPr>
          <w:rFonts w:ascii="Times New Roman" w:hAnsi="Times New Roman"/>
          <w:sz w:val="24"/>
          <w:szCs w:val="24"/>
        </w:rPr>
        <w:t>č</w:t>
      </w:r>
      <w:r w:rsidRPr="00C15EC4">
        <w:rPr>
          <w:rFonts w:ascii="Times New Roman" w:hAnsi="Times New Roman"/>
          <w:sz w:val="24"/>
          <w:szCs w:val="24"/>
        </w:rPr>
        <w:t>ných prostriedkov, ur</w:t>
      </w:r>
      <w:r>
        <w:rPr>
          <w:rFonts w:ascii="Times New Roman" w:hAnsi="Times New Roman"/>
          <w:sz w:val="24"/>
          <w:szCs w:val="24"/>
        </w:rPr>
        <w:t>č</w:t>
      </w:r>
      <w:r w:rsidRPr="00C15EC4">
        <w:rPr>
          <w:rFonts w:ascii="Times New Roman" w:hAnsi="Times New Roman"/>
          <w:sz w:val="24"/>
          <w:szCs w:val="24"/>
        </w:rPr>
        <w:t>ených v príslušnom rozpo</w:t>
      </w:r>
      <w:r>
        <w:rPr>
          <w:rFonts w:ascii="Times New Roman" w:hAnsi="Times New Roman"/>
          <w:sz w:val="24"/>
          <w:szCs w:val="24"/>
        </w:rPr>
        <w:t>čt</w:t>
      </w:r>
      <w:r w:rsidRPr="00C15EC4">
        <w:rPr>
          <w:rFonts w:ascii="Times New Roman" w:hAnsi="Times New Roman"/>
          <w:sz w:val="24"/>
          <w:szCs w:val="24"/>
        </w:rPr>
        <w:t>ovom roku na</w:t>
      </w:r>
      <w:r w:rsidR="00A527EB">
        <w:rPr>
          <w:rFonts w:ascii="Times New Roman" w:hAnsi="Times New Roman"/>
          <w:sz w:val="24"/>
          <w:szCs w:val="24"/>
        </w:rPr>
        <w:t xml:space="preserve"> </w:t>
      </w:r>
      <w:r w:rsidRPr="00C15EC4">
        <w:rPr>
          <w:rFonts w:ascii="Times New Roman" w:hAnsi="Times New Roman"/>
          <w:sz w:val="24"/>
          <w:szCs w:val="24"/>
        </w:rPr>
        <w:t>poskytovanie dotácií schva</w:t>
      </w:r>
      <w:r>
        <w:rPr>
          <w:rFonts w:ascii="Times New Roman" w:hAnsi="Times New Roman"/>
          <w:sz w:val="24"/>
          <w:szCs w:val="24"/>
        </w:rPr>
        <w:t>ľ</w:t>
      </w:r>
      <w:r w:rsidRPr="00C15EC4">
        <w:rPr>
          <w:rFonts w:ascii="Times New Roman" w:hAnsi="Times New Roman"/>
          <w:sz w:val="24"/>
          <w:szCs w:val="24"/>
        </w:rPr>
        <w:t xml:space="preserve">uje </w:t>
      </w:r>
      <w:r>
        <w:rPr>
          <w:rFonts w:ascii="Times New Roman" w:hAnsi="Times New Roman"/>
          <w:sz w:val="24"/>
          <w:szCs w:val="24"/>
        </w:rPr>
        <w:t>Obecné zastupiteľstvo obce Spišské Bystré v</w:t>
      </w:r>
      <w:r w:rsidR="00A527EB">
        <w:rPr>
          <w:rFonts w:ascii="Times New Roman" w:hAnsi="Times New Roman"/>
          <w:sz w:val="24"/>
          <w:szCs w:val="24"/>
        </w:rPr>
        <w:t> </w:t>
      </w:r>
      <w:r>
        <w:rPr>
          <w:rFonts w:ascii="Times New Roman" w:hAnsi="Times New Roman"/>
          <w:sz w:val="24"/>
          <w:szCs w:val="24"/>
        </w:rPr>
        <w:t>r</w:t>
      </w:r>
      <w:r w:rsidRPr="00C15EC4">
        <w:rPr>
          <w:rFonts w:ascii="Times New Roman" w:hAnsi="Times New Roman"/>
          <w:sz w:val="24"/>
          <w:szCs w:val="24"/>
        </w:rPr>
        <w:t>ámci</w:t>
      </w:r>
      <w:r w:rsidR="00A527EB">
        <w:rPr>
          <w:rFonts w:ascii="Times New Roman" w:hAnsi="Times New Roman"/>
          <w:sz w:val="24"/>
          <w:szCs w:val="24"/>
        </w:rPr>
        <w:t xml:space="preserve"> </w:t>
      </w:r>
      <w:r w:rsidRPr="00C15EC4">
        <w:rPr>
          <w:rFonts w:ascii="Times New Roman" w:hAnsi="Times New Roman"/>
          <w:sz w:val="24"/>
          <w:szCs w:val="24"/>
        </w:rPr>
        <w:t>schva</w:t>
      </w:r>
      <w:r>
        <w:rPr>
          <w:rFonts w:ascii="Times New Roman" w:hAnsi="Times New Roman"/>
          <w:sz w:val="24"/>
          <w:szCs w:val="24"/>
        </w:rPr>
        <w:t xml:space="preserve">ľovania návrhu </w:t>
      </w:r>
      <w:r w:rsidRPr="00C15EC4">
        <w:rPr>
          <w:rFonts w:ascii="Times New Roman" w:hAnsi="Times New Roman"/>
          <w:sz w:val="24"/>
          <w:szCs w:val="24"/>
        </w:rPr>
        <w:t>rozpo</w:t>
      </w:r>
      <w:r>
        <w:rPr>
          <w:rFonts w:ascii="Times New Roman" w:hAnsi="Times New Roman"/>
          <w:sz w:val="24"/>
          <w:szCs w:val="24"/>
        </w:rPr>
        <w:t>č</w:t>
      </w:r>
      <w:r w:rsidRPr="00C15EC4">
        <w:rPr>
          <w:rFonts w:ascii="Times New Roman" w:hAnsi="Times New Roman"/>
          <w:sz w:val="24"/>
          <w:szCs w:val="24"/>
        </w:rPr>
        <w:t xml:space="preserve">tu </w:t>
      </w:r>
      <w:r>
        <w:rPr>
          <w:rFonts w:ascii="Times New Roman" w:hAnsi="Times New Roman"/>
          <w:sz w:val="24"/>
          <w:szCs w:val="24"/>
        </w:rPr>
        <w:t>Obce Spišské Bystré</w:t>
      </w:r>
      <w:r w:rsidRPr="00C15EC4">
        <w:rPr>
          <w:rFonts w:ascii="Times New Roman" w:hAnsi="Times New Roman"/>
          <w:sz w:val="24"/>
          <w:szCs w:val="24"/>
        </w:rPr>
        <w:t>, resp. úprav rozpo</w:t>
      </w:r>
      <w:r>
        <w:rPr>
          <w:rFonts w:ascii="Times New Roman" w:hAnsi="Times New Roman"/>
          <w:sz w:val="24"/>
          <w:szCs w:val="24"/>
        </w:rPr>
        <w:t>č</w:t>
      </w:r>
      <w:r w:rsidRPr="00C15EC4">
        <w:rPr>
          <w:rFonts w:ascii="Times New Roman" w:hAnsi="Times New Roman"/>
          <w:sz w:val="24"/>
          <w:szCs w:val="24"/>
        </w:rPr>
        <w:t>tu pod</w:t>
      </w:r>
      <w:r>
        <w:rPr>
          <w:rFonts w:ascii="Times New Roman" w:hAnsi="Times New Roman"/>
          <w:sz w:val="24"/>
          <w:szCs w:val="24"/>
        </w:rPr>
        <w:t>ľ</w:t>
      </w:r>
      <w:r w:rsidRPr="00C15EC4">
        <w:rPr>
          <w:rFonts w:ascii="Times New Roman" w:hAnsi="Times New Roman"/>
          <w:sz w:val="24"/>
          <w:szCs w:val="24"/>
        </w:rPr>
        <w:t>a jednotlivých</w:t>
      </w:r>
      <w:r w:rsidR="00A527EB">
        <w:rPr>
          <w:rFonts w:ascii="Times New Roman" w:hAnsi="Times New Roman"/>
          <w:sz w:val="24"/>
          <w:szCs w:val="24"/>
        </w:rPr>
        <w:t xml:space="preserve"> </w:t>
      </w:r>
      <w:r w:rsidRPr="00C15EC4">
        <w:rPr>
          <w:rFonts w:ascii="Times New Roman" w:hAnsi="Times New Roman"/>
          <w:sz w:val="24"/>
          <w:szCs w:val="24"/>
        </w:rPr>
        <w:t>oddielov platnej rozpo</w:t>
      </w:r>
      <w:r>
        <w:rPr>
          <w:rFonts w:ascii="Times New Roman" w:hAnsi="Times New Roman"/>
          <w:sz w:val="24"/>
          <w:szCs w:val="24"/>
        </w:rPr>
        <w:t>č</w:t>
      </w:r>
      <w:r w:rsidRPr="00C15EC4">
        <w:rPr>
          <w:rFonts w:ascii="Times New Roman" w:hAnsi="Times New Roman"/>
          <w:sz w:val="24"/>
          <w:szCs w:val="24"/>
        </w:rPr>
        <w:t>tovej klasifikácie</w:t>
      </w:r>
      <w:r>
        <w:rPr>
          <w:rFonts w:ascii="Times New Roman" w:hAnsi="Times New Roman"/>
          <w:sz w:val="24"/>
          <w:szCs w:val="24"/>
        </w:rPr>
        <w:t>.</w:t>
      </w:r>
    </w:p>
    <w:p w:rsidR="00B12527" w:rsidRPr="003D5AC5" w:rsidRDefault="00B12527" w:rsidP="00B12527">
      <w:pPr>
        <w:autoSpaceDE w:val="0"/>
        <w:autoSpaceDN w:val="0"/>
        <w:adjustRightInd w:val="0"/>
        <w:spacing w:after="0" w:line="240" w:lineRule="auto"/>
        <w:jc w:val="both"/>
        <w:rPr>
          <w:rFonts w:ascii="Times New Roman" w:hAnsi="Times New Roman"/>
          <w:sz w:val="24"/>
          <w:szCs w:val="24"/>
        </w:rPr>
      </w:pPr>
    </w:p>
    <w:p w:rsidR="00B12527" w:rsidRPr="00C15EC4" w:rsidRDefault="00B12527" w:rsidP="00B12527">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Článok</w:t>
      </w:r>
      <w:r w:rsidRPr="00C15EC4">
        <w:rPr>
          <w:rFonts w:ascii="Times New Roman" w:hAnsi="Times New Roman"/>
          <w:b/>
          <w:bCs/>
          <w:sz w:val="24"/>
          <w:szCs w:val="24"/>
        </w:rPr>
        <w:t xml:space="preserve"> 5</w:t>
      </w:r>
    </w:p>
    <w:p w:rsidR="00B12527" w:rsidRDefault="00B12527" w:rsidP="00B12527">
      <w:pPr>
        <w:autoSpaceDE w:val="0"/>
        <w:autoSpaceDN w:val="0"/>
        <w:adjustRightInd w:val="0"/>
        <w:spacing w:after="0" w:line="240" w:lineRule="auto"/>
        <w:jc w:val="center"/>
        <w:rPr>
          <w:rFonts w:ascii="Times New Roman" w:hAnsi="Times New Roman"/>
          <w:b/>
          <w:bCs/>
          <w:sz w:val="24"/>
          <w:szCs w:val="24"/>
        </w:rPr>
      </w:pPr>
      <w:r w:rsidRPr="00C15EC4">
        <w:rPr>
          <w:rFonts w:ascii="Times New Roman" w:hAnsi="Times New Roman"/>
          <w:b/>
          <w:bCs/>
          <w:sz w:val="24"/>
          <w:szCs w:val="24"/>
        </w:rPr>
        <w:t>Poskytovanie dotácií</w:t>
      </w:r>
    </w:p>
    <w:p w:rsidR="00B12527" w:rsidRPr="00C15EC4" w:rsidRDefault="00B12527" w:rsidP="00B12527">
      <w:pPr>
        <w:autoSpaceDE w:val="0"/>
        <w:autoSpaceDN w:val="0"/>
        <w:adjustRightInd w:val="0"/>
        <w:spacing w:after="0" w:line="240" w:lineRule="auto"/>
        <w:jc w:val="center"/>
        <w:rPr>
          <w:rFonts w:ascii="Times New Roman" w:hAnsi="Times New Roman"/>
          <w:b/>
          <w:bCs/>
          <w:sz w:val="24"/>
          <w:szCs w:val="24"/>
        </w:rPr>
      </w:pP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5.</w:t>
      </w:r>
      <w:r w:rsidRPr="00C15EC4">
        <w:rPr>
          <w:rFonts w:ascii="Times New Roman" w:hAnsi="Times New Roman"/>
          <w:sz w:val="24"/>
          <w:szCs w:val="24"/>
        </w:rPr>
        <w:t>1 Po schválení dotácie bude so žiadate</w:t>
      </w:r>
      <w:r>
        <w:rPr>
          <w:rFonts w:ascii="Times New Roman" w:hAnsi="Times New Roman"/>
          <w:sz w:val="24"/>
          <w:szCs w:val="24"/>
        </w:rPr>
        <w:t>ľ</w:t>
      </w:r>
      <w:r w:rsidRPr="00C15EC4">
        <w:rPr>
          <w:rFonts w:ascii="Times New Roman" w:hAnsi="Times New Roman"/>
          <w:sz w:val="24"/>
          <w:szCs w:val="24"/>
        </w:rPr>
        <w:t>om, ktorý sp</w:t>
      </w:r>
      <w:r>
        <w:rPr>
          <w:rFonts w:ascii="Times New Roman" w:hAnsi="Times New Roman"/>
          <w:sz w:val="24"/>
          <w:szCs w:val="24"/>
        </w:rPr>
        <w:t>ĺňa</w:t>
      </w:r>
      <w:r w:rsidRPr="00C15EC4">
        <w:rPr>
          <w:rFonts w:ascii="Times New Roman" w:hAnsi="Times New Roman"/>
          <w:sz w:val="24"/>
          <w:szCs w:val="24"/>
        </w:rPr>
        <w:t xml:space="preserve"> podmienky VZN, uzavretá písomná</w:t>
      </w:r>
      <w:r w:rsidR="00A527EB">
        <w:rPr>
          <w:rFonts w:ascii="Times New Roman" w:hAnsi="Times New Roman"/>
          <w:sz w:val="24"/>
          <w:szCs w:val="24"/>
        </w:rPr>
        <w:t xml:space="preserve"> </w:t>
      </w:r>
      <w:r w:rsidRPr="00C15EC4">
        <w:rPr>
          <w:rFonts w:ascii="Times New Roman" w:hAnsi="Times New Roman"/>
          <w:sz w:val="24"/>
          <w:szCs w:val="24"/>
        </w:rPr>
        <w:t>zmluva o poskytnutí dotácie z rozpo</w:t>
      </w:r>
      <w:r>
        <w:rPr>
          <w:rFonts w:ascii="Times New Roman" w:hAnsi="Times New Roman"/>
          <w:sz w:val="24"/>
          <w:szCs w:val="24"/>
        </w:rPr>
        <w:t>č</w:t>
      </w:r>
      <w:r w:rsidRPr="00C15EC4">
        <w:rPr>
          <w:rFonts w:ascii="Times New Roman" w:hAnsi="Times New Roman"/>
          <w:sz w:val="24"/>
          <w:szCs w:val="24"/>
        </w:rPr>
        <w:t xml:space="preserve">tu </w:t>
      </w:r>
      <w:r>
        <w:rPr>
          <w:rFonts w:ascii="Times New Roman" w:hAnsi="Times New Roman"/>
          <w:sz w:val="24"/>
          <w:szCs w:val="24"/>
        </w:rPr>
        <w:t>Obce Spišské Bystré</w:t>
      </w:r>
      <w:r w:rsidRPr="00C15EC4">
        <w:rPr>
          <w:rFonts w:ascii="Times New Roman" w:hAnsi="Times New Roman"/>
          <w:sz w:val="24"/>
          <w:szCs w:val="24"/>
        </w:rPr>
        <w:t>, ktorá obsahuje najmä:</w:t>
      </w: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sidRPr="00C15EC4">
        <w:rPr>
          <w:rFonts w:ascii="Times New Roman" w:hAnsi="Times New Roman"/>
          <w:sz w:val="24"/>
          <w:szCs w:val="24"/>
        </w:rPr>
        <w:t>a) identifika</w:t>
      </w:r>
      <w:r>
        <w:rPr>
          <w:rFonts w:ascii="Times New Roman" w:hAnsi="Times New Roman"/>
          <w:sz w:val="24"/>
          <w:szCs w:val="24"/>
        </w:rPr>
        <w:t>č</w:t>
      </w:r>
      <w:r w:rsidRPr="00C15EC4">
        <w:rPr>
          <w:rFonts w:ascii="Times New Roman" w:hAnsi="Times New Roman"/>
          <w:sz w:val="24"/>
          <w:szCs w:val="24"/>
        </w:rPr>
        <w:t>né údaje zmluvných strán – prijímate</w:t>
      </w:r>
      <w:r>
        <w:rPr>
          <w:rFonts w:ascii="Times New Roman" w:hAnsi="Times New Roman"/>
          <w:sz w:val="24"/>
          <w:szCs w:val="24"/>
        </w:rPr>
        <w:t>ľ</w:t>
      </w:r>
      <w:r w:rsidRPr="00C15EC4">
        <w:rPr>
          <w:rFonts w:ascii="Times New Roman" w:hAnsi="Times New Roman"/>
          <w:sz w:val="24"/>
          <w:szCs w:val="24"/>
        </w:rPr>
        <w:t>a a poskytovate</w:t>
      </w:r>
      <w:r>
        <w:rPr>
          <w:rFonts w:ascii="Times New Roman" w:hAnsi="Times New Roman"/>
          <w:sz w:val="24"/>
          <w:szCs w:val="24"/>
        </w:rPr>
        <w:t>ľ</w:t>
      </w:r>
      <w:r w:rsidRPr="00C15EC4">
        <w:rPr>
          <w:rFonts w:ascii="Times New Roman" w:hAnsi="Times New Roman"/>
          <w:sz w:val="24"/>
          <w:szCs w:val="24"/>
        </w:rPr>
        <w:t>a</w:t>
      </w: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sidRPr="00C15EC4">
        <w:rPr>
          <w:rFonts w:ascii="Times New Roman" w:hAnsi="Times New Roman"/>
          <w:sz w:val="24"/>
          <w:szCs w:val="24"/>
        </w:rPr>
        <w:t xml:space="preserve">b) bankové spojenie a </w:t>
      </w:r>
      <w:r>
        <w:rPr>
          <w:rFonts w:ascii="Times New Roman" w:hAnsi="Times New Roman"/>
          <w:sz w:val="24"/>
          <w:szCs w:val="24"/>
        </w:rPr>
        <w:t>č</w:t>
      </w:r>
      <w:r w:rsidRPr="00C15EC4">
        <w:rPr>
          <w:rFonts w:ascii="Times New Roman" w:hAnsi="Times New Roman"/>
          <w:sz w:val="24"/>
          <w:szCs w:val="24"/>
        </w:rPr>
        <w:t>íslo ú</w:t>
      </w:r>
      <w:r>
        <w:rPr>
          <w:rFonts w:ascii="Times New Roman" w:hAnsi="Times New Roman"/>
          <w:sz w:val="24"/>
          <w:szCs w:val="24"/>
        </w:rPr>
        <w:t>č</w:t>
      </w:r>
      <w:r w:rsidRPr="00C15EC4">
        <w:rPr>
          <w:rFonts w:ascii="Times New Roman" w:hAnsi="Times New Roman"/>
          <w:sz w:val="24"/>
          <w:szCs w:val="24"/>
        </w:rPr>
        <w:t>tu prijímate</w:t>
      </w:r>
      <w:r>
        <w:rPr>
          <w:rFonts w:ascii="Times New Roman" w:hAnsi="Times New Roman"/>
          <w:sz w:val="24"/>
          <w:szCs w:val="24"/>
        </w:rPr>
        <w:t>ľ</w:t>
      </w:r>
      <w:r w:rsidRPr="00C15EC4">
        <w:rPr>
          <w:rFonts w:ascii="Times New Roman" w:hAnsi="Times New Roman"/>
          <w:sz w:val="24"/>
          <w:szCs w:val="24"/>
        </w:rPr>
        <w:t>a dotácie</w:t>
      </w: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sidRPr="00C15EC4">
        <w:rPr>
          <w:rFonts w:ascii="Times New Roman" w:hAnsi="Times New Roman"/>
          <w:sz w:val="24"/>
          <w:szCs w:val="24"/>
        </w:rPr>
        <w:t>c) výšku schválenej dotácie</w:t>
      </w: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sidRPr="00C15EC4">
        <w:rPr>
          <w:rFonts w:ascii="Times New Roman" w:hAnsi="Times New Roman"/>
          <w:sz w:val="24"/>
          <w:szCs w:val="24"/>
        </w:rPr>
        <w:t>d) ú</w:t>
      </w:r>
      <w:r>
        <w:rPr>
          <w:rFonts w:ascii="Times New Roman" w:hAnsi="Times New Roman"/>
          <w:sz w:val="24"/>
          <w:szCs w:val="24"/>
        </w:rPr>
        <w:t>č</w:t>
      </w:r>
      <w:r w:rsidRPr="00C15EC4">
        <w:rPr>
          <w:rFonts w:ascii="Times New Roman" w:hAnsi="Times New Roman"/>
          <w:sz w:val="24"/>
          <w:szCs w:val="24"/>
        </w:rPr>
        <w:t>el, na ktorý sa dotácia poskytuje</w:t>
      </w:r>
    </w:p>
    <w:p w:rsidR="00B12527" w:rsidRPr="00BD5458" w:rsidRDefault="00B12527" w:rsidP="00B12527">
      <w:pPr>
        <w:autoSpaceDE w:val="0"/>
        <w:autoSpaceDN w:val="0"/>
        <w:adjustRightInd w:val="0"/>
        <w:spacing w:after="0" w:line="240" w:lineRule="auto"/>
        <w:jc w:val="both"/>
        <w:rPr>
          <w:rFonts w:ascii="Times New Roman" w:hAnsi="Times New Roman"/>
          <w:sz w:val="24"/>
          <w:szCs w:val="24"/>
        </w:rPr>
      </w:pPr>
      <w:r w:rsidRPr="00C15EC4">
        <w:rPr>
          <w:rFonts w:ascii="Times New Roman" w:hAnsi="Times New Roman"/>
          <w:sz w:val="24"/>
          <w:szCs w:val="24"/>
        </w:rPr>
        <w:t>e) miesto a termín realizácie akcie</w:t>
      </w:r>
      <w:r w:rsidRPr="00BD5458">
        <w:rPr>
          <w:rFonts w:ascii="Times New Roman" w:hAnsi="Times New Roman"/>
          <w:sz w:val="24"/>
          <w:szCs w:val="24"/>
        </w:rPr>
        <w:t>, popis činnosti žiadateľa</w:t>
      </w: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sidRPr="00C15EC4">
        <w:rPr>
          <w:rFonts w:ascii="Times New Roman" w:hAnsi="Times New Roman"/>
          <w:sz w:val="24"/>
          <w:szCs w:val="24"/>
        </w:rPr>
        <w:t>f) termín vrátenia nepoužitých finan</w:t>
      </w:r>
      <w:r>
        <w:rPr>
          <w:rFonts w:ascii="Times New Roman" w:hAnsi="Times New Roman"/>
          <w:sz w:val="24"/>
          <w:szCs w:val="24"/>
        </w:rPr>
        <w:t>č</w:t>
      </w:r>
      <w:r w:rsidRPr="00C15EC4">
        <w:rPr>
          <w:rFonts w:ascii="Times New Roman" w:hAnsi="Times New Roman"/>
          <w:sz w:val="24"/>
          <w:szCs w:val="24"/>
        </w:rPr>
        <w:t xml:space="preserve">ných prostriedkov </w:t>
      </w:r>
      <w:r>
        <w:rPr>
          <w:rFonts w:ascii="Times New Roman" w:hAnsi="Times New Roman"/>
          <w:sz w:val="24"/>
          <w:szCs w:val="24"/>
        </w:rPr>
        <w:t xml:space="preserve">obce </w:t>
      </w:r>
      <w:r w:rsidRPr="00C15EC4">
        <w:rPr>
          <w:rFonts w:ascii="Times New Roman" w:hAnsi="Times New Roman"/>
          <w:sz w:val="24"/>
          <w:szCs w:val="24"/>
        </w:rPr>
        <w:t xml:space="preserve">a </w:t>
      </w:r>
      <w:r>
        <w:rPr>
          <w:rFonts w:ascii="Times New Roman" w:hAnsi="Times New Roman"/>
          <w:sz w:val="24"/>
          <w:szCs w:val="24"/>
        </w:rPr>
        <w:t>č</w:t>
      </w:r>
      <w:r w:rsidRPr="00C15EC4">
        <w:rPr>
          <w:rFonts w:ascii="Times New Roman" w:hAnsi="Times New Roman"/>
          <w:sz w:val="24"/>
          <w:szCs w:val="24"/>
        </w:rPr>
        <w:t>íslo ú</w:t>
      </w:r>
      <w:r>
        <w:rPr>
          <w:rFonts w:ascii="Times New Roman" w:hAnsi="Times New Roman"/>
          <w:sz w:val="24"/>
          <w:szCs w:val="24"/>
        </w:rPr>
        <w:t>č</w:t>
      </w:r>
      <w:r w:rsidRPr="00C15EC4">
        <w:rPr>
          <w:rFonts w:ascii="Times New Roman" w:hAnsi="Times New Roman"/>
          <w:sz w:val="24"/>
          <w:szCs w:val="24"/>
        </w:rPr>
        <w:t>tu, na ktorý sa</w:t>
      </w:r>
      <w:r w:rsidR="00A527EB">
        <w:rPr>
          <w:rFonts w:ascii="Times New Roman" w:hAnsi="Times New Roman"/>
          <w:sz w:val="24"/>
          <w:szCs w:val="24"/>
        </w:rPr>
        <w:t xml:space="preserve"> </w:t>
      </w:r>
      <w:r w:rsidRPr="00C15EC4">
        <w:rPr>
          <w:rFonts w:ascii="Times New Roman" w:hAnsi="Times New Roman"/>
          <w:sz w:val="24"/>
          <w:szCs w:val="24"/>
        </w:rPr>
        <w:t>tieto finan</w:t>
      </w:r>
      <w:r>
        <w:rPr>
          <w:rFonts w:ascii="Times New Roman" w:hAnsi="Times New Roman"/>
          <w:sz w:val="24"/>
          <w:szCs w:val="24"/>
        </w:rPr>
        <w:t>č</w:t>
      </w:r>
      <w:r w:rsidRPr="00C15EC4">
        <w:rPr>
          <w:rFonts w:ascii="Times New Roman" w:hAnsi="Times New Roman"/>
          <w:sz w:val="24"/>
          <w:szCs w:val="24"/>
        </w:rPr>
        <w:t>né prostriedky vrátia</w:t>
      </w: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sidRPr="00C15EC4">
        <w:rPr>
          <w:rFonts w:ascii="Times New Roman" w:hAnsi="Times New Roman"/>
          <w:sz w:val="24"/>
          <w:szCs w:val="24"/>
        </w:rPr>
        <w:t>g) spôsob a termín vyú</w:t>
      </w:r>
      <w:r>
        <w:rPr>
          <w:rFonts w:ascii="Times New Roman" w:hAnsi="Times New Roman"/>
          <w:sz w:val="24"/>
          <w:szCs w:val="24"/>
        </w:rPr>
        <w:t>č</w:t>
      </w:r>
      <w:r w:rsidRPr="00C15EC4">
        <w:rPr>
          <w:rFonts w:ascii="Times New Roman" w:hAnsi="Times New Roman"/>
          <w:sz w:val="24"/>
          <w:szCs w:val="24"/>
        </w:rPr>
        <w:t>tovania dotácie</w:t>
      </w: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sidRPr="00C15EC4">
        <w:rPr>
          <w:rFonts w:ascii="Times New Roman" w:hAnsi="Times New Roman"/>
          <w:sz w:val="24"/>
          <w:szCs w:val="24"/>
        </w:rPr>
        <w:t>h) sankcie za porušenie ustanovení zmluvy.</w:t>
      </w:r>
    </w:p>
    <w:p w:rsidR="00B12527" w:rsidRDefault="00B12527" w:rsidP="00B12527">
      <w:pPr>
        <w:autoSpaceDE w:val="0"/>
        <w:autoSpaceDN w:val="0"/>
        <w:adjustRightInd w:val="0"/>
        <w:spacing w:after="0" w:line="240" w:lineRule="auto"/>
        <w:jc w:val="both"/>
        <w:rPr>
          <w:rFonts w:ascii="Times New Roman" w:hAnsi="Times New Roman"/>
          <w:sz w:val="24"/>
          <w:szCs w:val="24"/>
        </w:rPr>
      </w:pP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5.</w:t>
      </w:r>
      <w:r w:rsidRPr="00C15EC4">
        <w:rPr>
          <w:rFonts w:ascii="Times New Roman" w:hAnsi="Times New Roman"/>
          <w:sz w:val="24"/>
          <w:szCs w:val="24"/>
        </w:rPr>
        <w:t xml:space="preserve">2 </w:t>
      </w:r>
      <w:r>
        <w:rPr>
          <w:rFonts w:ascii="Times New Roman" w:hAnsi="Times New Roman"/>
          <w:sz w:val="24"/>
          <w:szCs w:val="24"/>
        </w:rPr>
        <w:t>Obec Spišské Bystré</w:t>
      </w:r>
      <w:r w:rsidRPr="00C15EC4">
        <w:rPr>
          <w:rFonts w:ascii="Times New Roman" w:hAnsi="Times New Roman"/>
          <w:sz w:val="24"/>
          <w:szCs w:val="24"/>
        </w:rPr>
        <w:t xml:space="preserve"> si vyhradzuje právo kontroly použitia dotácie.</w:t>
      </w:r>
      <w:r>
        <w:rPr>
          <w:rFonts w:ascii="Times New Roman" w:hAnsi="Times New Roman"/>
          <w:sz w:val="24"/>
          <w:szCs w:val="24"/>
        </w:rPr>
        <w:t xml:space="preserve"> Prijímateľ je povinný vytvoriť podmienky pre kontrolu čerpania poskytnutej dotácie z rozpočtu obce Spišské Bystré.</w:t>
      </w:r>
    </w:p>
    <w:p w:rsidR="00B12527" w:rsidRDefault="00B12527" w:rsidP="00B12527">
      <w:pPr>
        <w:autoSpaceDE w:val="0"/>
        <w:autoSpaceDN w:val="0"/>
        <w:adjustRightInd w:val="0"/>
        <w:spacing w:after="0" w:line="240" w:lineRule="auto"/>
        <w:jc w:val="both"/>
        <w:rPr>
          <w:rFonts w:ascii="Times New Roman" w:hAnsi="Times New Roman"/>
          <w:sz w:val="24"/>
          <w:szCs w:val="24"/>
        </w:rPr>
      </w:pPr>
    </w:p>
    <w:p w:rsidR="00B12527" w:rsidRPr="00BD5458" w:rsidRDefault="00B12527" w:rsidP="00B1252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5.3 </w:t>
      </w:r>
      <w:r w:rsidRPr="00BD5458">
        <w:rPr>
          <w:rFonts w:ascii="Times New Roman" w:hAnsi="Times New Roman"/>
          <w:sz w:val="24"/>
          <w:szCs w:val="24"/>
        </w:rPr>
        <w:t xml:space="preserve">Obec Spišské Bystré poskytne dotáciu po nadobudnutí účinnosti zmluvy formou bezhotovostného prevodu na účet prijímateľa alebo vyplatením oprávnenému zástupcovi prijímateľa v pokladni Obecného úradu v Spišskom Bystrom. </w:t>
      </w:r>
    </w:p>
    <w:p w:rsidR="00B12527" w:rsidRPr="00BD5458" w:rsidRDefault="00B12527" w:rsidP="00B12527">
      <w:pPr>
        <w:autoSpaceDE w:val="0"/>
        <w:autoSpaceDN w:val="0"/>
        <w:adjustRightInd w:val="0"/>
        <w:spacing w:after="0" w:line="240" w:lineRule="auto"/>
        <w:jc w:val="both"/>
        <w:rPr>
          <w:rFonts w:ascii="Times New Roman" w:hAnsi="Times New Roman"/>
          <w:sz w:val="24"/>
          <w:szCs w:val="24"/>
        </w:rPr>
      </w:pPr>
    </w:p>
    <w:p w:rsidR="00B12527" w:rsidRDefault="00B12527" w:rsidP="00B1252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5.4</w:t>
      </w:r>
      <w:r w:rsidRPr="00C15EC4">
        <w:rPr>
          <w:rFonts w:ascii="Times New Roman" w:hAnsi="Times New Roman"/>
          <w:sz w:val="24"/>
          <w:szCs w:val="24"/>
        </w:rPr>
        <w:t xml:space="preserve"> Prijímate</w:t>
      </w:r>
      <w:r>
        <w:rPr>
          <w:rFonts w:ascii="Times New Roman" w:hAnsi="Times New Roman"/>
          <w:sz w:val="24"/>
          <w:szCs w:val="24"/>
        </w:rPr>
        <w:t>ľ</w:t>
      </w:r>
      <w:r w:rsidRPr="00C15EC4">
        <w:rPr>
          <w:rFonts w:ascii="Times New Roman" w:hAnsi="Times New Roman"/>
          <w:sz w:val="24"/>
          <w:szCs w:val="24"/>
        </w:rPr>
        <w:t xml:space="preserve"> je povinný použi</w:t>
      </w:r>
      <w:r>
        <w:rPr>
          <w:rFonts w:ascii="Times New Roman" w:hAnsi="Times New Roman"/>
          <w:sz w:val="24"/>
          <w:szCs w:val="24"/>
        </w:rPr>
        <w:t>ť</w:t>
      </w:r>
      <w:r w:rsidRPr="00C15EC4">
        <w:rPr>
          <w:rFonts w:ascii="Times New Roman" w:hAnsi="Times New Roman"/>
          <w:sz w:val="24"/>
          <w:szCs w:val="24"/>
        </w:rPr>
        <w:t xml:space="preserve"> poskytnutú dotáciu na ú</w:t>
      </w:r>
      <w:r>
        <w:rPr>
          <w:rFonts w:ascii="Times New Roman" w:hAnsi="Times New Roman"/>
          <w:sz w:val="24"/>
          <w:szCs w:val="24"/>
        </w:rPr>
        <w:t>č</w:t>
      </w:r>
      <w:r w:rsidRPr="00C15EC4">
        <w:rPr>
          <w:rFonts w:ascii="Times New Roman" w:hAnsi="Times New Roman"/>
          <w:sz w:val="24"/>
          <w:szCs w:val="24"/>
        </w:rPr>
        <w:t>el uvedený v zmluve o</w:t>
      </w:r>
      <w:r w:rsidR="00A527EB">
        <w:rPr>
          <w:rFonts w:ascii="Times New Roman" w:hAnsi="Times New Roman"/>
          <w:sz w:val="24"/>
          <w:szCs w:val="24"/>
        </w:rPr>
        <w:t> </w:t>
      </w:r>
      <w:r w:rsidRPr="00C15EC4">
        <w:rPr>
          <w:rFonts w:ascii="Times New Roman" w:hAnsi="Times New Roman"/>
          <w:sz w:val="24"/>
          <w:szCs w:val="24"/>
        </w:rPr>
        <w:t>poskytnutí</w:t>
      </w:r>
      <w:r w:rsidR="00A527EB">
        <w:rPr>
          <w:rFonts w:ascii="Times New Roman" w:hAnsi="Times New Roman"/>
          <w:sz w:val="24"/>
          <w:szCs w:val="24"/>
        </w:rPr>
        <w:t xml:space="preserve"> </w:t>
      </w:r>
      <w:r w:rsidRPr="00C15EC4">
        <w:rPr>
          <w:rFonts w:ascii="Times New Roman" w:hAnsi="Times New Roman"/>
          <w:sz w:val="24"/>
          <w:szCs w:val="24"/>
        </w:rPr>
        <w:t>dotácie z rozpo</w:t>
      </w:r>
      <w:r>
        <w:rPr>
          <w:rFonts w:ascii="Times New Roman" w:hAnsi="Times New Roman"/>
          <w:sz w:val="24"/>
          <w:szCs w:val="24"/>
        </w:rPr>
        <w:t>čtu Obce Spišské Bystré</w:t>
      </w:r>
      <w:r w:rsidRPr="00C15EC4">
        <w:rPr>
          <w:rFonts w:ascii="Times New Roman" w:hAnsi="Times New Roman"/>
          <w:sz w:val="24"/>
          <w:szCs w:val="24"/>
        </w:rPr>
        <w:t xml:space="preserve"> v rámci daného rozpo</w:t>
      </w:r>
      <w:r>
        <w:rPr>
          <w:rFonts w:ascii="Times New Roman" w:hAnsi="Times New Roman"/>
          <w:sz w:val="24"/>
          <w:szCs w:val="24"/>
        </w:rPr>
        <w:t>č</w:t>
      </w:r>
      <w:r w:rsidRPr="00C15EC4">
        <w:rPr>
          <w:rFonts w:ascii="Times New Roman" w:hAnsi="Times New Roman"/>
          <w:sz w:val="24"/>
          <w:szCs w:val="24"/>
        </w:rPr>
        <w:t>tového roka.</w:t>
      </w:r>
    </w:p>
    <w:p w:rsidR="00B12527" w:rsidRDefault="00B12527" w:rsidP="00B12527">
      <w:pPr>
        <w:autoSpaceDE w:val="0"/>
        <w:autoSpaceDN w:val="0"/>
        <w:adjustRightInd w:val="0"/>
        <w:spacing w:after="0" w:line="240" w:lineRule="auto"/>
        <w:jc w:val="both"/>
        <w:rPr>
          <w:rFonts w:ascii="Times New Roman" w:hAnsi="Times New Roman"/>
          <w:sz w:val="24"/>
          <w:szCs w:val="24"/>
        </w:rPr>
      </w:pPr>
    </w:p>
    <w:p w:rsidR="00B12527" w:rsidRDefault="00B12527" w:rsidP="00B1252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5.5 Dotácie nie je možné poskytnúť na:</w:t>
      </w:r>
    </w:p>
    <w:p w:rsidR="00B12527" w:rsidRDefault="00B12527" w:rsidP="00B1252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  honoráre, odmeny alebo mzdy a odvody organizátorov akcií</w:t>
      </w:r>
    </w:p>
    <w:p w:rsidR="00B12527" w:rsidRDefault="00B12527" w:rsidP="00B1252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  nákup alkoholických a tabakových výrobkov</w:t>
      </w:r>
    </w:p>
    <w:p w:rsidR="00B12527" w:rsidRDefault="00B12527" w:rsidP="00B1252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c)  refundáciu výdavkov uhradených v predchádzajúcich rokoch</w:t>
      </w:r>
    </w:p>
    <w:p w:rsidR="00B12527" w:rsidRDefault="00B12527" w:rsidP="00B1252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 splácanie úverov a úrokov z poskytnutých úverov.</w:t>
      </w:r>
    </w:p>
    <w:p w:rsidR="00B12527" w:rsidRDefault="00B12527" w:rsidP="00B12527">
      <w:pPr>
        <w:autoSpaceDE w:val="0"/>
        <w:autoSpaceDN w:val="0"/>
        <w:adjustRightInd w:val="0"/>
        <w:spacing w:after="0" w:line="240" w:lineRule="auto"/>
        <w:jc w:val="both"/>
        <w:rPr>
          <w:rFonts w:ascii="Times New Roman" w:hAnsi="Times New Roman"/>
          <w:sz w:val="24"/>
          <w:szCs w:val="24"/>
        </w:rPr>
      </w:pPr>
    </w:p>
    <w:p w:rsidR="00B12527" w:rsidRDefault="00B12527" w:rsidP="00B1252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5.6 Dotácia nemôže byť poskytnutá žiadateľovi, ktorý:</w:t>
      </w:r>
    </w:p>
    <w:p w:rsidR="00B12527" w:rsidRDefault="00B12527" w:rsidP="00B1252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   v predchádzajúcich dvoch kalendárnych rokoch použil dotáciu na iný účel ako bola určená</w:t>
      </w: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b) v predchádzajúcich dvoch kalendárnych  rokoch nepredložil vyúčtovanie poskytnutej  dotácie v stanovenom termíne alebo nedodržal ostatné podmienky ustanovené v zmluve o poskytnutí dotácie.</w:t>
      </w:r>
    </w:p>
    <w:p w:rsidR="00B12527" w:rsidRDefault="00B12527" w:rsidP="00B12527">
      <w:pPr>
        <w:autoSpaceDE w:val="0"/>
        <w:autoSpaceDN w:val="0"/>
        <w:adjustRightInd w:val="0"/>
        <w:spacing w:after="0" w:line="240" w:lineRule="auto"/>
        <w:jc w:val="both"/>
        <w:rPr>
          <w:rFonts w:ascii="Times New Roman" w:hAnsi="Times New Roman"/>
          <w:sz w:val="24"/>
          <w:szCs w:val="24"/>
        </w:rPr>
      </w:pP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5.7</w:t>
      </w:r>
      <w:r w:rsidRPr="00C15EC4">
        <w:rPr>
          <w:rFonts w:ascii="Times New Roman" w:hAnsi="Times New Roman"/>
          <w:sz w:val="24"/>
          <w:szCs w:val="24"/>
        </w:rPr>
        <w:t xml:space="preserve"> Prijímate</w:t>
      </w:r>
      <w:r>
        <w:rPr>
          <w:rFonts w:ascii="Times New Roman" w:hAnsi="Times New Roman"/>
          <w:sz w:val="24"/>
          <w:szCs w:val="24"/>
        </w:rPr>
        <w:t>ľ</w:t>
      </w:r>
      <w:r w:rsidRPr="00C15EC4">
        <w:rPr>
          <w:rFonts w:ascii="Times New Roman" w:hAnsi="Times New Roman"/>
          <w:sz w:val="24"/>
          <w:szCs w:val="24"/>
        </w:rPr>
        <w:t xml:space="preserve"> dotácie je zodpovedný za dodržiavanie ustanovení vyplývajúcich zo zákona</w:t>
      </w:r>
      <w:r>
        <w:rPr>
          <w:rFonts w:ascii="Times New Roman" w:hAnsi="Times New Roman"/>
          <w:sz w:val="24"/>
          <w:szCs w:val="24"/>
        </w:rPr>
        <w:t xml:space="preserve">      č</w:t>
      </w:r>
      <w:r w:rsidRPr="00C15EC4">
        <w:rPr>
          <w:rFonts w:ascii="Times New Roman" w:hAnsi="Times New Roman"/>
          <w:sz w:val="24"/>
          <w:szCs w:val="24"/>
        </w:rPr>
        <w:t>. 25/2006 Z. z. o verejnom obstarávaní a o zmene a doplnení niektorých zákonov</w:t>
      </w:r>
      <w:r w:rsidR="00A527EB">
        <w:rPr>
          <w:rFonts w:ascii="Times New Roman" w:hAnsi="Times New Roman"/>
          <w:sz w:val="24"/>
          <w:szCs w:val="24"/>
        </w:rPr>
        <w:t xml:space="preserve"> </w:t>
      </w:r>
      <w:r w:rsidRPr="00C15EC4">
        <w:rPr>
          <w:rFonts w:ascii="Times New Roman" w:hAnsi="Times New Roman"/>
          <w:sz w:val="24"/>
          <w:szCs w:val="24"/>
        </w:rPr>
        <w:t xml:space="preserve">v platnom znení, </w:t>
      </w:r>
      <w:r w:rsidRPr="00EC079B">
        <w:rPr>
          <w:rFonts w:ascii="Times New Roman" w:hAnsi="Times New Roman"/>
          <w:sz w:val="24"/>
          <w:szCs w:val="24"/>
        </w:rPr>
        <w:t>najmä § 7 uvedeného</w:t>
      </w:r>
      <w:r w:rsidRPr="00C15EC4">
        <w:rPr>
          <w:rFonts w:ascii="Times New Roman" w:hAnsi="Times New Roman"/>
          <w:sz w:val="24"/>
          <w:szCs w:val="24"/>
        </w:rPr>
        <w:t xml:space="preserve"> zákona.</w:t>
      </w:r>
    </w:p>
    <w:p w:rsidR="00B12527" w:rsidRDefault="00B12527" w:rsidP="00B12527">
      <w:pPr>
        <w:autoSpaceDE w:val="0"/>
        <w:autoSpaceDN w:val="0"/>
        <w:adjustRightInd w:val="0"/>
        <w:spacing w:after="0" w:line="240" w:lineRule="auto"/>
        <w:jc w:val="both"/>
        <w:rPr>
          <w:rFonts w:ascii="Times New Roman" w:hAnsi="Times New Roman"/>
          <w:b/>
          <w:bCs/>
          <w:sz w:val="24"/>
          <w:szCs w:val="24"/>
        </w:rPr>
      </w:pPr>
    </w:p>
    <w:p w:rsidR="00B12527" w:rsidRPr="00C15EC4" w:rsidRDefault="00B12527" w:rsidP="00B12527">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Článok</w:t>
      </w:r>
      <w:r w:rsidRPr="00C15EC4">
        <w:rPr>
          <w:rFonts w:ascii="Times New Roman" w:hAnsi="Times New Roman"/>
          <w:b/>
          <w:bCs/>
          <w:sz w:val="24"/>
          <w:szCs w:val="24"/>
        </w:rPr>
        <w:t xml:space="preserve"> 6</w:t>
      </w:r>
    </w:p>
    <w:p w:rsidR="00B12527" w:rsidRDefault="00B12527" w:rsidP="00B12527">
      <w:pPr>
        <w:autoSpaceDE w:val="0"/>
        <w:autoSpaceDN w:val="0"/>
        <w:adjustRightInd w:val="0"/>
        <w:spacing w:after="0" w:line="240" w:lineRule="auto"/>
        <w:jc w:val="center"/>
        <w:rPr>
          <w:rFonts w:ascii="Times New Roman" w:hAnsi="Times New Roman"/>
          <w:b/>
          <w:bCs/>
          <w:sz w:val="24"/>
          <w:szCs w:val="24"/>
        </w:rPr>
      </w:pPr>
      <w:r w:rsidRPr="00C15EC4">
        <w:rPr>
          <w:rFonts w:ascii="Times New Roman" w:hAnsi="Times New Roman"/>
          <w:b/>
          <w:bCs/>
          <w:sz w:val="24"/>
          <w:szCs w:val="24"/>
        </w:rPr>
        <w:t>Vyú</w:t>
      </w:r>
      <w:r>
        <w:rPr>
          <w:rFonts w:ascii="Times New Roman" w:hAnsi="Times New Roman"/>
          <w:b/>
          <w:bCs/>
          <w:sz w:val="24"/>
          <w:szCs w:val="24"/>
        </w:rPr>
        <w:t>č</w:t>
      </w:r>
      <w:r w:rsidRPr="00C15EC4">
        <w:rPr>
          <w:rFonts w:ascii="Times New Roman" w:hAnsi="Times New Roman"/>
          <w:b/>
          <w:bCs/>
          <w:sz w:val="24"/>
          <w:szCs w:val="24"/>
        </w:rPr>
        <w:t>tovanie dotácie</w:t>
      </w:r>
    </w:p>
    <w:p w:rsidR="00B12527" w:rsidRPr="00C15EC4" w:rsidRDefault="00B12527" w:rsidP="00B12527">
      <w:pPr>
        <w:autoSpaceDE w:val="0"/>
        <w:autoSpaceDN w:val="0"/>
        <w:adjustRightInd w:val="0"/>
        <w:spacing w:after="0" w:line="240" w:lineRule="auto"/>
        <w:jc w:val="both"/>
        <w:rPr>
          <w:rFonts w:ascii="Times New Roman" w:hAnsi="Times New Roman"/>
          <w:b/>
          <w:bCs/>
          <w:sz w:val="24"/>
          <w:szCs w:val="24"/>
        </w:rPr>
      </w:pP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w:t>
      </w:r>
      <w:r w:rsidRPr="00C15EC4">
        <w:rPr>
          <w:rFonts w:ascii="Times New Roman" w:hAnsi="Times New Roman"/>
          <w:sz w:val="24"/>
          <w:szCs w:val="24"/>
        </w:rPr>
        <w:t>1 Finan</w:t>
      </w:r>
      <w:r>
        <w:rPr>
          <w:rFonts w:ascii="Times New Roman" w:hAnsi="Times New Roman"/>
          <w:sz w:val="24"/>
          <w:szCs w:val="24"/>
        </w:rPr>
        <w:t>č</w:t>
      </w:r>
      <w:r w:rsidRPr="00C15EC4">
        <w:rPr>
          <w:rFonts w:ascii="Times New Roman" w:hAnsi="Times New Roman"/>
          <w:sz w:val="24"/>
          <w:szCs w:val="24"/>
        </w:rPr>
        <w:t>né prostriedky poskytnuté formou dotácie prijímate</w:t>
      </w:r>
      <w:r>
        <w:rPr>
          <w:rFonts w:ascii="Times New Roman" w:hAnsi="Times New Roman"/>
          <w:sz w:val="24"/>
          <w:szCs w:val="24"/>
        </w:rPr>
        <w:t>ľ</w:t>
      </w:r>
      <w:r w:rsidRPr="00C15EC4">
        <w:rPr>
          <w:rFonts w:ascii="Times New Roman" w:hAnsi="Times New Roman"/>
          <w:sz w:val="24"/>
          <w:szCs w:val="24"/>
        </w:rPr>
        <w:t>ovi z rozpo</w:t>
      </w:r>
      <w:r>
        <w:rPr>
          <w:rFonts w:ascii="Times New Roman" w:hAnsi="Times New Roman"/>
          <w:sz w:val="24"/>
          <w:szCs w:val="24"/>
        </w:rPr>
        <w:t>č</w:t>
      </w:r>
      <w:r w:rsidRPr="00C15EC4">
        <w:rPr>
          <w:rFonts w:ascii="Times New Roman" w:hAnsi="Times New Roman"/>
          <w:sz w:val="24"/>
          <w:szCs w:val="24"/>
        </w:rPr>
        <w:t xml:space="preserve">tu </w:t>
      </w:r>
      <w:r>
        <w:rPr>
          <w:rFonts w:ascii="Times New Roman" w:hAnsi="Times New Roman"/>
          <w:sz w:val="24"/>
          <w:szCs w:val="24"/>
        </w:rPr>
        <w:t xml:space="preserve">Obce Spišské Bystré </w:t>
      </w:r>
      <w:r w:rsidRPr="00C15EC4">
        <w:rPr>
          <w:rFonts w:ascii="Times New Roman" w:hAnsi="Times New Roman"/>
          <w:sz w:val="24"/>
          <w:szCs w:val="24"/>
        </w:rPr>
        <w:t>sú verejnými prostriedkami pod</w:t>
      </w:r>
      <w:r>
        <w:rPr>
          <w:rFonts w:ascii="Times New Roman" w:hAnsi="Times New Roman"/>
          <w:sz w:val="24"/>
          <w:szCs w:val="24"/>
        </w:rPr>
        <w:t>ľ</w:t>
      </w:r>
      <w:r w:rsidRPr="00C15EC4">
        <w:rPr>
          <w:rFonts w:ascii="Times New Roman" w:hAnsi="Times New Roman"/>
          <w:sz w:val="24"/>
          <w:szCs w:val="24"/>
        </w:rPr>
        <w:t xml:space="preserve">a ustanovení zákona </w:t>
      </w:r>
      <w:r>
        <w:rPr>
          <w:rFonts w:ascii="Times New Roman" w:hAnsi="Times New Roman"/>
          <w:sz w:val="24"/>
          <w:szCs w:val="24"/>
        </w:rPr>
        <w:t>č</w:t>
      </w:r>
      <w:r w:rsidRPr="00C15EC4">
        <w:rPr>
          <w:rFonts w:ascii="Times New Roman" w:hAnsi="Times New Roman"/>
          <w:sz w:val="24"/>
          <w:szCs w:val="24"/>
        </w:rPr>
        <w:t>. 523/2004 Z. z. o</w:t>
      </w:r>
      <w:r w:rsidR="00A527EB">
        <w:rPr>
          <w:rFonts w:ascii="Times New Roman" w:hAnsi="Times New Roman"/>
          <w:sz w:val="24"/>
          <w:szCs w:val="24"/>
        </w:rPr>
        <w:t> </w:t>
      </w:r>
      <w:r w:rsidRPr="00C15EC4">
        <w:rPr>
          <w:rFonts w:ascii="Times New Roman" w:hAnsi="Times New Roman"/>
          <w:sz w:val="24"/>
          <w:szCs w:val="24"/>
        </w:rPr>
        <w:t>rozpo</w:t>
      </w:r>
      <w:r>
        <w:rPr>
          <w:rFonts w:ascii="Times New Roman" w:hAnsi="Times New Roman"/>
          <w:sz w:val="24"/>
          <w:szCs w:val="24"/>
        </w:rPr>
        <w:t>č</w:t>
      </w:r>
      <w:r w:rsidRPr="00C15EC4">
        <w:rPr>
          <w:rFonts w:ascii="Times New Roman" w:hAnsi="Times New Roman"/>
          <w:sz w:val="24"/>
          <w:szCs w:val="24"/>
        </w:rPr>
        <w:t>tových</w:t>
      </w:r>
      <w:r w:rsidR="00A527EB">
        <w:rPr>
          <w:rFonts w:ascii="Times New Roman" w:hAnsi="Times New Roman"/>
          <w:sz w:val="24"/>
          <w:szCs w:val="24"/>
        </w:rPr>
        <w:t xml:space="preserve"> </w:t>
      </w:r>
      <w:r w:rsidRPr="00C15EC4">
        <w:rPr>
          <w:rFonts w:ascii="Times New Roman" w:hAnsi="Times New Roman"/>
          <w:sz w:val="24"/>
          <w:szCs w:val="24"/>
        </w:rPr>
        <w:t>pravidlách verejnej správy a o zmene a doplnení niektorých zákonov v platnom znení</w:t>
      </w:r>
      <w:r>
        <w:rPr>
          <w:rFonts w:ascii="Times New Roman" w:hAnsi="Times New Roman"/>
          <w:sz w:val="24"/>
          <w:szCs w:val="24"/>
        </w:rPr>
        <w:t xml:space="preserve"> a </w:t>
      </w:r>
      <w:r w:rsidRPr="00C15EC4">
        <w:rPr>
          <w:rFonts w:ascii="Times New Roman" w:hAnsi="Times New Roman"/>
          <w:sz w:val="24"/>
          <w:szCs w:val="24"/>
        </w:rPr>
        <w:t xml:space="preserve">zákona </w:t>
      </w:r>
      <w:r>
        <w:rPr>
          <w:rFonts w:ascii="Times New Roman" w:hAnsi="Times New Roman"/>
          <w:sz w:val="24"/>
          <w:szCs w:val="24"/>
        </w:rPr>
        <w:t>č</w:t>
      </w:r>
      <w:r w:rsidRPr="00C15EC4">
        <w:rPr>
          <w:rFonts w:ascii="Times New Roman" w:hAnsi="Times New Roman"/>
          <w:sz w:val="24"/>
          <w:szCs w:val="24"/>
        </w:rPr>
        <w:t>. 583/2004 Z. z. o rozpo</w:t>
      </w:r>
      <w:r>
        <w:rPr>
          <w:rFonts w:ascii="Times New Roman" w:hAnsi="Times New Roman"/>
          <w:sz w:val="24"/>
          <w:szCs w:val="24"/>
        </w:rPr>
        <w:t>č</w:t>
      </w:r>
      <w:r w:rsidRPr="00C15EC4">
        <w:rPr>
          <w:rFonts w:ascii="Times New Roman" w:hAnsi="Times New Roman"/>
          <w:sz w:val="24"/>
          <w:szCs w:val="24"/>
        </w:rPr>
        <w:t>tových pravidlách územnej samosprávy a o</w:t>
      </w:r>
      <w:r>
        <w:rPr>
          <w:rFonts w:ascii="Times New Roman" w:hAnsi="Times New Roman"/>
          <w:sz w:val="24"/>
          <w:szCs w:val="24"/>
        </w:rPr>
        <w:t> </w:t>
      </w:r>
      <w:r w:rsidRPr="00C15EC4">
        <w:rPr>
          <w:rFonts w:ascii="Times New Roman" w:hAnsi="Times New Roman"/>
          <w:sz w:val="24"/>
          <w:szCs w:val="24"/>
        </w:rPr>
        <w:t>zmene</w:t>
      </w:r>
      <w:r>
        <w:rPr>
          <w:rFonts w:ascii="Times New Roman" w:hAnsi="Times New Roman"/>
          <w:sz w:val="24"/>
          <w:szCs w:val="24"/>
        </w:rPr>
        <w:t xml:space="preserve"> a </w:t>
      </w:r>
      <w:r w:rsidRPr="00C15EC4">
        <w:rPr>
          <w:rFonts w:ascii="Times New Roman" w:hAnsi="Times New Roman"/>
          <w:sz w:val="24"/>
          <w:szCs w:val="24"/>
        </w:rPr>
        <w:t>doplnení niektorých zákonov v platnom znení. Na porušenie finan</w:t>
      </w:r>
      <w:r>
        <w:rPr>
          <w:rFonts w:ascii="Times New Roman" w:hAnsi="Times New Roman"/>
          <w:sz w:val="24"/>
          <w:szCs w:val="24"/>
        </w:rPr>
        <w:t>č</w:t>
      </w:r>
      <w:r w:rsidRPr="00C15EC4">
        <w:rPr>
          <w:rFonts w:ascii="Times New Roman" w:hAnsi="Times New Roman"/>
          <w:sz w:val="24"/>
          <w:szCs w:val="24"/>
        </w:rPr>
        <w:t>nej disciplíny vrátane</w:t>
      </w:r>
      <w:r w:rsidR="00A527EB">
        <w:rPr>
          <w:rFonts w:ascii="Times New Roman" w:hAnsi="Times New Roman"/>
          <w:sz w:val="24"/>
          <w:szCs w:val="24"/>
        </w:rPr>
        <w:t xml:space="preserve"> </w:t>
      </w:r>
      <w:r w:rsidRPr="00C15EC4">
        <w:rPr>
          <w:rFonts w:ascii="Times New Roman" w:hAnsi="Times New Roman"/>
          <w:sz w:val="24"/>
          <w:szCs w:val="24"/>
        </w:rPr>
        <w:t>sankcií sa vz</w:t>
      </w:r>
      <w:r>
        <w:rPr>
          <w:rFonts w:ascii="Times New Roman" w:hAnsi="Times New Roman"/>
          <w:sz w:val="24"/>
          <w:szCs w:val="24"/>
        </w:rPr>
        <w:t>ť</w:t>
      </w:r>
      <w:r w:rsidRPr="00C15EC4">
        <w:rPr>
          <w:rFonts w:ascii="Times New Roman" w:hAnsi="Times New Roman"/>
          <w:sz w:val="24"/>
          <w:szCs w:val="24"/>
        </w:rPr>
        <w:t xml:space="preserve">ahujú ustanovenia § 31 zákona </w:t>
      </w:r>
      <w:r>
        <w:rPr>
          <w:rFonts w:ascii="Times New Roman" w:hAnsi="Times New Roman"/>
          <w:sz w:val="24"/>
          <w:szCs w:val="24"/>
        </w:rPr>
        <w:t>č</w:t>
      </w:r>
      <w:r w:rsidRPr="00C15EC4">
        <w:rPr>
          <w:rFonts w:ascii="Times New Roman" w:hAnsi="Times New Roman"/>
          <w:sz w:val="24"/>
          <w:szCs w:val="24"/>
        </w:rPr>
        <w:t>. 523/2004 Z. z. o rozpo</w:t>
      </w:r>
      <w:r>
        <w:rPr>
          <w:rFonts w:ascii="Times New Roman" w:hAnsi="Times New Roman"/>
          <w:sz w:val="24"/>
          <w:szCs w:val="24"/>
        </w:rPr>
        <w:t>č</w:t>
      </w:r>
      <w:r w:rsidRPr="00C15EC4">
        <w:rPr>
          <w:rFonts w:ascii="Times New Roman" w:hAnsi="Times New Roman"/>
          <w:sz w:val="24"/>
          <w:szCs w:val="24"/>
        </w:rPr>
        <w:t>tových pravidlách</w:t>
      </w:r>
      <w:r w:rsidR="00A527EB">
        <w:rPr>
          <w:rFonts w:ascii="Times New Roman" w:hAnsi="Times New Roman"/>
          <w:sz w:val="24"/>
          <w:szCs w:val="24"/>
        </w:rPr>
        <w:t xml:space="preserve"> </w:t>
      </w:r>
      <w:r w:rsidRPr="00C15EC4">
        <w:rPr>
          <w:rFonts w:ascii="Times New Roman" w:hAnsi="Times New Roman"/>
          <w:sz w:val="24"/>
          <w:szCs w:val="24"/>
        </w:rPr>
        <w:t>verejnej správy a o zmene a doplnení niektorých zákonov v platnom znení.</w:t>
      </w:r>
    </w:p>
    <w:p w:rsidR="00B12527" w:rsidRDefault="00B12527" w:rsidP="00B12527">
      <w:pPr>
        <w:autoSpaceDE w:val="0"/>
        <w:autoSpaceDN w:val="0"/>
        <w:adjustRightInd w:val="0"/>
        <w:spacing w:after="0" w:line="240" w:lineRule="auto"/>
        <w:jc w:val="both"/>
        <w:rPr>
          <w:rFonts w:ascii="Times New Roman" w:hAnsi="Times New Roman"/>
          <w:sz w:val="24"/>
          <w:szCs w:val="24"/>
        </w:rPr>
      </w:pPr>
    </w:p>
    <w:p w:rsidR="00B12527" w:rsidRPr="00C87A5A" w:rsidRDefault="00B12527" w:rsidP="00B12527">
      <w:pPr>
        <w:autoSpaceDE w:val="0"/>
        <w:autoSpaceDN w:val="0"/>
        <w:adjustRightInd w:val="0"/>
        <w:spacing w:after="0" w:line="240" w:lineRule="auto"/>
        <w:jc w:val="both"/>
        <w:rPr>
          <w:rFonts w:ascii="Times New Roman" w:hAnsi="Times New Roman"/>
          <w:sz w:val="24"/>
          <w:szCs w:val="24"/>
        </w:rPr>
      </w:pPr>
      <w:r w:rsidRPr="00C87A5A">
        <w:rPr>
          <w:rFonts w:ascii="Times New Roman" w:hAnsi="Times New Roman"/>
          <w:sz w:val="24"/>
          <w:szCs w:val="24"/>
        </w:rPr>
        <w:t xml:space="preserve">6.2 Prijímateľ dotácie je povinný predložiť vyúčtovanie použitých finančných prostriedkov     na predpísanom tlačive (Príloha č. 2 VZN) v termíne dohodnutom v zmluve. Prijímateľ je povinný zabezpečiť označenie účtovných dokladov týkajúcich sa poskytnutej dotácie symbolom “Dotácia obce“.   </w:t>
      </w:r>
    </w:p>
    <w:p w:rsidR="00B12527" w:rsidRPr="00C87A5A" w:rsidRDefault="00B12527" w:rsidP="00B12527">
      <w:pPr>
        <w:autoSpaceDE w:val="0"/>
        <w:autoSpaceDN w:val="0"/>
        <w:adjustRightInd w:val="0"/>
        <w:spacing w:after="0" w:line="240" w:lineRule="auto"/>
        <w:jc w:val="both"/>
        <w:rPr>
          <w:rFonts w:ascii="Times New Roman" w:hAnsi="Times New Roman"/>
          <w:sz w:val="24"/>
          <w:szCs w:val="24"/>
        </w:rPr>
      </w:pPr>
    </w:p>
    <w:p w:rsidR="00B12527" w:rsidRPr="00C87A5A" w:rsidRDefault="00B12527" w:rsidP="00B12527">
      <w:pPr>
        <w:autoSpaceDE w:val="0"/>
        <w:autoSpaceDN w:val="0"/>
        <w:adjustRightInd w:val="0"/>
        <w:spacing w:after="0" w:line="240" w:lineRule="auto"/>
        <w:jc w:val="both"/>
        <w:rPr>
          <w:rFonts w:ascii="Times New Roman" w:hAnsi="Times New Roman"/>
          <w:sz w:val="24"/>
          <w:szCs w:val="24"/>
        </w:rPr>
      </w:pPr>
      <w:r w:rsidRPr="00C87A5A">
        <w:rPr>
          <w:rFonts w:ascii="Times New Roman" w:hAnsi="Times New Roman"/>
          <w:sz w:val="24"/>
          <w:szCs w:val="24"/>
        </w:rPr>
        <w:t xml:space="preserve">6.3 Prijímateľ dotácie, ktorý realizuje akciu v mesiaci november a december je povinný predložiť vyúčtovanie použitých finančných prostriedkov najneskôr do 31.12. príslušného kalendárneho roka. </w:t>
      </w:r>
    </w:p>
    <w:p w:rsidR="00B12527" w:rsidRPr="00C87A5A" w:rsidRDefault="00B12527" w:rsidP="00B12527">
      <w:pPr>
        <w:autoSpaceDE w:val="0"/>
        <w:autoSpaceDN w:val="0"/>
        <w:adjustRightInd w:val="0"/>
        <w:spacing w:after="0" w:line="240" w:lineRule="auto"/>
        <w:jc w:val="both"/>
        <w:rPr>
          <w:rFonts w:ascii="Times New Roman" w:hAnsi="Times New Roman"/>
          <w:sz w:val="24"/>
          <w:szCs w:val="24"/>
        </w:rPr>
      </w:pPr>
    </w:p>
    <w:p w:rsidR="00B12527" w:rsidRDefault="00B12527" w:rsidP="00B1252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6.4 Vyúčtovanie musí obsahovať fotokópie účtovných dokladov a dokladov o úhrade, preukazujúcich použitie dotácie na schválený účel. </w:t>
      </w:r>
    </w:p>
    <w:p w:rsidR="00B12527" w:rsidRDefault="00B12527" w:rsidP="00B12527">
      <w:pPr>
        <w:autoSpaceDE w:val="0"/>
        <w:autoSpaceDN w:val="0"/>
        <w:adjustRightInd w:val="0"/>
        <w:spacing w:after="0" w:line="240" w:lineRule="auto"/>
        <w:jc w:val="both"/>
        <w:rPr>
          <w:rFonts w:ascii="Times New Roman" w:hAnsi="Times New Roman"/>
          <w:sz w:val="24"/>
          <w:szCs w:val="24"/>
        </w:rPr>
      </w:pP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6.5</w:t>
      </w:r>
      <w:r w:rsidRPr="00C15EC4">
        <w:rPr>
          <w:rFonts w:ascii="Times New Roman" w:hAnsi="Times New Roman"/>
          <w:sz w:val="24"/>
          <w:szCs w:val="24"/>
        </w:rPr>
        <w:t xml:space="preserve"> Prijímate</w:t>
      </w:r>
      <w:r>
        <w:rPr>
          <w:rFonts w:ascii="Times New Roman" w:hAnsi="Times New Roman"/>
          <w:sz w:val="24"/>
          <w:szCs w:val="24"/>
        </w:rPr>
        <w:t>ľ</w:t>
      </w:r>
      <w:r w:rsidRPr="00C15EC4">
        <w:rPr>
          <w:rFonts w:ascii="Times New Roman" w:hAnsi="Times New Roman"/>
          <w:sz w:val="24"/>
          <w:szCs w:val="24"/>
        </w:rPr>
        <w:t xml:space="preserve"> dotácie je povinný nevy</w:t>
      </w:r>
      <w:r>
        <w:rPr>
          <w:rFonts w:ascii="Times New Roman" w:hAnsi="Times New Roman"/>
          <w:sz w:val="24"/>
          <w:szCs w:val="24"/>
        </w:rPr>
        <w:t>č</w:t>
      </w:r>
      <w:r w:rsidRPr="00C15EC4">
        <w:rPr>
          <w:rFonts w:ascii="Times New Roman" w:hAnsi="Times New Roman"/>
          <w:sz w:val="24"/>
          <w:szCs w:val="24"/>
        </w:rPr>
        <w:t>erpané finan</w:t>
      </w:r>
      <w:r>
        <w:rPr>
          <w:rFonts w:ascii="Times New Roman" w:hAnsi="Times New Roman"/>
          <w:sz w:val="24"/>
          <w:szCs w:val="24"/>
        </w:rPr>
        <w:t>č</w:t>
      </w:r>
      <w:r w:rsidRPr="00C15EC4">
        <w:rPr>
          <w:rFonts w:ascii="Times New Roman" w:hAnsi="Times New Roman"/>
          <w:sz w:val="24"/>
          <w:szCs w:val="24"/>
        </w:rPr>
        <w:t>né prostriedky z poskytnutej dotácie</w:t>
      </w:r>
      <w:r w:rsidR="00A527EB">
        <w:rPr>
          <w:rFonts w:ascii="Times New Roman" w:hAnsi="Times New Roman"/>
          <w:sz w:val="24"/>
          <w:szCs w:val="24"/>
        </w:rPr>
        <w:t xml:space="preserve"> </w:t>
      </w:r>
      <w:r w:rsidRPr="00C15EC4">
        <w:rPr>
          <w:rFonts w:ascii="Times New Roman" w:hAnsi="Times New Roman"/>
          <w:sz w:val="24"/>
          <w:szCs w:val="24"/>
        </w:rPr>
        <w:t>odvies</w:t>
      </w:r>
      <w:r>
        <w:rPr>
          <w:rFonts w:ascii="Times New Roman" w:hAnsi="Times New Roman"/>
          <w:sz w:val="24"/>
          <w:szCs w:val="24"/>
        </w:rPr>
        <w:t>ť</w:t>
      </w:r>
      <w:r w:rsidRPr="00C15EC4">
        <w:rPr>
          <w:rFonts w:ascii="Times New Roman" w:hAnsi="Times New Roman"/>
          <w:sz w:val="24"/>
          <w:szCs w:val="24"/>
        </w:rPr>
        <w:t xml:space="preserve"> na ú</w:t>
      </w:r>
      <w:r>
        <w:rPr>
          <w:rFonts w:ascii="Times New Roman" w:hAnsi="Times New Roman"/>
          <w:sz w:val="24"/>
          <w:szCs w:val="24"/>
        </w:rPr>
        <w:t>č</w:t>
      </w:r>
      <w:r w:rsidRPr="00C15EC4">
        <w:rPr>
          <w:rFonts w:ascii="Times New Roman" w:hAnsi="Times New Roman"/>
          <w:sz w:val="24"/>
          <w:szCs w:val="24"/>
        </w:rPr>
        <w:t xml:space="preserve">et </w:t>
      </w:r>
      <w:r>
        <w:rPr>
          <w:rFonts w:ascii="Times New Roman" w:hAnsi="Times New Roman"/>
          <w:sz w:val="24"/>
          <w:szCs w:val="24"/>
        </w:rPr>
        <w:t>Obce Spišské Bystré</w:t>
      </w:r>
      <w:r w:rsidRPr="00C15EC4">
        <w:rPr>
          <w:rFonts w:ascii="Times New Roman" w:hAnsi="Times New Roman"/>
          <w:sz w:val="24"/>
          <w:szCs w:val="24"/>
        </w:rPr>
        <w:t xml:space="preserve"> v termíne stanovenom v zmluve na predloženie vyú</w:t>
      </w:r>
      <w:r>
        <w:rPr>
          <w:rFonts w:ascii="Times New Roman" w:hAnsi="Times New Roman"/>
          <w:sz w:val="24"/>
          <w:szCs w:val="24"/>
        </w:rPr>
        <w:t>č</w:t>
      </w:r>
      <w:r w:rsidRPr="00C15EC4">
        <w:rPr>
          <w:rFonts w:ascii="Times New Roman" w:hAnsi="Times New Roman"/>
          <w:sz w:val="24"/>
          <w:szCs w:val="24"/>
        </w:rPr>
        <w:t>tovania</w:t>
      </w:r>
      <w:r w:rsidR="00A527EB">
        <w:rPr>
          <w:rFonts w:ascii="Times New Roman" w:hAnsi="Times New Roman"/>
          <w:sz w:val="24"/>
          <w:szCs w:val="24"/>
        </w:rPr>
        <w:t xml:space="preserve"> </w:t>
      </w:r>
      <w:r w:rsidRPr="00C15EC4">
        <w:rPr>
          <w:rFonts w:ascii="Times New Roman" w:hAnsi="Times New Roman"/>
          <w:sz w:val="24"/>
          <w:szCs w:val="24"/>
        </w:rPr>
        <w:t>poskytnutej dotácie.</w:t>
      </w:r>
    </w:p>
    <w:p w:rsidR="00B12527" w:rsidRDefault="00B12527" w:rsidP="00B12527">
      <w:pPr>
        <w:autoSpaceDE w:val="0"/>
        <w:autoSpaceDN w:val="0"/>
        <w:adjustRightInd w:val="0"/>
        <w:spacing w:after="0" w:line="240" w:lineRule="auto"/>
        <w:jc w:val="both"/>
        <w:rPr>
          <w:rFonts w:ascii="Times New Roman" w:hAnsi="Times New Roman"/>
          <w:sz w:val="24"/>
          <w:szCs w:val="24"/>
        </w:rPr>
      </w:pPr>
    </w:p>
    <w:p w:rsidR="00B12527" w:rsidRDefault="00B12527" w:rsidP="00B1252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6.6 </w:t>
      </w:r>
      <w:r w:rsidRPr="00C15EC4">
        <w:rPr>
          <w:rFonts w:ascii="Times New Roman" w:hAnsi="Times New Roman"/>
          <w:sz w:val="24"/>
          <w:szCs w:val="24"/>
        </w:rPr>
        <w:t>Prijímate</w:t>
      </w:r>
      <w:r>
        <w:rPr>
          <w:rFonts w:ascii="Times New Roman" w:hAnsi="Times New Roman"/>
          <w:sz w:val="24"/>
          <w:szCs w:val="24"/>
        </w:rPr>
        <w:t>ľ</w:t>
      </w:r>
      <w:r w:rsidRPr="00C15EC4">
        <w:rPr>
          <w:rFonts w:ascii="Times New Roman" w:hAnsi="Times New Roman"/>
          <w:sz w:val="24"/>
          <w:szCs w:val="24"/>
        </w:rPr>
        <w:t>ovi dotácie, ktorý je platite</w:t>
      </w:r>
      <w:r>
        <w:rPr>
          <w:rFonts w:ascii="Times New Roman" w:hAnsi="Times New Roman"/>
          <w:sz w:val="24"/>
          <w:szCs w:val="24"/>
        </w:rPr>
        <w:t>ľ</w:t>
      </w:r>
      <w:r w:rsidRPr="00C15EC4">
        <w:rPr>
          <w:rFonts w:ascii="Times New Roman" w:hAnsi="Times New Roman"/>
          <w:sz w:val="24"/>
          <w:szCs w:val="24"/>
        </w:rPr>
        <w:t>om dane z pridanej hodnoty, ak si môže uplatni</w:t>
      </w:r>
      <w:r>
        <w:rPr>
          <w:rFonts w:ascii="Times New Roman" w:hAnsi="Times New Roman"/>
          <w:sz w:val="24"/>
          <w:szCs w:val="24"/>
        </w:rPr>
        <w:t xml:space="preserve">ť </w:t>
      </w:r>
      <w:r w:rsidRPr="00C15EC4">
        <w:rPr>
          <w:rFonts w:ascii="Times New Roman" w:hAnsi="Times New Roman"/>
          <w:sz w:val="24"/>
          <w:szCs w:val="24"/>
        </w:rPr>
        <w:t>odpo</w:t>
      </w:r>
      <w:r>
        <w:rPr>
          <w:rFonts w:ascii="Times New Roman" w:hAnsi="Times New Roman"/>
          <w:sz w:val="24"/>
          <w:szCs w:val="24"/>
        </w:rPr>
        <w:t>č</w:t>
      </w:r>
      <w:r w:rsidRPr="00C15EC4">
        <w:rPr>
          <w:rFonts w:ascii="Times New Roman" w:hAnsi="Times New Roman"/>
          <w:sz w:val="24"/>
          <w:szCs w:val="24"/>
        </w:rPr>
        <w:t>ítanie dane z pridanej hodnoty, nemôže by</w:t>
      </w:r>
      <w:r>
        <w:rPr>
          <w:rFonts w:ascii="Times New Roman" w:hAnsi="Times New Roman"/>
          <w:sz w:val="24"/>
          <w:szCs w:val="24"/>
        </w:rPr>
        <w:t>ť</w:t>
      </w:r>
      <w:r w:rsidRPr="00C15EC4">
        <w:rPr>
          <w:rFonts w:ascii="Times New Roman" w:hAnsi="Times New Roman"/>
          <w:sz w:val="24"/>
          <w:szCs w:val="24"/>
        </w:rPr>
        <w:t xml:space="preserve"> pri zú</w:t>
      </w:r>
      <w:r>
        <w:rPr>
          <w:rFonts w:ascii="Times New Roman" w:hAnsi="Times New Roman"/>
          <w:sz w:val="24"/>
          <w:szCs w:val="24"/>
        </w:rPr>
        <w:t>č</w:t>
      </w:r>
      <w:r w:rsidRPr="00C15EC4">
        <w:rPr>
          <w:rFonts w:ascii="Times New Roman" w:hAnsi="Times New Roman"/>
          <w:sz w:val="24"/>
          <w:szCs w:val="24"/>
        </w:rPr>
        <w:t>tovaní dotácie poskytnutej</w:t>
      </w:r>
      <w:r w:rsidR="00A527EB">
        <w:rPr>
          <w:rFonts w:ascii="Times New Roman" w:hAnsi="Times New Roman"/>
          <w:sz w:val="24"/>
          <w:szCs w:val="24"/>
        </w:rPr>
        <w:t xml:space="preserve"> </w:t>
      </w:r>
      <w:r w:rsidRPr="00C15EC4">
        <w:rPr>
          <w:rFonts w:ascii="Times New Roman" w:hAnsi="Times New Roman"/>
          <w:sz w:val="24"/>
          <w:szCs w:val="24"/>
        </w:rPr>
        <w:t>z rozpo</w:t>
      </w:r>
      <w:r>
        <w:rPr>
          <w:rFonts w:ascii="Times New Roman" w:hAnsi="Times New Roman"/>
          <w:sz w:val="24"/>
          <w:szCs w:val="24"/>
        </w:rPr>
        <w:t>č</w:t>
      </w:r>
      <w:r w:rsidRPr="00C15EC4">
        <w:rPr>
          <w:rFonts w:ascii="Times New Roman" w:hAnsi="Times New Roman"/>
          <w:sz w:val="24"/>
          <w:szCs w:val="24"/>
        </w:rPr>
        <w:t xml:space="preserve">tu </w:t>
      </w:r>
      <w:r>
        <w:rPr>
          <w:rFonts w:ascii="Times New Roman" w:hAnsi="Times New Roman"/>
          <w:sz w:val="24"/>
          <w:szCs w:val="24"/>
        </w:rPr>
        <w:t>Obce Spišské Bystré</w:t>
      </w:r>
      <w:r w:rsidRPr="00C15EC4">
        <w:rPr>
          <w:rFonts w:ascii="Times New Roman" w:hAnsi="Times New Roman"/>
          <w:sz w:val="24"/>
          <w:szCs w:val="24"/>
        </w:rPr>
        <w:t xml:space="preserve"> uznaný výdavok na úhradu dane z pridanej hodnoty.</w:t>
      </w: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p>
    <w:p w:rsidR="00B12527" w:rsidRPr="00C15EC4" w:rsidRDefault="00B12527" w:rsidP="00B12527">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 xml:space="preserve">Článok </w:t>
      </w:r>
      <w:r w:rsidRPr="00C15EC4">
        <w:rPr>
          <w:rFonts w:ascii="Times New Roman" w:hAnsi="Times New Roman"/>
          <w:b/>
          <w:bCs/>
          <w:sz w:val="24"/>
          <w:szCs w:val="24"/>
        </w:rPr>
        <w:t>7</w:t>
      </w:r>
    </w:p>
    <w:p w:rsidR="00B12527" w:rsidRPr="00C15EC4" w:rsidRDefault="00B12527" w:rsidP="00B12527">
      <w:pPr>
        <w:autoSpaceDE w:val="0"/>
        <w:autoSpaceDN w:val="0"/>
        <w:adjustRightInd w:val="0"/>
        <w:spacing w:after="0" w:line="240" w:lineRule="auto"/>
        <w:jc w:val="center"/>
        <w:rPr>
          <w:rFonts w:ascii="Times New Roman" w:hAnsi="Times New Roman"/>
          <w:b/>
          <w:bCs/>
          <w:sz w:val="24"/>
          <w:szCs w:val="24"/>
        </w:rPr>
      </w:pPr>
      <w:r w:rsidRPr="00C15EC4">
        <w:rPr>
          <w:rFonts w:ascii="Times New Roman" w:hAnsi="Times New Roman"/>
          <w:b/>
          <w:bCs/>
          <w:sz w:val="24"/>
          <w:szCs w:val="24"/>
        </w:rPr>
        <w:t>Závere</w:t>
      </w:r>
      <w:r>
        <w:rPr>
          <w:rFonts w:ascii="Times New Roman" w:hAnsi="Times New Roman"/>
          <w:b/>
          <w:bCs/>
          <w:sz w:val="24"/>
          <w:szCs w:val="24"/>
        </w:rPr>
        <w:t>č</w:t>
      </w:r>
      <w:r w:rsidRPr="00C15EC4">
        <w:rPr>
          <w:rFonts w:ascii="Times New Roman" w:hAnsi="Times New Roman"/>
          <w:b/>
          <w:bCs/>
          <w:sz w:val="24"/>
          <w:szCs w:val="24"/>
        </w:rPr>
        <w:t>né ustanovenia</w:t>
      </w:r>
    </w:p>
    <w:p w:rsidR="00B12527" w:rsidRDefault="00B12527" w:rsidP="00B12527">
      <w:pPr>
        <w:autoSpaceDE w:val="0"/>
        <w:autoSpaceDN w:val="0"/>
        <w:adjustRightInd w:val="0"/>
        <w:spacing w:after="0" w:line="240" w:lineRule="auto"/>
        <w:jc w:val="both"/>
        <w:rPr>
          <w:rFonts w:ascii="Times New Roman" w:hAnsi="Times New Roman"/>
          <w:sz w:val="24"/>
          <w:szCs w:val="24"/>
        </w:rPr>
      </w:pPr>
    </w:p>
    <w:p w:rsidR="00B12527" w:rsidRDefault="00B12527" w:rsidP="00B1252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7.1 </w:t>
      </w:r>
      <w:r w:rsidRPr="00041AE1">
        <w:rPr>
          <w:rFonts w:ascii="Times New Roman" w:hAnsi="Times New Roman"/>
          <w:sz w:val="24"/>
          <w:szCs w:val="24"/>
        </w:rPr>
        <w:t xml:space="preserve">Návrh </w:t>
      </w:r>
      <w:r>
        <w:rPr>
          <w:rFonts w:ascii="Times New Roman" w:hAnsi="Times New Roman"/>
          <w:sz w:val="24"/>
          <w:szCs w:val="24"/>
        </w:rPr>
        <w:t xml:space="preserve">Všeobecne záväzného nariadenia </w:t>
      </w:r>
      <w:r w:rsidRPr="00041AE1">
        <w:rPr>
          <w:rFonts w:ascii="Times New Roman" w:hAnsi="Times New Roman"/>
          <w:sz w:val="24"/>
          <w:szCs w:val="24"/>
        </w:rPr>
        <w:t xml:space="preserve">č. ...../2015 </w:t>
      </w:r>
      <w:r w:rsidRPr="00CB5DB5">
        <w:rPr>
          <w:rFonts w:ascii="Times New Roman" w:hAnsi="Times New Roman"/>
          <w:sz w:val="24"/>
          <w:szCs w:val="24"/>
        </w:rPr>
        <w:t>o</w:t>
      </w:r>
      <w:r>
        <w:rPr>
          <w:rFonts w:ascii="Times New Roman" w:hAnsi="Times New Roman"/>
          <w:sz w:val="24"/>
          <w:szCs w:val="24"/>
        </w:rPr>
        <w:t> </w:t>
      </w:r>
      <w:r w:rsidRPr="00CB5DB5">
        <w:rPr>
          <w:rFonts w:ascii="Times New Roman" w:hAnsi="Times New Roman"/>
          <w:sz w:val="24"/>
          <w:szCs w:val="24"/>
        </w:rPr>
        <w:t>po</w:t>
      </w:r>
      <w:r>
        <w:rPr>
          <w:rFonts w:ascii="Times New Roman" w:hAnsi="Times New Roman"/>
          <w:sz w:val="24"/>
          <w:szCs w:val="24"/>
        </w:rPr>
        <w:t xml:space="preserve">skytovaní dotácií z rozpočtu Obce Spišské Bystré bol zverejnený na </w:t>
      </w:r>
      <w:r w:rsidRPr="00041AE1">
        <w:rPr>
          <w:rFonts w:ascii="Times New Roman" w:hAnsi="Times New Roman"/>
          <w:sz w:val="24"/>
          <w:szCs w:val="24"/>
        </w:rPr>
        <w:t xml:space="preserve">pripomienkovanie vyvesením </w:t>
      </w:r>
      <w:r>
        <w:rPr>
          <w:rFonts w:ascii="Times New Roman" w:hAnsi="Times New Roman"/>
          <w:sz w:val="24"/>
          <w:szCs w:val="24"/>
        </w:rPr>
        <w:t xml:space="preserve">         n</w:t>
      </w:r>
      <w:r w:rsidRPr="00041AE1">
        <w:rPr>
          <w:rFonts w:ascii="Times New Roman" w:hAnsi="Times New Roman"/>
          <w:sz w:val="24"/>
          <w:szCs w:val="24"/>
        </w:rPr>
        <w:t xml:space="preserve">a úradnej tabuli a internetovej stránke obce dňa </w:t>
      </w:r>
      <w:r>
        <w:rPr>
          <w:rFonts w:ascii="Times New Roman" w:hAnsi="Times New Roman"/>
          <w:sz w:val="24"/>
          <w:szCs w:val="24"/>
        </w:rPr>
        <w:t xml:space="preserve">26.11.2015 </w:t>
      </w:r>
      <w:r w:rsidRPr="00041AE1">
        <w:rPr>
          <w:rFonts w:ascii="Times New Roman" w:hAnsi="Times New Roman"/>
          <w:sz w:val="24"/>
          <w:szCs w:val="24"/>
        </w:rPr>
        <w:t>a zvesený dňa  .....................</w:t>
      </w:r>
      <w:r>
        <w:rPr>
          <w:rFonts w:ascii="Times New Roman" w:hAnsi="Times New Roman"/>
          <w:sz w:val="24"/>
          <w:szCs w:val="24"/>
        </w:rPr>
        <w:t xml:space="preserve">. </w:t>
      </w:r>
    </w:p>
    <w:p w:rsidR="00B12527" w:rsidRPr="00041AE1" w:rsidRDefault="00B12527" w:rsidP="00B1252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Lehota na pripomienkovanie tohto návrhu všeobecne záväzného nariadenia  je 10 dní odo dňa jeho vyvesenia. </w:t>
      </w:r>
    </w:p>
    <w:p w:rsidR="00B12527" w:rsidRPr="00041AE1" w:rsidRDefault="00B12527" w:rsidP="00B12527">
      <w:pPr>
        <w:spacing w:after="0"/>
        <w:jc w:val="both"/>
        <w:rPr>
          <w:rFonts w:ascii="Times New Roman" w:hAnsi="Times New Roman"/>
          <w:sz w:val="24"/>
          <w:szCs w:val="24"/>
        </w:rPr>
      </w:pPr>
    </w:p>
    <w:p w:rsidR="00B12527" w:rsidRDefault="00B12527" w:rsidP="00B12527">
      <w:pPr>
        <w:spacing w:after="0"/>
        <w:jc w:val="both"/>
        <w:rPr>
          <w:rFonts w:ascii="Times New Roman" w:hAnsi="Times New Roman"/>
          <w:sz w:val="24"/>
          <w:szCs w:val="24"/>
        </w:rPr>
      </w:pPr>
      <w:r>
        <w:rPr>
          <w:rFonts w:ascii="Times New Roman" w:hAnsi="Times New Roman"/>
          <w:sz w:val="24"/>
          <w:szCs w:val="24"/>
        </w:rPr>
        <w:t xml:space="preserve">7.2 Všeobecne záväzné nariadenie </w:t>
      </w:r>
      <w:r w:rsidRPr="00041AE1">
        <w:rPr>
          <w:rFonts w:ascii="Times New Roman" w:hAnsi="Times New Roman"/>
          <w:sz w:val="24"/>
          <w:szCs w:val="24"/>
        </w:rPr>
        <w:t xml:space="preserve">č. ...../2015 </w:t>
      </w:r>
      <w:r w:rsidRPr="00CB5DB5">
        <w:rPr>
          <w:rFonts w:ascii="Times New Roman" w:hAnsi="Times New Roman"/>
          <w:sz w:val="24"/>
          <w:szCs w:val="24"/>
        </w:rPr>
        <w:t>o</w:t>
      </w:r>
      <w:r>
        <w:rPr>
          <w:rFonts w:ascii="Times New Roman" w:hAnsi="Times New Roman"/>
          <w:sz w:val="24"/>
          <w:szCs w:val="24"/>
        </w:rPr>
        <w:t> </w:t>
      </w:r>
      <w:r w:rsidRPr="00CB5DB5">
        <w:rPr>
          <w:rFonts w:ascii="Times New Roman" w:hAnsi="Times New Roman"/>
          <w:sz w:val="24"/>
          <w:szCs w:val="24"/>
        </w:rPr>
        <w:t>po</w:t>
      </w:r>
      <w:r>
        <w:rPr>
          <w:rFonts w:ascii="Times New Roman" w:hAnsi="Times New Roman"/>
          <w:sz w:val="24"/>
          <w:szCs w:val="24"/>
        </w:rPr>
        <w:t>skytovaní dotácií z rozpočtu Obce Spišské Bystré bolo schválené na zasadnutí Obecného zastupiteľstva obce Spišské Bystré dňa   .............. uznesením č.   ...................</w:t>
      </w:r>
    </w:p>
    <w:p w:rsidR="00B12527" w:rsidRDefault="00B12527" w:rsidP="00B12527">
      <w:pPr>
        <w:spacing w:after="0"/>
        <w:jc w:val="both"/>
        <w:rPr>
          <w:rFonts w:ascii="Times New Roman" w:hAnsi="Times New Roman"/>
          <w:sz w:val="24"/>
          <w:szCs w:val="24"/>
        </w:rPr>
      </w:pPr>
    </w:p>
    <w:p w:rsidR="00B12527" w:rsidRDefault="00B12527" w:rsidP="00B12527">
      <w:pPr>
        <w:spacing w:after="0"/>
        <w:jc w:val="both"/>
        <w:rPr>
          <w:rFonts w:ascii="Times New Roman" w:hAnsi="Times New Roman"/>
          <w:sz w:val="24"/>
          <w:szCs w:val="24"/>
        </w:rPr>
      </w:pPr>
      <w:r>
        <w:rPr>
          <w:rFonts w:ascii="Times New Roman" w:hAnsi="Times New Roman"/>
          <w:sz w:val="24"/>
          <w:szCs w:val="24"/>
        </w:rPr>
        <w:t xml:space="preserve">7.3 Všeobecne záväzné nariadenie </w:t>
      </w:r>
      <w:r w:rsidRPr="00041AE1">
        <w:rPr>
          <w:rFonts w:ascii="Times New Roman" w:hAnsi="Times New Roman"/>
          <w:sz w:val="24"/>
          <w:szCs w:val="24"/>
        </w:rPr>
        <w:t xml:space="preserve">č. ...../2015 </w:t>
      </w:r>
      <w:r w:rsidRPr="00CB5DB5">
        <w:rPr>
          <w:rFonts w:ascii="Times New Roman" w:hAnsi="Times New Roman"/>
          <w:sz w:val="24"/>
          <w:szCs w:val="24"/>
        </w:rPr>
        <w:t>o</w:t>
      </w:r>
      <w:r>
        <w:rPr>
          <w:rFonts w:ascii="Times New Roman" w:hAnsi="Times New Roman"/>
          <w:sz w:val="24"/>
          <w:szCs w:val="24"/>
        </w:rPr>
        <w:t> </w:t>
      </w:r>
      <w:r w:rsidRPr="00CB5DB5">
        <w:rPr>
          <w:rFonts w:ascii="Times New Roman" w:hAnsi="Times New Roman"/>
          <w:sz w:val="24"/>
          <w:szCs w:val="24"/>
        </w:rPr>
        <w:t>po</w:t>
      </w:r>
      <w:r>
        <w:rPr>
          <w:rFonts w:ascii="Times New Roman" w:hAnsi="Times New Roman"/>
          <w:sz w:val="24"/>
          <w:szCs w:val="24"/>
        </w:rPr>
        <w:t>skytovaní dotácií z rozpočtu Obce Spišské Bystré bolo vyhlásené vyvesením na úradnej tabuli  a na internetovej stránke obce dňa  ............. a zvesené dňa   ..............  .</w:t>
      </w:r>
    </w:p>
    <w:p w:rsidR="00B12527" w:rsidRDefault="00B12527" w:rsidP="00B12527">
      <w:pPr>
        <w:spacing w:after="0"/>
        <w:jc w:val="both"/>
        <w:rPr>
          <w:rFonts w:ascii="Times New Roman" w:hAnsi="Times New Roman"/>
          <w:sz w:val="24"/>
          <w:szCs w:val="24"/>
        </w:rPr>
      </w:pPr>
    </w:p>
    <w:p w:rsidR="00B12527" w:rsidRDefault="00B12527" w:rsidP="00B12527">
      <w:pPr>
        <w:spacing w:after="0"/>
        <w:jc w:val="both"/>
        <w:rPr>
          <w:rFonts w:ascii="Times New Roman" w:hAnsi="Times New Roman"/>
          <w:sz w:val="24"/>
          <w:szCs w:val="24"/>
        </w:rPr>
      </w:pPr>
      <w:r>
        <w:rPr>
          <w:rFonts w:ascii="Times New Roman" w:hAnsi="Times New Roman"/>
          <w:sz w:val="24"/>
          <w:szCs w:val="24"/>
        </w:rPr>
        <w:t xml:space="preserve">7.4 Všeobecne záväzné nariadenie </w:t>
      </w:r>
      <w:r w:rsidRPr="00041AE1">
        <w:rPr>
          <w:rFonts w:ascii="Times New Roman" w:hAnsi="Times New Roman"/>
          <w:sz w:val="24"/>
          <w:szCs w:val="24"/>
        </w:rPr>
        <w:t xml:space="preserve">č. ...../2015 </w:t>
      </w:r>
      <w:r w:rsidRPr="00CB5DB5">
        <w:rPr>
          <w:rFonts w:ascii="Times New Roman" w:hAnsi="Times New Roman"/>
          <w:sz w:val="24"/>
          <w:szCs w:val="24"/>
        </w:rPr>
        <w:t>o</w:t>
      </w:r>
      <w:r>
        <w:rPr>
          <w:rFonts w:ascii="Times New Roman" w:hAnsi="Times New Roman"/>
          <w:sz w:val="24"/>
          <w:szCs w:val="24"/>
        </w:rPr>
        <w:t> </w:t>
      </w:r>
      <w:r w:rsidRPr="00CB5DB5">
        <w:rPr>
          <w:rFonts w:ascii="Times New Roman" w:hAnsi="Times New Roman"/>
          <w:sz w:val="24"/>
          <w:szCs w:val="24"/>
        </w:rPr>
        <w:t>po</w:t>
      </w:r>
      <w:r>
        <w:rPr>
          <w:rFonts w:ascii="Times New Roman" w:hAnsi="Times New Roman"/>
          <w:sz w:val="24"/>
          <w:szCs w:val="24"/>
        </w:rPr>
        <w:t xml:space="preserve">skytovaní dotácií z rozpočtu Obce Spišské Bystré nadobúda účinnosť 01.01.2016. </w:t>
      </w:r>
    </w:p>
    <w:p w:rsidR="00B12527" w:rsidRDefault="00B12527" w:rsidP="00B12527">
      <w:pPr>
        <w:autoSpaceDE w:val="0"/>
        <w:autoSpaceDN w:val="0"/>
        <w:adjustRightInd w:val="0"/>
        <w:spacing w:after="0" w:line="240" w:lineRule="auto"/>
        <w:jc w:val="both"/>
        <w:rPr>
          <w:rFonts w:ascii="Times New Roman" w:hAnsi="Times New Roman"/>
          <w:sz w:val="24"/>
          <w:szCs w:val="24"/>
        </w:rPr>
      </w:pPr>
    </w:p>
    <w:p w:rsidR="00B12527" w:rsidRPr="00C15EC4" w:rsidRDefault="00B12527" w:rsidP="00B1252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7.5 </w:t>
      </w:r>
      <w:r w:rsidRPr="00C15EC4">
        <w:rPr>
          <w:rFonts w:ascii="Times New Roman" w:hAnsi="Times New Roman"/>
          <w:sz w:val="24"/>
          <w:szCs w:val="24"/>
        </w:rPr>
        <w:t>Nadobudnutím ú</w:t>
      </w:r>
      <w:r>
        <w:rPr>
          <w:rFonts w:ascii="Times New Roman" w:hAnsi="Times New Roman"/>
          <w:sz w:val="24"/>
          <w:szCs w:val="24"/>
        </w:rPr>
        <w:t>č</w:t>
      </w:r>
      <w:r w:rsidRPr="00C15EC4">
        <w:rPr>
          <w:rFonts w:ascii="Times New Roman" w:hAnsi="Times New Roman"/>
          <w:sz w:val="24"/>
          <w:szCs w:val="24"/>
        </w:rPr>
        <w:t xml:space="preserve">innosti </w:t>
      </w:r>
      <w:r>
        <w:rPr>
          <w:rFonts w:ascii="Times New Roman" w:hAnsi="Times New Roman"/>
          <w:sz w:val="24"/>
          <w:szCs w:val="24"/>
        </w:rPr>
        <w:t>Všeobecne záväzného nariadenia č</w:t>
      </w:r>
      <w:r w:rsidRPr="00C15EC4">
        <w:rPr>
          <w:rFonts w:ascii="Times New Roman" w:hAnsi="Times New Roman"/>
          <w:sz w:val="24"/>
          <w:szCs w:val="24"/>
        </w:rPr>
        <w:t xml:space="preserve">. </w:t>
      </w:r>
      <w:r>
        <w:rPr>
          <w:rFonts w:ascii="Times New Roman" w:hAnsi="Times New Roman"/>
          <w:sz w:val="24"/>
          <w:szCs w:val="24"/>
        </w:rPr>
        <w:t>....../2015</w:t>
      </w:r>
      <w:r w:rsidRPr="00C15EC4">
        <w:rPr>
          <w:rFonts w:ascii="Times New Roman" w:hAnsi="Times New Roman"/>
          <w:sz w:val="24"/>
          <w:szCs w:val="24"/>
        </w:rPr>
        <w:t xml:space="preserve"> o poskytovaní dotácií z rozpo</w:t>
      </w:r>
      <w:r>
        <w:rPr>
          <w:rFonts w:ascii="Times New Roman" w:hAnsi="Times New Roman"/>
          <w:sz w:val="24"/>
          <w:szCs w:val="24"/>
        </w:rPr>
        <w:t>č</w:t>
      </w:r>
      <w:r w:rsidRPr="00C15EC4">
        <w:rPr>
          <w:rFonts w:ascii="Times New Roman" w:hAnsi="Times New Roman"/>
          <w:sz w:val="24"/>
          <w:szCs w:val="24"/>
        </w:rPr>
        <w:t xml:space="preserve">tu </w:t>
      </w:r>
      <w:r>
        <w:rPr>
          <w:rFonts w:ascii="Times New Roman" w:hAnsi="Times New Roman"/>
          <w:sz w:val="24"/>
          <w:szCs w:val="24"/>
        </w:rPr>
        <w:t xml:space="preserve">Obce Spišské Bystré </w:t>
      </w:r>
      <w:r w:rsidRPr="00C15EC4">
        <w:rPr>
          <w:rFonts w:ascii="Times New Roman" w:hAnsi="Times New Roman"/>
          <w:sz w:val="24"/>
          <w:szCs w:val="24"/>
        </w:rPr>
        <w:t xml:space="preserve">sa ruší VZN </w:t>
      </w:r>
      <w:r>
        <w:rPr>
          <w:rFonts w:ascii="Times New Roman" w:hAnsi="Times New Roman"/>
          <w:sz w:val="24"/>
          <w:szCs w:val="24"/>
        </w:rPr>
        <w:t>č. 4/2013 o podmienkach poskytovania dotácií z rozpočtu obce.</w:t>
      </w:r>
    </w:p>
    <w:p w:rsidR="00B12527" w:rsidRPr="00C15EC4" w:rsidRDefault="00B12527" w:rsidP="00B12527">
      <w:pPr>
        <w:spacing w:after="0" w:line="240" w:lineRule="auto"/>
        <w:jc w:val="both"/>
        <w:rPr>
          <w:rFonts w:ascii="Times New Roman" w:hAnsi="Times New Roman"/>
          <w:sz w:val="24"/>
          <w:szCs w:val="24"/>
        </w:rPr>
      </w:pPr>
    </w:p>
    <w:p w:rsidR="00B12527" w:rsidRPr="00C15EC4" w:rsidRDefault="00B12527" w:rsidP="00B12527">
      <w:pPr>
        <w:spacing w:after="0" w:line="240" w:lineRule="auto"/>
        <w:jc w:val="both"/>
        <w:rPr>
          <w:rFonts w:ascii="Times New Roman" w:hAnsi="Times New Roman"/>
          <w:sz w:val="24"/>
          <w:szCs w:val="24"/>
        </w:rPr>
      </w:pPr>
    </w:p>
    <w:p w:rsidR="00B12527" w:rsidRDefault="00B12527" w:rsidP="00B12527">
      <w:pPr>
        <w:spacing w:after="0"/>
        <w:jc w:val="both"/>
        <w:rPr>
          <w:rFonts w:ascii="Times New Roman" w:hAnsi="Times New Roman"/>
          <w:sz w:val="24"/>
          <w:szCs w:val="24"/>
        </w:rPr>
      </w:pPr>
    </w:p>
    <w:p w:rsidR="00B12527" w:rsidRDefault="00B12527" w:rsidP="00B12527">
      <w:pPr>
        <w:autoSpaceDE w:val="0"/>
        <w:autoSpaceDN w:val="0"/>
        <w:adjustRightInd w:val="0"/>
        <w:spacing w:after="0" w:line="240" w:lineRule="auto"/>
        <w:rPr>
          <w:rFonts w:ascii="Times-Roman" w:hAnsi="Times-Roman" w:cs="Times-Roman"/>
          <w:sz w:val="24"/>
          <w:szCs w:val="24"/>
        </w:rPr>
      </w:pPr>
    </w:p>
    <w:p w:rsidR="00B12527" w:rsidRDefault="00B12527" w:rsidP="00B12527">
      <w:pPr>
        <w:autoSpaceDE w:val="0"/>
        <w:autoSpaceDN w:val="0"/>
        <w:adjustRightInd w:val="0"/>
        <w:spacing w:after="0" w:line="240" w:lineRule="auto"/>
        <w:rPr>
          <w:rFonts w:ascii="Times-Roman" w:hAnsi="Times-Roman" w:cs="Times-Roman"/>
          <w:sz w:val="24"/>
          <w:szCs w:val="24"/>
        </w:rPr>
      </w:pPr>
    </w:p>
    <w:p w:rsidR="00B12527" w:rsidRDefault="00B12527" w:rsidP="00B12527">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                                                                                            Mgr. Marián Luha </w:t>
      </w:r>
    </w:p>
    <w:p w:rsidR="00B12527" w:rsidRPr="00A05D8E" w:rsidRDefault="00B12527" w:rsidP="00B12527">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                                                                                                starosta obce</w:t>
      </w:r>
    </w:p>
    <w:p w:rsidR="00B12527" w:rsidRDefault="00B12527" w:rsidP="00B207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Prílohy k VZN:</w:t>
      </w:r>
    </w:p>
    <w:p w:rsidR="00B12527" w:rsidRDefault="00B12527" w:rsidP="00B2077D">
      <w:pPr>
        <w:spacing w:after="0" w:line="240" w:lineRule="auto"/>
        <w:jc w:val="both"/>
        <w:rPr>
          <w:rFonts w:ascii="Times New Roman" w:hAnsi="Times New Roman" w:cs="Times New Roman"/>
          <w:sz w:val="24"/>
          <w:szCs w:val="24"/>
        </w:rPr>
      </w:pPr>
    </w:p>
    <w:p w:rsidR="00B12527" w:rsidRDefault="00B12527" w:rsidP="00B2077D">
      <w:pPr>
        <w:spacing w:after="0" w:line="240" w:lineRule="auto"/>
        <w:jc w:val="both"/>
        <w:rPr>
          <w:rFonts w:ascii="Times New Roman" w:hAnsi="Times New Roman" w:cs="Times New Roman"/>
          <w:sz w:val="24"/>
          <w:szCs w:val="24"/>
        </w:rPr>
      </w:pPr>
    </w:p>
    <w:p w:rsidR="00B12527" w:rsidRDefault="00A464D1" w:rsidP="00B2077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261100" cy="8850334"/>
            <wp:effectExtent l="0" t="0" r="0"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1100" cy="8850334"/>
                    </a:xfrm>
                    <a:prstGeom prst="rect">
                      <a:avLst/>
                    </a:prstGeom>
                    <a:noFill/>
                    <a:ln>
                      <a:noFill/>
                    </a:ln>
                  </pic:spPr>
                </pic:pic>
              </a:graphicData>
            </a:graphic>
          </wp:inline>
        </w:drawing>
      </w:r>
    </w:p>
    <w:p w:rsidR="00B12527" w:rsidRDefault="00B12527" w:rsidP="00B2077D">
      <w:pPr>
        <w:spacing w:after="0" w:line="240" w:lineRule="auto"/>
        <w:jc w:val="both"/>
        <w:rPr>
          <w:rFonts w:ascii="Times New Roman" w:hAnsi="Times New Roman" w:cs="Times New Roman"/>
          <w:sz w:val="24"/>
          <w:szCs w:val="24"/>
        </w:rPr>
      </w:pPr>
    </w:p>
    <w:p w:rsidR="00B12527" w:rsidRDefault="00B12527" w:rsidP="00B2077D">
      <w:pPr>
        <w:spacing w:after="0" w:line="240" w:lineRule="auto"/>
        <w:jc w:val="both"/>
        <w:rPr>
          <w:rFonts w:ascii="Times New Roman" w:hAnsi="Times New Roman" w:cs="Times New Roman"/>
          <w:sz w:val="24"/>
          <w:szCs w:val="24"/>
        </w:rPr>
      </w:pPr>
    </w:p>
    <w:p w:rsidR="00B12527" w:rsidRDefault="00B12527" w:rsidP="00B2077D">
      <w:pPr>
        <w:spacing w:after="0" w:line="240" w:lineRule="auto"/>
        <w:jc w:val="both"/>
        <w:rPr>
          <w:rFonts w:ascii="Times New Roman" w:hAnsi="Times New Roman" w:cs="Times New Roman"/>
          <w:sz w:val="24"/>
          <w:szCs w:val="24"/>
        </w:rPr>
      </w:pPr>
    </w:p>
    <w:p w:rsidR="00B12527" w:rsidRDefault="00B12527" w:rsidP="00B2077D">
      <w:pPr>
        <w:spacing w:after="0" w:line="240" w:lineRule="auto"/>
        <w:jc w:val="both"/>
        <w:rPr>
          <w:rFonts w:ascii="Times New Roman" w:hAnsi="Times New Roman" w:cs="Times New Roman"/>
          <w:sz w:val="24"/>
          <w:szCs w:val="24"/>
        </w:rPr>
      </w:pPr>
    </w:p>
    <w:p w:rsidR="00B12527" w:rsidRDefault="00A464D1" w:rsidP="00B2077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261100" cy="8850334"/>
            <wp:effectExtent l="0" t="0" r="0"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1100" cy="8850334"/>
                    </a:xfrm>
                    <a:prstGeom prst="rect">
                      <a:avLst/>
                    </a:prstGeom>
                    <a:noFill/>
                    <a:ln>
                      <a:noFill/>
                    </a:ln>
                  </pic:spPr>
                </pic:pic>
              </a:graphicData>
            </a:graphic>
          </wp:inline>
        </w:drawing>
      </w:r>
    </w:p>
    <w:p w:rsidR="00B12527" w:rsidRPr="00B12527" w:rsidRDefault="00B12527" w:rsidP="00B2077D">
      <w:pPr>
        <w:spacing w:after="0" w:line="240" w:lineRule="auto"/>
        <w:jc w:val="both"/>
        <w:rPr>
          <w:rFonts w:ascii="Times New Roman" w:hAnsi="Times New Roman" w:cs="Times New Roman"/>
          <w:sz w:val="24"/>
          <w:szCs w:val="24"/>
        </w:rPr>
      </w:pPr>
    </w:p>
    <w:p w:rsidR="00B2077D" w:rsidRDefault="00B2077D" w:rsidP="00B2077D">
      <w:pPr>
        <w:pStyle w:val="Bezriadkovania"/>
        <w:jc w:val="both"/>
        <w:rPr>
          <w:rFonts w:ascii="Times New Roman" w:hAnsi="Times New Roman" w:cs="Times New Roman"/>
          <w:sz w:val="24"/>
          <w:szCs w:val="24"/>
        </w:rPr>
      </w:pPr>
    </w:p>
    <w:p w:rsidR="00B2077D" w:rsidRDefault="00A464D1" w:rsidP="005F725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261100" cy="8850334"/>
            <wp:effectExtent l="0" t="0" r="0" b="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1100" cy="8850334"/>
                    </a:xfrm>
                    <a:prstGeom prst="rect">
                      <a:avLst/>
                    </a:prstGeom>
                    <a:noFill/>
                    <a:ln>
                      <a:noFill/>
                    </a:ln>
                  </pic:spPr>
                </pic:pic>
              </a:graphicData>
            </a:graphic>
          </wp:inline>
        </w:drawing>
      </w:r>
    </w:p>
    <w:p w:rsidR="00B2077D" w:rsidRDefault="00B2077D" w:rsidP="005F7250">
      <w:pPr>
        <w:spacing w:after="0" w:line="240" w:lineRule="auto"/>
        <w:jc w:val="both"/>
        <w:rPr>
          <w:rFonts w:ascii="Times New Roman" w:hAnsi="Times New Roman" w:cs="Times New Roman"/>
          <w:sz w:val="24"/>
          <w:szCs w:val="24"/>
        </w:rPr>
      </w:pPr>
    </w:p>
    <w:p w:rsidR="00F6262A" w:rsidRDefault="00F6262A" w:rsidP="005F7250">
      <w:pPr>
        <w:spacing w:after="0" w:line="240" w:lineRule="auto"/>
        <w:jc w:val="both"/>
        <w:rPr>
          <w:rFonts w:ascii="Times New Roman" w:hAnsi="Times New Roman" w:cs="Times New Roman"/>
          <w:sz w:val="24"/>
          <w:szCs w:val="24"/>
        </w:rPr>
      </w:pPr>
    </w:p>
    <w:p w:rsidR="00A464D1" w:rsidRDefault="00A464D1" w:rsidP="005F7250">
      <w:pPr>
        <w:spacing w:after="0" w:line="240" w:lineRule="auto"/>
        <w:jc w:val="both"/>
        <w:rPr>
          <w:rFonts w:ascii="Times New Roman" w:hAnsi="Times New Roman" w:cs="Times New Roman"/>
          <w:sz w:val="24"/>
          <w:szCs w:val="24"/>
        </w:rPr>
      </w:pPr>
    </w:p>
    <w:p w:rsidR="00A464D1" w:rsidRDefault="00A464D1" w:rsidP="005F7250">
      <w:pPr>
        <w:spacing w:after="0" w:line="240" w:lineRule="auto"/>
        <w:jc w:val="both"/>
        <w:rPr>
          <w:rFonts w:ascii="Times New Roman" w:hAnsi="Times New Roman" w:cs="Times New Roman"/>
          <w:sz w:val="24"/>
          <w:szCs w:val="24"/>
        </w:rPr>
      </w:pPr>
    </w:p>
    <w:p w:rsidR="00A464D1" w:rsidRDefault="00A464D1" w:rsidP="005F725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261100" cy="8850334"/>
            <wp:effectExtent l="0" t="0" r="0" b="0"/>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1100" cy="8850334"/>
                    </a:xfrm>
                    <a:prstGeom prst="rect">
                      <a:avLst/>
                    </a:prstGeom>
                    <a:noFill/>
                    <a:ln>
                      <a:noFill/>
                    </a:ln>
                  </pic:spPr>
                </pic:pic>
              </a:graphicData>
            </a:graphic>
          </wp:inline>
        </w:drawing>
      </w:r>
    </w:p>
    <w:p w:rsidR="00A464D1" w:rsidRDefault="00A464D1" w:rsidP="00CE67A3">
      <w:pPr>
        <w:pStyle w:val="Bezriadkovania"/>
        <w:jc w:val="center"/>
        <w:rPr>
          <w:rFonts w:ascii="Times New Roman" w:hAnsi="Times New Roman" w:cs="Times New Roman"/>
          <w:sz w:val="28"/>
          <w:szCs w:val="28"/>
        </w:rPr>
      </w:pPr>
    </w:p>
    <w:p w:rsidR="00A464D1" w:rsidRDefault="00A464D1" w:rsidP="00CE67A3">
      <w:pPr>
        <w:pStyle w:val="Bezriadkovania"/>
        <w:jc w:val="center"/>
        <w:rPr>
          <w:rFonts w:ascii="Times New Roman" w:hAnsi="Times New Roman" w:cs="Times New Roman"/>
          <w:sz w:val="28"/>
          <w:szCs w:val="28"/>
        </w:rPr>
      </w:pPr>
    </w:p>
    <w:p w:rsidR="00CE67A3" w:rsidRDefault="00B621D7" w:rsidP="00CE67A3">
      <w:pPr>
        <w:pStyle w:val="Bezriadkovania"/>
        <w:jc w:val="center"/>
        <w:rPr>
          <w:rFonts w:ascii="Times New Roman" w:hAnsi="Times New Roman" w:cs="Times New Roman"/>
          <w:sz w:val="28"/>
          <w:szCs w:val="28"/>
        </w:rPr>
      </w:pPr>
      <w:r>
        <w:rPr>
          <w:noProof/>
        </w:rPr>
        <w:lastRenderedPageBreak/>
        <w:drawing>
          <wp:anchor distT="0" distB="0" distL="114300" distR="114300" simplePos="0" relativeHeight="251658240" behindDoc="0" locked="0" layoutInCell="1" allowOverlap="1">
            <wp:simplePos x="0" y="0"/>
            <wp:positionH relativeFrom="column">
              <wp:posOffset>163830</wp:posOffset>
            </wp:positionH>
            <wp:positionV relativeFrom="paragraph">
              <wp:posOffset>-151130</wp:posOffset>
            </wp:positionV>
            <wp:extent cx="546100" cy="624205"/>
            <wp:effectExtent l="0" t="0" r="6350" b="4445"/>
            <wp:wrapNone/>
            <wp:docPr id="4" name="Obrázok 4" descr="spisske-by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descr="spisske-bystre"/>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100" cy="624205"/>
                    </a:xfrm>
                    <a:prstGeom prst="rect">
                      <a:avLst/>
                    </a:prstGeom>
                    <a:noFill/>
                  </pic:spPr>
                </pic:pic>
              </a:graphicData>
            </a:graphic>
          </wp:anchor>
        </w:drawing>
      </w:r>
      <w:r w:rsidR="00CE67A3">
        <w:rPr>
          <w:rFonts w:ascii="Times New Roman" w:hAnsi="Times New Roman" w:cs="Times New Roman"/>
          <w:sz w:val="28"/>
          <w:szCs w:val="28"/>
        </w:rPr>
        <w:t>Obec  Spišské Bystré</w:t>
      </w:r>
    </w:p>
    <w:p w:rsidR="00CE67A3" w:rsidRDefault="00CE67A3" w:rsidP="00CE67A3">
      <w:pPr>
        <w:pStyle w:val="Bezriadkovania"/>
        <w:jc w:val="center"/>
        <w:rPr>
          <w:rFonts w:ascii="Times New Roman" w:hAnsi="Times New Roman" w:cs="Times New Roman"/>
          <w:sz w:val="28"/>
          <w:szCs w:val="28"/>
        </w:rPr>
      </w:pPr>
      <w:r>
        <w:rPr>
          <w:rFonts w:ascii="Times New Roman" w:hAnsi="Times New Roman" w:cs="Times New Roman"/>
          <w:sz w:val="28"/>
          <w:szCs w:val="28"/>
        </w:rPr>
        <w:t>Michalská 394, 059 18 Spišské Bystré</w:t>
      </w:r>
    </w:p>
    <w:p w:rsidR="00CE67A3" w:rsidRDefault="00CE67A3" w:rsidP="00CE67A3">
      <w:pPr>
        <w:pStyle w:val="Bezriadkovania"/>
        <w:jc w:val="center"/>
        <w:rPr>
          <w:rFonts w:ascii="Times New Roman" w:hAnsi="Times New Roman" w:cs="Times New Roman"/>
          <w:sz w:val="28"/>
          <w:szCs w:val="28"/>
        </w:rPr>
      </w:pPr>
      <w:r>
        <w:rPr>
          <w:rFonts w:ascii="Times New Roman" w:hAnsi="Times New Roman" w:cs="Times New Roman"/>
          <w:sz w:val="28"/>
          <w:szCs w:val="28"/>
        </w:rPr>
        <w:t>_________________________________</w:t>
      </w:r>
      <w:r w:rsidR="001C4468">
        <w:rPr>
          <w:rFonts w:ascii="Times New Roman" w:hAnsi="Times New Roman" w:cs="Times New Roman"/>
          <w:sz w:val="28"/>
          <w:szCs w:val="28"/>
        </w:rPr>
        <w:t>_______________________________</w:t>
      </w:r>
    </w:p>
    <w:p w:rsidR="00CE67A3" w:rsidRDefault="00CE67A3" w:rsidP="00CE67A3">
      <w:pPr>
        <w:pStyle w:val="Bezriadkovania"/>
        <w:jc w:val="center"/>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1C4468" w:rsidP="00CE67A3">
      <w:pPr>
        <w:pStyle w:val="Bezriadkovania"/>
        <w:rPr>
          <w:rFonts w:ascii="Times New Roman" w:hAnsi="Times New Roman" w:cs="Times New Roman"/>
          <w:b/>
          <w:bCs/>
          <w:i/>
          <w:iCs/>
          <w:sz w:val="24"/>
          <w:szCs w:val="24"/>
        </w:rPr>
      </w:pPr>
      <w:r>
        <w:rPr>
          <w:rFonts w:ascii="Times New Roman" w:hAnsi="Times New Roman" w:cs="Times New Roman"/>
          <w:b/>
          <w:bCs/>
          <w:i/>
          <w:iCs/>
          <w:sz w:val="24"/>
          <w:szCs w:val="24"/>
        </w:rPr>
        <w:t>Materiál na rokovanie 12</w:t>
      </w:r>
      <w:r w:rsidR="00CE67A3">
        <w:rPr>
          <w:rFonts w:ascii="Times New Roman" w:hAnsi="Times New Roman" w:cs="Times New Roman"/>
          <w:b/>
          <w:bCs/>
          <w:i/>
          <w:iCs/>
          <w:sz w:val="24"/>
          <w:szCs w:val="24"/>
        </w:rPr>
        <w:t>. zasadnutia</w:t>
      </w:r>
    </w:p>
    <w:p w:rsidR="00CE67A3" w:rsidRDefault="00CE67A3" w:rsidP="00CE67A3">
      <w:pPr>
        <w:pStyle w:val="Bezriadkovania"/>
        <w:rPr>
          <w:rFonts w:ascii="Times New Roman" w:hAnsi="Times New Roman" w:cs="Times New Roman"/>
          <w:b/>
          <w:bCs/>
          <w:i/>
          <w:iCs/>
          <w:sz w:val="24"/>
          <w:szCs w:val="24"/>
        </w:rPr>
      </w:pPr>
      <w:r>
        <w:rPr>
          <w:rFonts w:ascii="Times New Roman" w:hAnsi="Times New Roman" w:cs="Times New Roman"/>
          <w:b/>
          <w:bCs/>
          <w:i/>
          <w:iCs/>
          <w:sz w:val="24"/>
          <w:szCs w:val="24"/>
        </w:rPr>
        <w:t>Obecného zastupiteľstva v  Spišskom Bystrom</w:t>
      </w:r>
    </w:p>
    <w:p w:rsidR="00CE67A3" w:rsidRDefault="00CE67A3" w:rsidP="00CE67A3">
      <w:pPr>
        <w:pStyle w:val="Bezriadkovania"/>
        <w:rPr>
          <w:rFonts w:ascii="Times New Roman" w:hAnsi="Times New Roman" w:cs="Times New Roman"/>
          <w:b/>
          <w:bCs/>
          <w:i/>
          <w:iCs/>
          <w:sz w:val="24"/>
          <w:szCs w:val="24"/>
        </w:rPr>
      </w:pPr>
    </w:p>
    <w:p w:rsidR="00CE67A3" w:rsidRDefault="00CE67A3" w:rsidP="00CE67A3">
      <w:pPr>
        <w:pStyle w:val="Bezriadkovania"/>
        <w:rPr>
          <w:rFonts w:ascii="Times New Roman" w:hAnsi="Times New Roman" w:cs="Times New Roman"/>
          <w:b/>
          <w:bCs/>
          <w:i/>
          <w:iCs/>
          <w:sz w:val="24"/>
          <w:szCs w:val="24"/>
        </w:rPr>
      </w:pPr>
    </w:p>
    <w:p w:rsidR="00CE67A3" w:rsidRDefault="00CE67A3" w:rsidP="00CE67A3">
      <w:pPr>
        <w:pStyle w:val="Bezriadkovania"/>
        <w:rPr>
          <w:rFonts w:ascii="Times New Roman" w:hAnsi="Times New Roman" w:cs="Times New Roman"/>
          <w:sz w:val="24"/>
          <w:szCs w:val="24"/>
        </w:rPr>
      </w:pPr>
      <w:r>
        <w:rPr>
          <w:rFonts w:ascii="Times New Roman" w:hAnsi="Times New Roman" w:cs="Times New Roman"/>
          <w:b/>
          <w:bCs/>
          <w:i/>
          <w:iCs/>
          <w:sz w:val="24"/>
          <w:szCs w:val="24"/>
        </w:rPr>
        <w:t>Dňa:</w:t>
      </w:r>
      <w:r w:rsidR="001C4468">
        <w:rPr>
          <w:rFonts w:ascii="Times New Roman" w:hAnsi="Times New Roman" w:cs="Times New Roman"/>
          <w:sz w:val="24"/>
          <w:szCs w:val="24"/>
        </w:rPr>
        <w:t xml:space="preserve">  11.12</w:t>
      </w:r>
      <w:r>
        <w:rPr>
          <w:rFonts w:ascii="Times New Roman" w:hAnsi="Times New Roman" w:cs="Times New Roman"/>
          <w:sz w:val="24"/>
          <w:szCs w:val="24"/>
        </w:rPr>
        <w:t>.2015</w:t>
      </w: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b/>
          <w:i/>
          <w:sz w:val="24"/>
          <w:szCs w:val="24"/>
        </w:rPr>
      </w:pPr>
    </w:p>
    <w:p w:rsidR="00CE67A3" w:rsidRDefault="00F57BEE" w:rsidP="00CE67A3">
      <w:pPr>
        <w:pStyle w:val="Bezriadkovania"/>
        <w:rPr>
          <w:rFonts w:ascii="Times New Roman" w:hAnsi="Times New Roman" w:cs="Times New Roman"/>
          <w:b/>
          <w:i/>
          <w:sz w:val="24"/>
          <w:szCs w:val="24"/>
        </w:rPr>
      </w:pPr>
      <w:r>
        <w:rPr>
          <w:rFonts w:ascii="Times New Roman" w:hAnsi="Times New Roman" w:cs="Times New Roman"/>
          <w:b/>
          <w:i/>
          <w:sz w:val="24"/>
          <w:szCs w:val="24"/>
        </w:rPr>
        <w:t>K bodu  číslo: 9</w:t>
      </w:r>
    </w:p>
    <w:p w:rsidR="00CE67A3" w:rsidRDefault="00CE67A3" w:rsidP="00CE67A3">
      <w:pPr>
        <w:pStyle w:val="Bezriadkovania"/>
        <w:rPr>
          <w:rFonts w:ascii="Times New Roman" w:hAnsi="Times New Roman" w:cs="Times New Roman"/>
          <w:b/>
          <w:i/>
          <w:sz w:val="24"/>
          <w:szCs w:val="24"/>
        </w:rPr>
      </w:pPr>
    </w:p>
    <w:p w:rsidR="00CE67A3" w:rsidRDefault="00CE67A3" w:rsidP="00CE67A3">
      <w:pPr>
        <w:pStyle w:val="Bezriadkovania"/>
        <w:rPr>
          <w:rFonts w:ascii="Times New Roman" w:hAnsi="Times New Roman" w:cs="Times New Roman"/>
          <w:b/>
          <w:i/>
          <w:sz w:val="24"/>
          <w:szCs w:val="24"/>
        </w:rPr>
      </w:pPr>
    </w:p>
    <w:p w:rsidR="00A464D1" w:rsidRDefault="001C4468" w:rsidP="00CE67A3">
      <w:pPr>
        <w:pStyle w:val="Bezriadkovania"/>
        <w:rPr>
          <w:rFonts w:ascii="Times New Roman" w:hAnsi="Times New Roman" w:cs="Times New Roman"/>
          <w:b/>
          <w:i/>
          <w:sz w:val="24"/>
          <w:szCs w:val="24"/>
        </w:rPr>
      </w:pPr>
      <w:r>
        <w:rPr>
          <w:rFonts w:ascii="Times New Roman" w:hAnsi="Times New Roman" w:cs="Times New Roman"/>
          <w:b/>
          <w:i/>
          <w:sz w:val="24"/>
          <w:szCs w:val="24"/>
        </w:rPr>
        <w:t xml:space="preserve">Názov materiálu: </w:t>
      </w:r>
      <w:r w:rsidR="00A7091A">
        <w:rPr>
          <w:rFonts w:ascii="Times New Roman" w:hAnsi="Times New Roman" w:cs="Times New Roman"/>
          <w:b/>
          <w:i/>
          <w:sz w:val="24"/>
          <w:szCs w:val="24"/>
        </w:rPr>
        <w:t xml:space="preserve">NÁVRH VŠEOBECNE ZÁVAZNÉHO NARIADENIA O MIESTNYCH </w:t>
      </w:r>
    </w:p>
    <w:p w:rsidR="00A464D1" w:rsidRDefault="00A527EB" w:rsidP="00CE67A3">
      <w:pPr>
        <w:pStyle w:val="Bezriadkovania"/>
        <w:rPr>
          <w:rFonts w:ascii="Times New Roman" w:hAnsi="Times New Roman" w:cs="Times New Roman"/>
          <w:b/>
          <w:i/>
          <w:sz w:val="24"/>
          <w:szCs w:val="24"/>
        </w:rPr>
      </w:pPr>
      <w:r>
        <w:rPr>
          <w:rFonts w:ascii="Times New Roman" w:hAnsi="Times New Roman" w:cs="Times New Roman"/>
          <w:b/>
          <w:i/>
          <w:sz w:val="24"/>
          <w:szCs w:val="24"/>
        </w:rPr>
        <w:t xml:space="preserve">                             </w:t>
      </w:r>
      <w:r w:rsidR="00A7091A">
        <w:rPr>
          <w:rFonts w:ascii="Times New Roman" w:hAnsi="Times New Roman" w:cs="Times New Roman"/>
          <w:b/>
          <w:i/>
          <w:sz w:val="24"/>
          <w:szCs w:val="24"/>
        </w:rPr>
        <w:t xml:space="preserve">DANIACH A MIESTNOM POPLATKU ZA KOMUNÁLNE ODPADY </w:t>
      </w:r>
    </w:p>
    <w:p w:rsidR="00CE67A3" w:rsidRDefault="00A527EB" w:rsidP="00CE67A3">
      <w:pPr>
        <w:pStyle w:val="Bezriadkovania"/>
        <w:rPr>
          <w:rFonts w:ascii="Times New Roman" w:hAnsi="Times New Roman" w:cs="Times New Roman"/>
          <w:b/>
          <w:i/>
          <w:sz w:val="24"/>
          <w:szCs w:val="24"/>
        </w:rPr>
      </w:pPr>
      <w:r>
        <w:rPr>
          <w:rFonts w:ascii="Times New Roman" w:hAnsi="Times New Roman" w:cs="Times New Roman"/>
          <w:b/>
          <w:i/>
          <w:sz w:val="24"/>
          <w:szCs w:val="24"/>
        </w:rPr>
        <w:t xml:space="preserve">                            </w:t>
      </w:r>
      <w:r w:rsidR="00A7091A">
        <w:rPr>
          <w:rFonts w:ascii="Times New Roman" w:hAnsi="Times New Roman" w:cs="Times New Roman"/>
          <w:b/>
          <w:i/>
          <w:sz w:val="24"/>
          <w:szCs w:val="24"/>
        </w:rPr>
        <w:t>A DROBNÉ STAVEBNÉ ODPADY</w:t>
      </w:r>
    </w:p>
    <w:p w:rsidR="00CE67A3" w:rsidRDefault="00CE67A3" w:rsidP="00CE67A3">
      <w:pPr>
        <w:pStyle w:val="Bezriadkovania"/>
        <w:rPr>
          <w:rFonts w:ascii="Times New Roman" w:hAnsi="Times New Roman" w:cs="Times New Roman"/>
          <w:sz w:val="24"/>
          <w:szCs w:val="24"/>
        </w:rPr>
      </w:pPr>
    </w:p>
    <w:p w:rsidR="00CE67A3" w:rsidRDefault="00CE67A3" w:rsidP="00CE67A3">
      <w:pPr>
        <w:jc w:val="both"/>
        <w:rPr>
          <w:rFonts w:ascii="Times New Roman" w:hAnsi="Times New Roman" w:cs="Times New Roman"/>
          <w:b/>
          <w:bCs/>
          <w:i/>
          <w:iCs/>
          <w:sz w:val="24"/>
          <w:szCs w:val="24"/>
        </w:rPr>
      </w:pPr>
    </w:p>
    <w:p w:rsidR="00CE67A3" w:rsidRDefault="00CE67A3" w:rsidP="00CE67A3">
      <w:pPr>
        <w:pStyle w:val="Bezriadkovania"/>
        <w:rPr>
          <w:rFonts w:ascii="Times New Roman" w:hAnsi="Times New Roman" w:cs="Times New Roman"/>
          <w:sz w:val="24"/>
          <w:szCs w:val="24"/>
        </w:rPr>
      </w:pPr>
      <w:r>
        <w:rPr>
          <w:rFonts w:ascii="Times New Roman" w:hAnsi="Times New Roman" w:cs="Times New Roman"/>
          <w:b/>
          <w:bCs/>
          <w:i/>
          <w:iCs/>
          <w:sz w:val="24"/>
          <w:szCs w:val="24"/>
        </w:rPr>
        <w:t>Predkladateľ</w:t>
      </w:r>
      <w:r>
        <w:rPr>
          <w:rFonts w:ascii="Times New Roman" w:hAnsi="Times New Roman" w:cs="Times New Roman"/>
          <w:sz w:val="24"/>
          <w:szCs w:val="24"/>
        </w:rPr>
        <w:t>: Mgr. Marián Luha, starosta obce</w:t>
      </w:r>
    </w:p>
    <w:p w:rsidR="00CE67A3" w:rsidRDefault="00CE67A3" w:rsidP="00CE67A3">
      <w:pPr>
        <w:pStyle w:val="Bezriadkovania"/>
        <w:rPr>
          <w:rFonts w:ascii="Times New Roman" w:hAnsi="Times New Roman" w:cs="Times New Roman"/>
          <w:b/>
          <w:bCs/>
          <w:i/>
          <w:iCs/>
          <w:sz w:val="24"/>
          <w:szCs w:val="24"/>
        </w:rPr>
      </w:pPr>
    </w:p>
    <w:p w:rsidR="00CE67A3" w:rsidRDefault="00CE67A3" w:rsidP="00CE67A3">
      <w:pPr>
        <w:pStyle w:val="Bezriadkovania"/>
        <w:rPr>
          <w:rFonts w:ascii="Times New Roman" w:hAnsi="Times New Roman" w:cs="Times New Roman"/>
          <w:b/>
          <w:bCs/>
          <w:i/>
          <w:iCs/>
          <w:sz w:val="24"/>
          <w:szCs w:val="24"/>
        </w:rPr>
      </w:pPr>
    </w:p>
    <w:p w:rsidR="00CE67A3" w:rsidRDefault="00CE67A3" w:rsidP="00CE67A3">
      <w:pPr>
        <w:pStyle w:val="Bezriadkovania"/>
        <w:rPr>
          <w:rFonts w:ascii="Times New Roman" w:hAnsi="Times New Roman" w:cs="Times New Roman"/>
          <w:sz w:val="24"/>
          <w:szCs w:val="24"/>
        </w:rPr>
      </w:pPr>
      <w:r>
        <w:rPr>
          <w:rFonts w:ascii="Times New Roman" w:hAnsi="Times New Roman" w:cs="Times New Roman"/>
          <w:b/>
          <w:bCs/>
          <w:i/>
          <w:iCs/>
          <w:sz w:val="24"/>
          <w:szCs w:val="24"/>
        </w:rPr>
        <w:t>Spracovateľ</w:t>
      </w:r>
      <w:r w:rsidR="00A7091A">
        <w:rPr>
          <w:rFonts w:ascii="Times New Roman" w:hAnsi="Times New Roman" w:cs="Times New Roman"/>
          <w:sz w:val="24"/>
          <w:szCs w:val="24"/>
        </w:rPr>
        <w:t>:   Terézia Havašová</w:t>
      </w: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b/>
          <w:i/>
          <w:sz w:val="24"/>
          <w:szCs w:val="24"/>
        </w:rPr>
      </w:pPr>
    </w:p>
    <w:p w:rsidR="00CE67A3" w:rsidRDefault="00CE67A3" w:rsidP="00CE67A3">
      <w:pPr>
        <w:pStyle w:val="Bezriadkovania"/>
        <w:rPr>
          <w:rFonts w:ascii="Times New Roman" w:hAnsi="Times New Roman" w:cs="Times New Roman"/>
          <w:b/>
          <w:i/>
          <w:sz w:val="24"/>
          <w:szCs w:val="24"/>
        </w:rPr>
      </w:pPr>
    </w:p>
    <w:p w:rsidR="00CE67A3" w:rsidRDefault="00CE67A3" w:rsidP="00CE67A3">
      <w:pPr>
        <w:pStyle w:val="Bezriadkovania"/>
        <w:rPr>
          <w:rFonts w:ascii="Times New Roman" w:hAnsi="Times New Roman" w:cs="Times New Roman"/>
          <w:b/>
          <w:i/>
          <w:sz w:val="24"/>
          <w:szCs w:val="24"/>
        </w:rPr>
      </w:pPr>
    </w:p>
    <w:p w:rsidR="00CE67A3" w:rsidRDefault="00CE67A3" w:rsidP="00CE67A3">
      <w:pPr>
        <w:pStyle w:val="Bezriadkovania"/>
        <w:rPr>
          <w:rFonts w:ascii="Times New Roman" w:hAnsi="Times New Roman" w:cs="Times New Roman"/>
          <w:sz w:val="24"/>
          <w:szCs w:val="24"/>
        </w:rPr>
      </w:pPr>
      <w:r>
        <w:rPr>
          <w:rFonts w:ascii="Times New Roman" w:hAnsi="Times New Roman" w:cs="Times New Roman"/>
          <w:b/>
          <w:i/>
          <w:sz w:val="24"/>
          <w:szCs w:val="24"/>
        </w:rPr>
        <w:t>Obsah materiálu</w:t>
      </w:r>
      <w:r w:rsidR="00A7091A">
        <w:rPr>
          <w:rFonts w:ascii="Times New Roman" w:hAnsi="Times New Roman" w:cs="Times New Roman"/>
          <w:sz w:val="24"/>
          <w:szCs w:val="24"/>
        </w:rPr>
        <w:t>: 1. Dôvodová správa</w:t>
      </w:r>
    </w:p>
    <w:p w:rsidR="00A7091A" w:rsidRDefault="00A527EB" w:rsidP="00CE67A3">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0007033C">
        <w:rPr>
          <w:rFonts w:ascii="Times New Roman" w:hAnsi="Times New Roman" w:cs="Times New Roman"/>
          <w:sz w:val="24"/>
          <w:szCs w:val="24"/>
        </w:rPr>
        <w:t>2. Návrh na uznesenie</w:t>
      </w:r>
    </w:p>
    <w:p w:rsidR="0007033C" w:rsidRDefault="00A527EB" w:rsidP="00CE67A3">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00A7091A">
        <w:rPr>
          <w:rFonts w:ascii="Times New Roman" w:hAnsi="Times New Roman" w:cs="Times New Roman"/>
          <w:sz w:val="24"/>
          <w:szCs w:val="24"/>
        </w:rPr>
        <w:t>3</w:t>
      </w:r>
      <w:r w:rsidR="0007033C">
        <w:rPr>
          <w:rFonts w:ascii="Times New Roman" w:hAnsi="Times New Roman" w:cs="Times New Roman"/>
          <w:sz w:val="24"/>
          <w:szCs w:val="24"/>
        </w:rPr>
        <w:t xml:space="preserve">. Príloha: Návrh – Všeobecne záväzného nariadenia č......./2015 </w:t>
      </w:r>
    </w:p>
    <w:p w:rsidR="0007033C" w:rsidRDefault="0007033C" w:rsidP="00CE67A3">
      <w:pPr>
        <w:pStyle w:val="Bezriadkovania"/>
        <w:rPr>
          <w:rFonts w:ascii="Times New Roman" w:hAnsi="Times New Roman" w:cs="Times New Roman"/>
          <w:sz w:val="24"/>
          <w:szCs w:val="24"/>
        </w:rPr>
      </w:pPr>
      <w:r>
        <w:rPr>
          <w:rFonts w:ascii="Times New Roman" w:hAnsi="Times New Roman" w:cs="Times New Roman"/>
          <w:sz w:val="24"/>
          <w:szCs w:val="24"/>
        </w:rPr>
        <w:t xml:space="preserve">                                                o miestnych daniach a miestnom poplatku za komunálne </w:t>
      </w:r>
    </w:p>
    <w:p w:rsidR="00CE67A3" w:rsidRDefault="0007033C" w:rsidP="00CE67A3">
      <w:pPr>
        <w:pStyle w:val="Bezriadkovania"/>
        <w:rPr>
          <w:rFonts w:ascii="Times New Roman" w:hAnsi="Times New Roman" w:cs="Times New Roman"/>
          <w:sz w:val="24"/>
          <w:szCs w:val="24"/>
        </w:rPr>
      </w:pPr>
      <w:r>
        <w:rPr>
          <w:rFonts w:ascii="Times New Roman" w:hAnsi="Times New Roman" w:cs="Times New Roman"/>
          <w:sz w:val="24"/>
          <w:szCs w:val="24"/>
        </w:rPr>
        <w:t xml:space="preserve">                                                odpady a drobné stavebné odpady</w:t>
      </w: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A464D1" w:rsidRDefault="00A464D1" w:rsidP="00CE67A3">
      <w:pPr>
        <w:pStyle w:val="Bezriadkovania"/>
        <w:rPr>
          <w:rFonts w:ascii="Times New Roman" w:hAnsi="Times New Roman" w:cs="Times New Roman"/>
          <w:sz w:val="24"/>
          <w:szCs w:val="24"/>
        </w:rPr>
      </w:pPr>
    </w:p>
    <w:p w:rsidR="00A464D1" w:rsidRDefault="00A464D1" w:rsidP="00CE67A3">
      <w:pPr>
        <w:pStyle w:val="Bezriadkovania"/>
        <w:rPr>
          <w:rFonts w:ascii="Times New Roman" w:hAnsi="Times New Roman" w:cs="Times New Roman"/>
          <w:sz w:val="24"/>
          <w:szCs w:val="24"/>
        </w:rPr>
      </w:pPr>
    </w:p>
    <w:p w:rsidR="00A464D1" w:rsidRDefault="00A464D1" w:rsidP="00CE67A3">
      <w:pPr>
        <w:pStyle w:val="Bezriadkovania"/>
        <w:rPr>
          <w:rFonts w:ascii="Times New Roman" w:hAnsi="Times New Roman" w:cs="Times New Roman"/>
          <w:sz w:val="24"/>
          <w:szCs w:val="24"/>
        </w:rPr>
      </w:pPr>
    </w:p>
    <w:p w:rsidR="00A464D1" w:rsidRDefault="00A464D1"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A7091A" w:rsidP="00CE6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 Spišskom Bystrom  dňa 30.11</w:t>
      </w:r>
      <w:r w:rsidR="00CE67A3">
        <w:rPr>
          <w:rFonts w:ascii="Times New Roman" w:hAnsi="Times New Roman" w:cs="Times New Roman"/>
          <w:sz w:val="24"/>
          <w:szCs w:val="24"/>
        </w:rPr>
        <w:t>.2015</w:t>
      </w:r>
    </w:p>
    <w:p w:rsidR="00CE67A3" w:rsidRDefault="00CE67A3" w:rsidP="00CE67A3">
      <w:pPr>
        <w:rPr>
          <w:rFonts w:ascii="Times New Roman" w:hAnsi="Times New Roman" w:cs="Times New Roman"/>
          <w:sz w:val="24"/>
          <w:szCs w:val="24"/>
        </w:rPr>
      </w:pPr>
    </w:p>
    <w:p w:rsidR="00CE67A3" w:rsidRPr="005925AF" w:rsidRDefault="00A7091A" w:rsidP="00E54DAF">
      <w:pPr>
        <w:pStyle w:val="Odsekzoznamu"/>
        <w:numPr>
          <w:ilvl w:val="0"/>
          <w:numId w:val="1"/>
        </w:numPr>
        <w:ind w:left="0" w:firstLine="0"/>
        <w:rPr>
          <w:rFonts w:ascii="Times New Roman" w:hAnsi="Times New Roman" w:cs="Times New Roman"/>
          <w:b/>
          <w:sz w:val="24"/>
          <w:szCs w:val="24"/>
          <w:u w:val="single"/>
        </w:rPr>
      </w:pPr>
      <w:r w:rsidRPr="00A7091A">
        <w:rPr>
          <w:rFonts w:ascii="Times New Roman" w:hAnsi="Times New Roman" w:cs="Times New Roman"/>
          <w:b/>
          <w:sz w:val="24"/>
          <w:szCs w:val="24"/>
          <w:u w:val="single"/>
        </w:rPr>
        <w:lastRenderedPageBreak/>
        <w:t>Dôvodová správa</w:t>
      </w:r>
      <w:r w:rsidR="0007033C">
        <w:rPr>
          <w:rFonts w:ascii="Times New Roman" w:hAnsi="Times New Roman" w:cs="Times New Roman"/>
          <w:b/>
          <w:sz w:val="24"/>
          <w:szCs w:val="24"/>
          <w:u w:val="single"/>
        </w:rPr>
        <w:t>:</w:t>
      </w:r>
    </w:p>
    <w:p w:rsidR="005925AF" w:rsidRPr="005925AF" w:rsidRDefault="005925AF" w:rsidP="005925AF">
      <w:pPr>
        <w:widowControl w:val="0"/>
        <w:overflowPunct w:val="0"/>
        <w:autoSpaceDE w:val="0"/>
        <w:autoSpaceDN w:val="0"/>
        <w:adjustRightInd w:val="0"/>
        <w:spacing w:after="0" w:line="240" w:lineRule="auto"/>
        <w:ind w:right="240" w:firstLine="708"/>
        <w:jc w:val="both"/>
        <w:rPr>
          <w:rFonts w:ascii="Times New Roman" w:hAnsi="Times New Roman" w:cs="Times New Roman"/>
          <w:sz w:val="24"/>
          <w:szCs w:val="24"/>
        </w:rPr>
      </w:pPr>
      <w:r w:rsidRPr="005925AF">
        <w:rPr>
          <w:rFonts w:ascii="Times" w:hAnsi="Times" w:cs="Times"/>
          <w:sz w:val="24"/>
          <w:szCs w:val="24"/>
        </w:rPr>
        <w:t xml:space="preserve">V zmysle novely zákona </w:t>
      </w:r>
      <w:r w:rsidRPr="005925AF">
        <w:rPr>
          <w:rFonts w:ascii="Times New Roman" w:hAnsi="Times New Roman" w:cs="Times New Roman"/>
          <w:sz w:val="24"/>
          <w:szCs w:val="24"/>
        </w:rPr>
        <w:t>č</w:t>
      </w:r>
      <w:r w:rsidRPr="005925AF">
        <w:rPr>
          <w:rFonts w:ascii="Times" w:hAnsi="Times" w:cs="Times"/>
          <w:sz w:val="24"/>
          <w:szCs w:val="24"/>
        </w:rPr>
        <w:t>. 582/2004 Z. z. o miestnych daniach a miestnom poplatku za komunálny odpad, ktorá je účinná od 15.10.2014 a nového zákona číslo 79/2015 Z. z. o odpadoch, ktorý nadobudne účinnosť 1.1.2016  predkladáme obecnému zastupite</w:t>
      </w:r>
      <w:r w:rsidRPr="005925AF">
        <w:rPr>
          <w:rFonts w:ascii="Times New Roman" w:hAnsi="Times New Roman" w:cs="Times New Roman"/>
          <w:sz w:val="24"/>
          <w:szCs w:val="24"/>
        </w:rPr>
        <w:t>ľ</w:t>
      </w:r>
      <w:r w:rsidRPr="005925AF">
        <w:rPr>
          <w:rFonts w:ascii="Times" w:hAnsi="Times" w:cs="Times"/>
          <w:sz w:val="24"/>
          <w:szCs w:val="24"/>
        </w:rPr>
        <w:t>stvu  návrh všeobecne záväzného nariadenia  o miestnych daniach a miestnom poplatku za komunálny odpad a drobný stavebný odpad. Uvedené zmeny budú plati</w:t>
      </w:r>
      <w:r w:rsidRPr="005925AF">
        <w:rPr>
          <w:rFonts w:ascii="Times New Roman" w:hAnsi="Times New Roman" w:cs="Times New Roman"/>
          <w:sz w:val="24"/>
          <w:szCs w:val="24"/>
        </w:rPr>
        <w:t>ť</w:t>
      </w:r>
      <w:r w:rsidRPr="005925AF">
        <w:rPr>
          <w:rFonts w:ascii="Times" w:hAnsi="Times" w:cs="Times"/>
          <w:sz w:val="24"/>
          <w:szCs w:val="24"/>
        </w:rPr>
        <w:t xml:space="preserve"> pre zda</w:t>
      </w:r>
      <w:r w:rsidRPr="005925AF">
        <w:rPr>
          <w:rFonts w:ascii="Times New Roman" w:hAnsi="Times New Roman" w:cs="Times New Roman"/>
          <w:sz w:val="24"/>
          <w:szCs w:val="24"/>
        </w:rPr>
        <w:t>ň</w:t>
      </w:r>
      <w:r w:rsidRPr="005925AF">
        <w:rPr>
          <w:rFonts w:ascii="Times" w:hAnsi="Times" w:cs="Times"/>
          <w:sz w:val="24"/>
          <w:szCs w:val="24"/>
        </w:rPr>
        <w:t>ovacie obdobie od 1.1.2016.</w:t>
      </w:r>
    </w:p>
    <w:p w:rsidR="005925AF" w:rsidRPr="005925AF" w:rsidRDefault="005925AF" w:rsidP="005925AF">
      <w:pPr>
        <w:widowControl w:val="0"/>
        <w:autoSpaceDE w:val="0"/>
        <w:autoSpaceDN w:val="0"/>
        <w:adjustRightInd w:val="0"/>
        <w:spacing w:after="0" w:line="234" w:lineRule="exact"/>
        <w:jc w:val="both"/>
        <w:rPr>
          <w:rFonts w:ascii="Times New Roman" w:hAnsi="Times New Roman" w:cs="Times New Roman"/>
          <w:sz w:val="24"/>
          <w:szCs w:val="24"/>
        </w:rPr>
      </w:pPr>
    </w:p>
    <w:p w:rsidR="005925AF" w:rsidRPr="005925AF" w:rsidRDefault="005925AF" w:rsidP="005925AF">
      <w:pPr>
        <w:widowControl w:val="0"/>
        <w:autoSpaceDE w:val="0"/>
        <w:autoSpaceDN w:val="0"/>
        <w:adjustRightInd w:val="0"/>
        <w:spacing w:after="0" w:line="240" w:lineRule="auto"/>
        <w:jc w:val="both"/>
        <w:rPr>
          <w:rFonts w:ascii="Times New Roman" w:hAnsi="Times New Roman" w:cs="Times New Roman"/>
          <w:sz w:val="24"/>
          <w:szCs w:val="24"/>
        </w:rPr>
      </w:pPr>
      <w:r w:rsidRPr="005925AF">
        <w:rPr>
          <w:rFonts w:ascii="Times" w:hAnsi="Times" w:cs="Times"/>
          <w:sz w:val="24"/>
          <w:szCs w:val="24"/>
        </w:rPr>
        <w:t>Ide o zapracovanie nasledovných zmien:</w:t>
      </w:r>
    </w:p>
    <w:p w:rsidR="005925AF" w:rsidRPr="005925AF" w:rsidRDefault="005925AF" w:rsidP="005925AF">
      <w:pPr>
        <w:widowControl w:val="0"/>
        <w:autoSpaceDE w:val="0"/>
        <w:autoSpaceDN w:val="0"/>
        <w:adjustRightInd w:val="0"/>
        <w:spacing w:after="0" w:line="283" w:lineRule="exact"/>
        <w:jc w:val="both"/>
        <w:rPr>
          <w:rFonts w:ascii="Times New Roman" w:hAnsi="Times New Roman" w:cs="Times New Roman"/>
          <w:sz w:val="24"/>
          <w:szCs w:val="24"/>
        </w:rPr>
      </w:pPr>
    </w:p>
    <w:p w:rsidR="005925AF" w:rsidRPr="005925AF" w:rsidRDefault="005925AF" w:rsidP="005925AF">
      <w:pPr>
        <w:widowControl w:val="0"/>
        <w:autoSpaceDE w:val="0"/>
        <w:autoSpaceDN w:val="0"/>
        <w:adjustRightInd w:val="0"/>
        <w:spacing w:after="0" w:line="240" w:lineRule="auto"/>
        <w:jc w:val="both"/>
        <w:rPr>
          <w:rFonts w:ascii="Times" w:hAnsi="Times" w:cs="Times"/>
          <w:b/>
          <w:bCs/>
          <w:sz w:val="24"/>
          <w:szCs w:val="24"/>
        </w:rPr>
      </w:pPr>
      <w:r w:rsidRPr="005925AF">
        <w:rPr>
          <w:rFonts w:ascii="Times" w:hAnsi="Times" w:cs="Times"/>
          <w:b/>
          <w:bCs/>
          <w:sz w:val="24"/>
          <w:szCs w:val="24"/>
        </w:rPr>
        <w:t>Da</w:t>
      </w:r>
      <w:r w:rsidRPr="005925AF">
        <w:rPr>
          <w:rFonts w:ascii="Times New Roman" w:hAnsi="Times New Roman" w:cs="Times New Roman"/>
          <w:b/>
          <w:bCs/>
          <w:sz w:val="24"/>
          <w:szCs w:val="24"/>
        </w:rPr>
        <w:t>ň</w:t>
      </w:r>
      <w:r w:rsidRPr="005925AF">
        <w:rPr>
          <w:rFonts w:ascii="Times" w:hAnsi="Times" w:cs="Times"/>
          <w:b/>
          <w:bCs/>
          <w:sz w:val="24"/>
          <w:szCs w:val="24"/>
        </w:rPr>
        <w:t xml:space="preserve"> z nehnute</w:t>
      </w:r>
      <w:r w:rsidRPr="005925AF">
        <w:rPr>
          <w:rFonts w:ascii="Times New Roman" w:hAnsi="Times New Roman" w:cs="Times New Roman"/>
          <w:b/>
          <w:bCs/>
          <w:sz w:val="24"/>
          <w:szCs w:val="24"/>
        </w:rPr>
        <w:t>ľ</w:t>
      </w:r>
      <w:r w:rsidRPr="005925AF">
        <w:rPr>
          <w:rFonts w:ascii="Times" w:hAnsi="Times" w:cs="Times"/>
          <w:b/>
          <w:bCs/>
          <w:sz w:val="24"/>
          <w:szCs w:val="24"/>
        </w:rPr>
        <w:t>ností</w:t>
      </w:r>
    </w:p>
    <w:p w:rsidR="005925AF" w:rsidRPr="005925AF" w:rsidRDefault="005925AF" w:rsidP="005925AF">
      <w:pPr>
        <w:widowControl w:val="0"/>
        <w:autoSpaceDE w:val="0"/>
        <w:autoSpaceDN w:val="0"/>
        <w:adjustRightInd w:val="0"/>
        <w:spacing w:after="0" w:line="240" w:lineRule="auto"/>
        <w:jc w:val="both"/>
        <w:rPr>
          <w:rFonts w:ascii="Times" w:hAnsi="Times" w:cs="Times"/>
          <w:bCs/>
          <w:sz w:val="26"/>
          <w:szCs w:val="26"/>
        </w:rPr>
      </w:pPr>
    </w:p>
    <w:p w:rsidR="005925AF" w:rsidRPr="005925AF" w:rsidRDefault="005925AF" w:rsidP="005925AF">
      <w:pPr>
        <w:widowControl w:val="0"/>
        <w:overflowPunct w:val="0"/>
        <w:autoSpaceDE w:val="0"/>
        <w:autoSpaceDN w:val="0"/>
        <w:adjustRightInd w:val="0"/>
        <w:spacing w:after="0" w:line="240" w:lineRule="auto"/>
        <w:ind w:right="17"/>
        <w:jc w:val="both"/>
        <w:rPr>
          <w:rFonts w:ascii="Times New Roman" w:hAnsi="Times New Roman" w:cs="Times New Roman"/>
          <w:sz w:val="24"/>
          <w:szCs w:val="24"/>
        </w:rPr>
      </w:pPr>
      <w:r w:rsidRPr="005925AF">
        <w:rPr>
          <w:rFonts w:ascii="Times New Roman" w:hAnsi="Times New Roman" w:cs="Times New Roman"/>
          <w:sz w:val="24"/>
          <w:szCs w:val="24"/>
        </w:rPr>
        <w:t xml:space="preserve">Novelou  zákona  sa  mení  základ  dane pri pozemkoch, na ktorých  sa nachádza transformačná stanica alebo predajný stánok, ktorý slúži na predaj tovaru alebo poskytovanie služieb. Základom dane pri uvedených pozemkoch bude hodnota pozemku, ktorá je určená vynásobením skutočnej výmery transformačnej stanice alebo predajného stánku v m2 určenej pre stavebné pozemky. Táto legislatívna úprava je zapracovaná v návrhu všeobecne záväzného nariadenia  (v časti A miestne     dane, článok 2, blok 2.1 písmeno f), predloženého návrhu všeobecne záväzného nariadenia)                       </w:t>
      </w:r>
    </w:p>
    <w:p w:rsidR="005925AF" w:rsidRPr="005925AF" w:rsidRDefault="005925AF" w:rsidP="005925AF">
      <w:pPr>
        <w:widowControl w:val="0"/>
        <w:autoSpaceDE w:val="0"/>
        <w:autoSpaceDN w:val="0"/>
        <w:adjustRightInd w:val="0"/>
        <w:spacing w:after="0" w:line="240" w:lineRule="auto"/>
        <w:jc w:val="both"/>
        <w:rPr>
          <w:rFonts w:ascii="Times New Roman" w:hAnsi="Times New Roman" w:cs="Times New Roman"/>
          <w:sz w:val="24"/>
          <w:szCs w:val="24"/>
        </w:rPr>
      </w:pPr>
    </w:p>
    <w:p w:rsidR="005925AF" w:rsidRDefault="005925AF" w:rsidP="005925AF">
      <w:pPr>
        <w:widowControl w:val="0"/>
        <w:autoSpaceDE w:val="0"/>
        <w:autoSpaceDN w:val="0"/>
        <w:adjustRightInd w:val="0"/>
        <w:spacing w:after="0" w:line="240" w:lineRule="auto"/>
        <w:jc w:val="both"/>
        <w:rPr>
          <w:rFonts w:ascii="Times New Roman" w:hAnsi="Times New Roman" w:cs="Times New Roman"/>
          <w:sz w:val="24"/>
          <w:szCs w:val="24"/>
        </w:rPr>
      </w:pPr>
      <w:r w:rsidRPr="005925AF">
        <w:rPr>
          <w:rFonts w:ascii="Times New Roman" w:hAnsi="Times New Roman" w:cs="Times New Roman"/>
          <w:sz w:val="24"/>
          <w:szCs w:val="24"/>
        </w:rPr>
        <w:t>Pri stavbách určených na garážovanie sa rozčlenili stavby na tri druhy a to samostatne stojace garáže, stavby hromadných garáži a stavby hromadných garáži umiestnené pod zemou. Spresňuje sa vymedzenie základu dane zo stavieb pri stavbách hromadných garáži umiestnených pod zemou. V predkladanom návrhu všeobecne záväzného nariadenia správca dane nenavrhuje zmenu ročných sadzieb dani z dôvodu samostatného rozčlenenia stavieb hromadných garáži a stavieb hromadných garáži umiestnených pod zemou.</w:t>
      </w:r>
    </w:p>
    <w:p w:rsidR="005925AF" w:rsidRPr="005925AF" w:rsidRDefault="005925AF" w:rsidP="005925AF">
      <w:pPr>
        <w:widowControl w:val="0"/>
        <w:autoSpaceDE w:val="0"/>
        <w:autoSpaceDN w:val="0"/>
        <w:adjustRightInd w:val="0"/>
        <w:spacing w:after="0"/>
        <w:jc w:val="both"/>
        <w:rPr>
          <w:rFonts w:ascii="Times New Roman" w:hAnsi="Times New Roman" w:cs="Times New Roman"/>
          <w:sz w:val="24"/>
          <w:szCs w:val="24"/>
        </w:rPr>
      </w:pPr>
    </w:p>
    <w:p w:rsidR="005925AF" w:rsidRPr="005925AF" w:rsidRDefault="005925AF" w:rsidP="005925AF">
      <w:pPr>
        <w:widowControl w:val="0"/>
        <w:autoSpaceDE w:val="0"/>
        <w:autoSpaceDN w:val="0"/>
        <w:adjustRightInd w:val="0"/>
        <w:spacing w:after="0" w:line="353" w:lineRule="exact"/>
        <w:jc w:val="both"/>
        <w:rPr>
          <w:rFonts w:ascii="Times New Roman" w:hAnsi="Times New Roman" w:cs="Times New Roman"/>
          <w:b/>
          <w:sz w:val="24"/>
          <w:szCs w:val="24"/>
        </w:rPr>
      </w:pPr>
      <w:r w:rsidRPr="005925AF">
        <w:rPr>
          <w:rFonts w:ascii="Times New Roman" w:hAnsi="Times New Roman" w:cs="Times New Roman"/>
          <w:b/>
          <w:sz w:val="24"/>
          <w:szCs w:val="24"/>
        </w:rPr>
        <w:t>Daň za ubytovanie</w:t>
      </w:r>
    </w:p>
    <w:p w:rsidR="005925AF" w:rsidRPr="005925AF" w:rsidRDefault="005925AF" w:rsidP="005925AF">
      <w:pPr>
        <w:widowControl w:val="0"/>
        <w:autoSpaceDE w:val="0"/>
        <w:autoSpaceDN w:val="0"/>
        <w:adjustRightInd w:val="0"/>
        <w:spacing w:after="0" w:line="240" w:lineRule="auto"/>
        <w:jc w:val="both"/>
        <w:rPr>
          <w:rFonts w:ascii="Times New Roman" w:hAnsi="Times New Roman" w:cs="Times New Roman"/>
          <w:b/>
          <w:sz w:val="28"/>
          <w:szCs w:val="28"/>
        </w:rPr>
      </w:pPr>
    </w:p>
    <w:p w:rsidR="005925AF" w:rsidRPr="005925AF" w:rsidRDefault="005925AF" w:rsidP="005925AF">
      <w:pPr>
        <w:widowControl w:val="0"/>
        <w:autoSpaceDE w:val="0"/>
        <w:autoSpaceDN w:val="0"/>
        <w:adjustRightInd w:val="0"/>
        <w:spacing w:after="0" w:line="240" w:lineRule="auto"/>
        <w:jc w:val="both"/>
        <w:rPr>
          <w:rFonts w:ascii="Times New Roman" w:hAnsi="Times New Roman" w:cs="Times New Roman"/>
          <w:sz w:val="24"/>
          <w:szCs w:val="24"/>
        </w:rPr>
      </w:pPr>
      <w:r w:rsidRPr="005925AF">
        <w:rPr>
          <w:rFonts w:ascii="Times New Roman" w:hAnsi="Times New Roman" w:cs="Times New Roman"/>
          <w:sz w:val="24"/>
          <w:szCs w:val="24"/>
        </w:rPr>
        <w:t>Novelou zákona sa vymedzili jednotlivé kategórie ubytovacích zariadení priamo v zákone. Na základe požiadaviek praxe sa rozšíril zoznam ubytovacích zariadení o rodinný dom, byt v bytovom dome, rodinnom dome alebo v stavbe slúžiacej na viaceré účely.</w:t>
      </w:r>
    </w:p>
    <w:p w:rsidR="005925AF" w:rsidRPr="005925AF" w:rsidRDefault="005925AF" w:rsidP="005925AF">
      <w:pPr>
        <w:widowControl w:val="0"/>
        <w:autoSpaceDE w:val="0"/>
        <w:autoSpaceDN w:val="0"/>
        <w:adjustRightInd w:val="0"/>
        <w:spacing w:after="0" w:line="240" w:lineRule="auto"/>
        <w:jc w:val="both"/>
        <w:rPr>
          <w:rFonts w:ascii="Times New Roman" w:hAnsi="Times New Roman" w:cs="Times New Roman"/>
          <w:sz w:val="24"/>
          <w:szCs w:val="24"/>
        </w:rPr>
      </w:pPr>
      <w:r w:rsidRPr="005925AF">
        <w:rPr>
          <w:rFonts w:ascii="Times New Roman" w:hAnsi="Times New Roman" w:cs="Times New Roman"/>
          <w:sz w:val="24"/>
          <w:szCs w:val="24"/>
        </w:rPr>
        <w:t>V predkladanom návrhu všeobecne záväzného nariadenia správca dane ustanovil náležitosti oznamovacej povinnosti, rozsah vedenia preukázanej evidencie a náležitosti potvrdenia o zaplatení dane, ktoré sú upravené v článku 8 návrhu nariadenia.</w:t>
      </w:r>
    </w:p>
    <w:p w:rsidR="005925AF" w:rsidRDefault="005925AF" w:rsidP="005925AF">
      <w:pPr>
        <w:widowControl w:val="0"/>
        <w:autoSpaceDE w:val="0"/>
        <w:autoSpaceDN w:val="0"/>
        <w:adjustRightInd w:val="0"/>
        <w:spacing w:after="0" w:line="240" w:lineRule="auto"/>
        <w:jc w:val="both"/>
        <w:rPr>
          <w:rFonts w:ascii="Times New Roman" w:hAnsi="Times New Roman" w:cs="Times New Roman"/>
          <w:sz w:val="24"/>
          <w:szCs w:val="24"/>
        </w:rPr>
      </w:pPr>
      <w:r w:rsidRPr="005925AF">
        <w:rPr>
          <w:rFonts w:ascii="Times New Roman" w:hAnsi="Times New Roman" w:cs="Times New Roman"/>
          <w:sz w:val="24"/>
          <w:szCs w:val="24"/>
        </w:rPr>
        <w:t>Správca dane nenavrhuje v predloženom návrhu všeobecne záväzného nariadenia zmenu sadzby za ubytovanie.</w:t>
      </w:r>
    </w:p>
    <w:p w:rsidR="005925AF" w:rsidRPr="005925AF" w:rsidRDefault="005925AF" w:rsidP="005925AF">
      <w:pPr>
        <w:widowControl w:val="0"/>
        <w:autoSpaceDE w:val="0"/>
        <w:autoSpaceDN w:val="0"/>
        <w:adjustRightInd w:val="0"/>
        <w:spacing w:after="0" w:line="240" w:lineRule="auto"/>
        <w:jc w:val="both"/>
        <w:rPr>
          <w:rFonts w:ascii="Times New Roman" w:hAnsi="Times New Roman" w:cs="Times New Roman"/>
          <w:sz w:val="24"/>
          <w:szCs w:val="24"/>
        </w:rPr>
      </w:pPr>
    </w:p>
    <w:p w:rsidR="005925AF" w:rsidRPr="005925AF" w:rsidRDefault="005925AF" w:rsidP="005925AF">
      <w:pPr>
        <w:jc w:val="both"/>
        <w:rPr>
          <w:rFonts w:ascii="Times New Roman" w:hAnsi="Times New Roman" w:cs="Times New Roman"/>
          <w:b/>
          <w:sz w:val="24"/>
          <w:szCs w:val="24"/>
        </w:rPr>
      </w:pPr>
      <w:r w:rsidRPr="005925AF">
        <w:rPr>
          <w:rFonts w:ascii="Times New Roman" w:hAnsi="Times New Roman" w:cs="Times New Roman"/>
          <w:b/>
          <w:sz w:val="24"/>
          <w:szCs w:val="24"/>
        </w:rPr>
        <w:t>Poplatok za komunálny odpad</w:t>
      </w:r>
    </w:p>
    <w:p w:rsidR="005925AF" w:rsidRPr="005925AF" w:rsidRDefault="005925AF" w:rsidP="005925AF">
      <w:pPr>
        <w:spacing w:line="240" w:lineRule="auto"/>
        <w:jc w:val="both"/>
        <w:rPr>
          <w:rFonts w:ascii="Times New Roman" w:hAnsi="Times New Roman" w:cs="Times New Roman"/>
          <w:sz w:val="24"/>
          <w:szCs w:val="24"/>
        </w:rPr>
      </w:pPr>
      <w:r w:rsidRPr="005925AF">
        <w:rPr>
          <w:rFonts w:ascii="Times New Roman" w:hAnsi="Times New Roman" w:cs="Times New Roman"/>
          <w:sz w:val="24"/>
          <w:szCs w:val="24"/>
        </w:rPr>
        <w:t xml:space="preserve">Od 1. januára 2016 nadobudne účinnosť nový zákon o odpadoch (č. 79/2015 Z. z.) spolu s vykonávacími predpismi v odpadovom hospodárstve. Nová právna úprava si následne vyžiadala aktualizáciu všeobecne záväzného nariadenia. </w:t>
      </w:r>
    </w:p>
    <w:p w:rsidR="005925AF" w:rsidRPr="005925AF" w:rsidRDefault="005925AF" w:rsidP="005925AF">
      <w:pPr>
        <w:spacing w:line="240" w:lineRule="auto"/>
        <w:jc w:val="both"/>
        <w:rPr>
          <w:rFonts w:ascii="Times New Roman" w:hAnsi="Times New Roman" w:cs="Times New Roman"/>
          <w:sz w:val="24"/>
          <w:szCs w:val="24"/>
        </w:rPr>
      </w:pPr>
      <w:r w:rsidRPr="005925AF">
        <w:rPr>
          <w:rFonts w:ascii="Times New Roman" w:hAnsi="Times New Roman" w:cs="Times New Roman"/>
          <w:sz w:val="24"/>
          <w:szCs w:val="24"/>
        </w:rPr>
        <w:t xml:space="preserve">Nový zákon mení i niektoré iné zákony a k nim patrí i zákon 582/2004 Z. z. o miestnych daniach a miestnom poplatku za komunálne odpady a drobné stavebné odpady. Pre drobný stavebný  odpad je nová definícia a je to „odpad z bežných udržiavacích prác vykonávaných fyzickou osobou alebo pre fyzickú osobu, za ktorý sa platí miestny poplatok za  drobné stavebné odpady.“ Vo vzťahu k miestnemu poplatku zákon o odpadoch ukladá povinnosť obciam zaviesť množstvový zber drobných stavebných odpadov, čo znamená, že ten komu drobný stavený odpad vznikne, bude zaň platiť miestny poplatok.  Zákon zároveň  určuje rozpätie sadzby poplatku 0,015 – 0,078 € za kilogram týchto odpadov. Pre absenciu relevantných podkladov o produkcii drobných stavebných odpadov  navrhujeme, aby pre rok 2016  bola sadzba  poplatku  </w:t>
      </w:r>
      <w:r w:rsidRPr="005925AF">
        <w:rPr>
          <w:rFonts w:ascii="Times New Roman" w:hAnsi="Times New Roman" w:cs="Times New Roman"/>
          <w:b/>
          <w:sz w:val="24"/>
          <w:szCs w:val="24"/>
        </w:rPr>
        <w:t>0,078 € z</w:t>
      </w:r>
      <w:r w:rsidRPr="005925AF">
        <w:rPr>
          <w:rFonts w:ascii="Times New Roman" w:hAnsi="Times New Roman" w:cs="Times New Roman"/>
          <w:sz w:val="24"/>
          <w:szCs w:val="24"/>
        </w:rPr>
        <w:t xml:space="preserve">a kilogram drobných stavebných odpadov  bez   obsahu škodlivín. Zohľadňuje dopravu odpadu, manipuláciu s ním, DPH, cenu za </w:t>
      </w:r>
      <w:r w:rsidRPr="005925AF">
        <w:rPr>
          <w:rFonts w:ascii="Times New Roman" w:hAnsi="Times New Roman" w:cs="Times New Roman"/>
          <w:sz w:val="24"/>
          <w:szCs w:val="24"/>
        </w:rPr>
        <w:lastRenderedPageBreak/>
        <w:t>zneškodnenie a poplatok za uloženie na skládku.  Táto zmena je zapracovaná do článku 10 blok 10.3 písmeno d).</w:t>
      </w:r>
    </w:p>
    <w:p w:rsidR="005925AF" w:rsidRPr="005925AF" w:rsidRDefault="005925AF" w:rsidP="005925AF">
      <w:pPr>
        <w:spacing w:line="240" w:lineRule="auto"/>
        <w:jc w:val="both"/>
        <w:rPr>
          <w:rFonts w:ascii="Times New Roman" w:hAnsi="Times New Roman" w:cs="Times New Roman"/>
          <w:sz w:val="24"/>
          <w:szCs w:val="24"/>
        </w:rPr>
      </w:pPr>
      <w:r w:rsidRPr="005925AF">
        <w:rPr>
          <w:rFonts w:ascii="Times New Roman" w:hAnsi="Times New Roman" w:cs="Times New Roman"/>
          <w:sz w:val="24"/>
          <w:szCs w:val="24"/>
        </w:rPr>
        <w:t xml:space="preserve">Pre rok 2016 sadzbu poplatku za  zmesový komunálny odpad pre fyzické osoby navrhujeme zvýšiť z 0,03014 € na osobu a deň na  </w:t>
      </w:r>
      <w:r w:rsidRPr="005925AF">
        <w:rPr>
          <w:rFonts w:ascii="Times New Roman" w:hAnsi="Times New Roman" w:cs="Times New Roman"/>
          <w:b/>
          <w:sz w:val="24"/>
          <w:szCs w:val="24"/>
        </w:rPr>
        <w:t xml:space="preserve">0,0411 €  na osobu a deň. </w:t>
      </w:r>
      <w:r w:rsidRPr="005925AF">
        <w:rPr>
          <w:rFonts w:ascii="Times New Roman" w:hAnsi="Times New Roman" w:cs="Times New Roman"/>
          <w:sz w:val="24"/>
          <w:szCs w:val="24"/>
        </w:rPr>
        <w:t xml:space="preserve">Miestne dane sú základným druhom vlastných príjmov obce a vzhľadom k neustále sa zvyšujúcim výdavkom na zabezpečenie všetkých služieb, ktoré obec pre obyvateľov poskytuje, je potrebné zabezpečiť aj nárast vlastných príjmov. Dôvodom navrhovanej zmeny je aj  prijatie nového zákona o odpadoch, s platnosťou ktorého vyplýva pre obec viacero nových povinnosti, čo sa týka druhov a komodít triedeného zberu a riešenia povinnosti s nakladaním s týmito druhmi odpadov a ich zneškodňovaním.  Výpadok z príjmu obce bude  v budúcnosti aj z dôvodu zrušenia recyklačného fondu SR, odkiaľ obec získavala prostriedky na základe vyseparovaných zložiek KO. </w:t>
      </w:r>
    </w:p>
    <w:p w:rsidR="005925AF" w:rsidRDefault="005925AF" w:rsidP="005925AF">
      <w:pPr>
        <w:widowControl w:val="0"/>
        <w:overflowPunct w:val="0"/>
        <w:autoSpaceDE w:val="0"/>
        <w:autoSpaceDN w:val="0"/>
        <w:adjustRightInd w:val="0"/>
        <w:spacing w:after="0" w:line="240" w:lineRule="auto"/>
        <w:ind w:right="40"/>
        <w:rPr>
          <w:rFonts w:ascii="Times New Roman" w:hAnsi="Times New Roman" w:cs="Times New Roman"/>
          <w:sz w:val="24"/>
          <w:szCs w:val="24"/>
        </w:rPr>
      </w:pPr>
      <w:r w:rsidRPr="005925AF">
        <w:rPr>
          <w:rFonts w:ascii="Times New Roman" w:hAnsi="Times New Roman" w:cs="Times New Roman"/>
          <w:sz w:val="24"/>
          <w:szCs w:val="24"/>
        </w:rPr>
        <w:t>V návrhu  všeobecne  záväzného  nariadenia  v článku  12  sa  mení  rozsah    dokladov  pri znížení a odpustení poplatku.</w:t>
      </w:r>
    </w:p>
    <w:p w:rsidR="0042091B" w:rsidRDefault="0042091B" w:rsidP="005925AF">
      <w:pPr>
        <w:widowControl w:val="0"/>
        <w:overflowPunct w:val="0"/>
        <w:autoSpaceDE w:val="0"/>
        <w:autoSpaceDN w:val="0"/>
        <w:adjustRightInd w:val="0"/>
        <w:spacing w:after="0" w:line="240" w:lineRule="auto"/>
        <w:ind w:right="40"/>
        <w:rPr>
          <w:rFonts w:ascii="Times New Roman" w:hAnsi="Times New Roman" w:cs="Times New Roman"/>
          <w:sz w:val="24"/>
          <w:szCs w:val="24"/>
        </w:rPr>
      </w:pPr>
    </w:p>
    <w:p w:rsidR="0007033C" w:rsidRDefault="0007033C" w:rsidP="0007033C">
      <w:pPr>
        <w:pStyle w:val="Odsekzoznamu"/>
        <w:numPr>
          <w:ilvl w:val="0"/>
          <w:numId w:val="1"/>
        </w:numPr>
        <w:ind w:left="0" w:firstLine="0"/>
        <w:rPr>
          <w:rFonts w:ascii="Times New Roman" w:hAnsi="Times New Roman" w:cs="Times New Roman"/>
          <w:b/>
          <w:sz w:val="24"/>
          <w:szCs w:val="24"/>
          <w:u w:val="single"/>
        </w:rPr>
      </w:pPr>
      <w:r>
        <w:rPr>
          <w:rFonts w:ascii="Times New Roman" w:hAnsi="Times New Roman" w:cs="Times New Roman"/>
          <w:b/>
          <w:sz w:val="24"/>
          <w:szCs w:val="24"/>
          <w:u w:val="single"/>
        </w:rPr>
        <w:t>Návrh na uznesenie:</w:t>
      </w:r>
    </w:p>
    <w:p w:rsidR="0007033C" w:rsidRDefault="0007033C" w:rsidP="0007033C">
      <w:pPr>
        <w:rPr>
          <w:rFonts w:ascii="Times New Roman" w:hAnsi="Times New Roman" w:cs="Times New Roman"/>
          <w:sz w:val="24"/>
          <w:szCs w:val="24"/>
        </w:rPr>
      </w:pPr>
      <w:r>
        <w:rPr>
          <w:rFonts w:ascii="Times New Roman" w:hAnsi="Times New Roman" w:cs="Times New Roman"/>
          <w:sz w:val="24"/>
          <w:szCs w:val="24"/>
        </w:rPr>
        <w:t xml:space="preserve">            Obecné zastupiteľstvo v Spišskom Bystrom</w:t>
      </w:r>
    </w:p>
    <w:p w:rsidR="0007033C" w:rsidRPr="005F7250" w:rsidRDefault="0007033C" w:rsidP="0007033C">
      <w:pPr>
        <w:widowControl w:val="0"/>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sa uznáša </w:t>
      </w:r>
    </w:p>
    <w:p w:rsidR="0007033C" w:rsidRPr="005F7250" w:rsidRDefault="0007033C" w:rsidP="0007033C">
      <w:pPr>
        <w:widowControl w:val="0"/>
        <w:autoSpaceDE w:val="0"/>
        <w:autoSpaceDN w:val="0"/>
        <w:adjustRightInd w:val="0"/>
        <w:spacing w:after="0" w:line="240" w:lineRule="auto"/>
        <w:rPr>
          <w:rFonts w:ascii="Times New Roman" w:hAnsi="Times New Roman" w:cs="Times New Roman"/>
          <w:sz w:val="24"/>
          <w:szCs w:val="24"/>
        </w:rPr>
      </w:pPr>
    </w:p>
    <w:p w:rsidR="0007033C" w:rsidRPr="005F7250" w:rsidRDefault="0007033C" w:rsidP="000703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 </w:t>
      </w:r>
      <w:r w:rsidRPr="005F7250">
        <w:rPr>
          <w:rFonts w:ascii="Times New Roman" w:hAnsi="Times New Roman" w:cs="Times New Roman"/>
          <w:sz w:val="24"/>
          <w:szCs w:val="24"/>
        </w:rPr>
        <w:t>Všeobecnom záväznom nariadení  č..../2015 o miestnych  daniach a miestnom poplatku za komunálne odpady a drobné stavebné odpady.</w:t>
      </w:r>
    </w:p>
    <w:p w:rsidR="0042091B" w:rsidRDefault="0042091B" w:rsidP="005925AF">
      <w:pPr>
        <w:widowControl w:val="0"/>
        <w:overflowPunct w:val="0"/>
        <w:autoSpaceDE w:val="0"/>
        <w:autoSpaceDN w:val="0"/>
        <w:adjustRightInd w:val="0"/>
        <w:spacing w:after="0" w:line="240" w:lineRule="auto"/>
        <w:ind w:right="40"/>
        <w:rPr>
          <w:rFonts w:ascii="Times New Roman" w:hAnsi="Times New Roman" w:cs="Times New Roman"/>
          <w:sz w:val="24"/>
          <w:szCs w:val="24"/>
        </w:rPr>
      </w:pPr>
    </w:p>
    <w:p w:rsidR="0042091B" w:rsidRPr="005925AF" w:rsidRDefault="0042091B" w:rsidP="005925AF">
      <w:pPr>
        <w:widowControl w:val="0"/>
        <w:overflowPunct w:val="0"/>
        <w:autoSpaceDE w:val="0"/>
        <w:autoSpaceDN w:val="0"/>
        <w:adjustRightInd w:val="0"/>
        <w:spacing w:after="0" w:line="240" w:lineRule="auto"/>
        <w:ind w:right="40"/>
        <w:rPr>
          <w:rFonts w:ascii="Times New Roman" w:hAnsi="Times New Roman" w:cs="Times New Roman"/>
          <w:sz w:val="24"/>
          <w:szCs w:val="24"/>
        </w:rPr>
      </w:pPr>
    </w:p>
    <w:p w:rsidR="00CE67A3" w:rsidRPr="00A7091A" w:rsidRDefault="00CE67A3" w:rsidP="005925AF">
      <w:pPr>
        <w:pStyle w:val="Odsekzoznamu"/>
        <w:ind w:left="0"/>
        <w:rPr>
          <w:rFonts w:ascii="Times New Roman" w:hAnsi="Times New Roman" w:cs="Times New Roman"/>
          <w:sz w:val="24"/>
          <w:szCs w:val="24"/>
          <w:u w:val="single"/>
        </w:rPr>
      </w:pPr>
    </w:p>
    <w:p w:rsidR="00A7091A" w:rsidRPr="00A7091A" w:rsidRDefault="0007033C" w:rsidP="00E54DAF">
      <w:pPr>
        <w:pStyle w:val="Odsekzoznamu"/>
        <w:numPr>
          <w:ilvl w:val="0"/>
          <w:numId w:val="1"/>
        </w:numPr>
        <w:ind w:left="0" w:firstLine="0"/>
        <w:rPr>
          <w:rFonts w:ascii="Times New Roman" w:hAnsi="Times New Roman" w:cs="Times New Roman"/>
          <w:b/>
          <w:sz w:val="24"/>
          <w:szCs w:val="24"/>
          <w:u w:val="single"/>
        </w:rPr>
      </w:pPr>
      <w:r>
        <w:rPr>
          <w:rFonts w:ascii="Times New Roman" w:hAnsi="Times New Roman" w:cs="Times New Roman"/>
          <w:b/>
          <w:sz w:val="24"/>
          <w:szCs w:val="24"/>
          <w:u w:val="single"/>
        </w:rPr>
        <w:t xml:space="preserve">Príloha: </w:t>
      </w:r>
    </w:p>
    <w:p w:rsidR="005925AF" w:rsidRDefault="005925AF" w:rsidP="005925AF">
      <w:pPr>
        <w:pStyle w:val="Odsekzoznamu"/>
        <w:ind w:left="0"/>
        <w:rPr>
          <w:rFonts w:ascii="Times New Roman" w:hAnsi="Times New Roman" w:cs="Times New Roman"/>
          <w:sz w:val="24"/>
          <w:szCs w:val="24"/>
          <w:u w:val="single"/>
        </w:rPr>
      </w:pPr>
    </w:p>
    <w:p w:rsidR="005925AF" w:rsidRPr="005925AF" w:rsidRDefault="005925AF" w:rsidP="005925AF">
      <w:pPr>
        <w:widowControl w:val="0"/>
        <w:autoSpaceDE w:val="0"/>
        <w:autoSpaceDN w:val="0"/>
        <w:adjustRightInd w:val="0"/>
        <w:spacing w:after="0" w:line="240" w:lineRule="auto"/>
        <w:ind w:right="77"/>
        <w:jc w:val="center"/>
        <w:rPr>
          <w:rFonts w:ascii="Times New Roman" w:eastAsia="Times New Roman" w:hAnsi="Times New Roman" w:cs="Times New Roman"/>
          <w:b/>
          <w:bCs/>
          <w:i/>
          <w:sz w:val="32"/>
          <w:szCs w:val="32"/>
          <w:lang w:eastAsia="en-US"/>
        </w:rPr>
      </w:pPr>
      <w:r w:rsidRPr="005925AF">
        <w:rPr>
          <w:rFonts w:ascii="Times New Roman" w:eastAsia="Times New Roman" w:hAnsi="Times New Roman" w:cs="Times New Roman"/>
          <w:b/>
          <w:bCs/>
          <w:i/>
          <w:sz w:val="32"/>
          <w:szCs w:val="32"/>
          <w:lang w:eastAsia="en-US"/>
        </w:rPr>
        <w:t>N Á V R H</w:t>
      </w:r>
    </w:p>
    <w:p w:rsidR="005925AF" w:rsidRPr="005925AF" w:rsidRDefault="005925AF" w:rsidP="005925AF">
      <w:pPr>
        <w:widowControl w:val="0"/>
        <w:autoSpaceDE w:val="0"/>
        <w:autoSpaceDN w:val="0"/>
        <w:adjustRightInd w:val="0"/>
        <w:spacing w:after="0" w:line="240" w:lineRule="auto"/>
        <w:ind w:right="77"/>
        <w:jc w:val="center"/>
        <w:rPr>
          <w:rFonts w:ascii="Times New Roman" w:eastAsia="Times New Roman" w:hAnsi="Times New Roman" w:cs="Times New Roman"/>
          <w:b/>
          <w:bCs/>
          <w:i/>
          <w:sz w:val="32"/>
          <w:szCs w:val="32"/>
          <w:lang w:eastAsia="en-US"/>
        </w:rPr>
      </w:pPr>
    </w:p>
    <w:p w:rsidR="005925AF" w:rsidRPr="005925AF" w:rsidRDefault="005925AF" w:rsidP="005925AF">
      <w:pPr>
        <w:widowControl w:val="0"/>
        <w:autoSpaceDE w:val="0"/>
        <w:autoSpaceDN w:val="0"/>
        <w:adjustRightInd w:val="0"/>
        <w:spacing w:after="0" w:line="240" w:lineRule="auto"/>
        <w:ind w:right="-1020"/>
        <w:jc w:val="center"/>
        <w:rPr>
          <w:rFonts w:ascii="Times New Roman" w:eastAsia="Times New Roman" w:hAnsi="Times New Roman" w:cs="Times New Roman"/>
          <w:b/>
          <w:bCs/>
          <w:i/>
          <w:sz w:val="32"/>
          <w:szCs w:val="32"/>
          <w:lang w:eastAsia="en-US"/>
        </w:rPr>
      </w:pPr>
    </w:p>
    <w:p w:rsidR="005925AF" w:rsidRPr="005925AF" w:rsidRDefault="005925AF" w:rsidP="005925AF">
      <w:pPr>
        <w:widowControl w:val="0"/>
        <w:tabs>
          <w:tab w:val="left" w:pos="142"/>
          <w:tab w:val="left" w:pos="11199"/>
        </w:tabs>
        <w:autoSpaceDE w:val="0"/>
        <w:autoSpaceDN w:val="0"/>
        <w:adjustRightInd w:val="0"/>
        <w:spacing w:after="0" w:line="240" w:lineRule="auto"/>
        <w:ind w:right="-206"/>
        <w:jc w:val="center"/>
        <w:rPr>
          <w:rFonts w:ascii="Times New Roman" w:eastAsia="Times New Roman" w:hAnsi="Times New Roman" w:cs="Times New Roman"/>
          <w:b/>
          <w:bCs/>
          <w:sz w:val="28"/>
          <w:szCs w:val="28"/>
          <w:lang w:eastAsia="en-US"/>
        </w:rPr>
      </w:pPr>
      <w:r w:rsidRPr="005925AF">
        <w:rPr>
          <w:rFonts w:ascii="Times New Roman" w:eastAsia="Times New Roman" w:hAnsi="Times New Roman" w:cs="Times New Roman"/>
          <w:b/>
          <w:bCs/>
          <w:sz w:val="28"/>
          <w:szCs w:val="28"/>
          <w:lang w:eastAsia="en-US"/>
        </w:rPr>
        <w:t xml:space="preserve">Všeobecné záväzné nariadenie č. ..../2015 </w:t>
      </w:r>
    </w:p>
    <w:p w:rsidR="005925AF" w:rsidRPr="005925AF" w:rsidRDefault="005925AF" w:rsidP="005925AF">
      <w:pPr>
        <w:widowControl w:val="0"/>
        <w:tabs>
          <w:tab w:val="left" w:pos="142"/>
          <w:tab w:val="left" w:pos="11199"/>
        </w:tabs>
        <w:autoSpaceDE w:val="0"/>
        <w:autoSpaceDN w:val="0"/>
        <w:adjustRightInd w:val="0"/>
        <w:spacing w:after="0" w:line="240" w:lineRule="auto"/>
        <w:ind w:right="-206"/>
        <w:jc w:val="center"/>
        <w:rPr>
          <w:rFonts w:ascii="Times New Roman" w:eastAsia="Times New Roman" w:hAnsi="Times New Roman" w:cs="Times New Roman"/>
          <w:b/>
          <w:bCs/>
          <w:sz w:val="28"/>
          <w:szCs w:val="28"/>
          <w:lang w:eastAsia="en-US"/>
        </w:rPr>
      </w:pPr>
      <w:r w:rsidRPr="005925AF">
        <w:rPr>
          <w:rFonts w:ascii="Times New Roman" w:eastAsia="Times New Roman" w:hAnsi="Times New Roman" w:cs="Times New Roman"/>
          <w:b/>
          <w:bCs/>
          <w:sz w:val="28"/>
          <w:szCs w:val="28"/>
          <w:lang w:eastAsia="en-US"/>
        </w:rPr>
        <w:t>o miestnych daniach a miestnom</w:t>
      </w:r>
    </w:p>
    <w:p w:rsidR="005925AF" w:rsidRPr="005925AF" w:rsidRDefault="005925AF" w:rsidP="005925AF">
      <w:pPr>
        <w:widowControl w:val="0"/>
        <w:tabs>
          <w:tab w:val="left" w:pos="142"/>
          <w:tab w:val="left" w:pos="11199"/>
        </w:tabs>
        <w:autoSpaceDE w:val="0"/>
        <w:autoSpaceDN w:val="0"/>
        <w:adjustRightInd w:val="0"/>
        <w:spacing w:after="0" w:line="240" w:lineRule="auto"/>
        <w:ind w:right="77"/>
        <w:jc w:val="center"/>
        <w:rPr>
          <w:rFonts w:ascii="Times New Roman" w:eastAsia="Times New Roman" w:hAnsi="Times New Roman" w:cs="Times New Roman"/>
          <w:b/>
          <w:bCs/>
          <w:sz w:val="28"/>
          <w:szCs w:val="28"/>
          <w:lang w:eastAsia="en-US"/>
        </w:rPr>
      </w:pPr>
      <w:r w:rsidRPr="005925AF">
        <w:rPr>
          <w:rFonts w:ascii="Times New Roman" w:eastAsia="Times New Roman" w:hAnsi="Times New Roman" w:cs="Times New Roman"/>
          <w:b/>
          <w:bCs/>
          <w:sz w:val="28"/>
          <w:szCs w:val="28"/>
          <w:lang w:eastAsia="en-US"/>
        </w:rPr>
        <w:t>poplatku za komunálne odpady a drobné stavebné  odpady</w:t>
      </w:r>
    </w:p>
    <w:p w:rsidR="005925AF" w:rsidRPr="005925AF" w:rsidRDefault="005925AF" w:rsidP="005925AF">
      <w:pPr>
        <w:widowControl w:val="0"/>
        <w:tabs>
          <w:tab w:val="left" w:pos="5320"/>
        </w:tabs>
        <w:autoSpaceDE w:val="0"/>
        <w:autoSpaceDN w:val="0"/>
        <w:adjustRightInd w:val="0"/>
        <w:spacing w:after="0" w:line="240" w:lineRule="auto"/>
        <w:ind w:right="2660"/>
        <w:rPr>
          <w:rFonts w:ascii="Times New Roman" w:eastAsia="Times New Roman" w:hAnsi="Times New Roman" w:cs="Times New Roman"/>
          <w:sz w:val="24"/>
          <w:szCs w:val="24"/>
          <w:lang w:eastAsia="en-US"/>
        </w:rPr>
      </w:pPr>
    </w:p>
    <w:p w:rsidR="005925AF" w:rsidRPr="005925AF" w:rsidRDefault="005925AF" w:rsidP="005925AF">
      <w:pPr>
        <w:widowControl w:val="0"/>
        <w:autoSpaceDE w:val="0"/>
        <w:autoSpaceDN w:val="0"/>
        <w:adjustRightInd w:val="0"/>
        <w:spacing w:after="0" w:line="200" w:lineRule="exact"/>
        <w:jc w:val="both"/>
        <w:rPr>
          <w:rFonts w:ascii="Times New Roman" w:eastAsia="Times New Roman" w:hAnsi="Times New Roman" w:cs="Times New Roman"/>
          <w:sz w:val="20"/>
          <w:szCs w:val="20"/>
          <w:lang w:eastAsia="en-US"/>
        </w:rPr>
      </w:pPr>
    </w:p>
    <w:p w:rsidR="005925AF" w:rsidRPr="005925AF" w:rsidRDefault="005925AF" w:rsidP="005925AF">
      <w:pPr>
        <w:widowControl w:val="0"/>
        <w:autoSpaceDE w:val="0"/>
        <w:autoSpaceDN w:val="0"/>
        <w:adjustRightInd w:val="0"/>
        <w:spacing w:after="0" w:line="240" w:lineRule="auto"/>
        <w:ind w:right="79"/>
        <w:jc w:val="both"/>
        <w:rPr>
          <w:rFonts w:ascii="Times New Roman" w:eastAsia="Times New Roman" w:hAnsi="Times New Roman" w:cs="Times New Roman"/>
          <w:spacing w:val="26"/>
          <w:sz w:val="24"/>
          <w:szCs w:val="24"/>
          <w:lang w:eastAsia="en-US"/>
        </w:rPr>
      </w:pPr>
      <w:r w:rsidRPr="005925AF">
        <w:rPr>
          <w:rFonts w:ascii="Times New Roman" w:eastAsia="Times New Roman" w:hAnsi="Times New Roman" w:cs="Times New Roman"/>
          <w:sz w:val="24"/>
          <w:szCs w:val="24"/>
          <w:lang w:eastAsia="en-US"/>
        </w:rPr>
        <w:t xml:space="preserve">Obec Spišské Bystré </w:t>
      </w:r>
      <w:r w:rsidRPr="005925AF">
        <w:rPr>
          <w:rFonts w:ascii="Times New Roman" w:eastAsia="Times New Roman" w:hAnsi="Times New Roman" w:cs="Times New Roman"/>
          <w:spacing w:val="19"/>
          <w:sz w:val="24"/>
          <w:szCs w:val="24"/>
          <w:lang w:eastAsia="en-US"/>
        </w:rPr>
        <w:t>na základe</w:t>
      </w:r>
      <w:r w:rsidRPr="005925AF">
        <w:rPr>
          <w:rFonts w:ascii="Times New Roman" w:eastAsia="Times New Roman" w:hAnsi="Times New Roman" w:cs="Times New Roman"/>
          <w:sz w:val="24"/>
          <w:szCs w:val="24"/>
          <w:lang w:eastAsia="en-US"/>
        </w:rPr>
        <w:t>ustanov</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n</w:t>
      </w:r>
      <w:r w:rsidRPr="005925AF">
        <w:rPr>
          <w:rFonts w:ascii="Times New Roman" w:eastAsia="Times New Roman" w:hAnsi="Times New Roman" w:cs="Times New Roman"/>
          <w:spacing w:val="1"/>
          <w:sz w:val="24"/>
          <w:szCs w:val="24"/>
          <w:lang w:eastAsia="en-US"/>
        </w:rPr>
        <w:t>i</w:t>
      </w:r>
      <w:r w:rsidRPr="005925AF">
        <w:rPr>
          <w:rFonts w:ascii="Times New Roman" w:eastAsia="Times New Roman" w:hAnsi="Times New Roman" w:cs="Times New Roman"/>
          <w:sz w:val="24"/>
          <w:szCs w:val="24"/>
          <w:lang w:eastAsia="en-US"/>
        </w:rPr>
        <w:t xml:space="preserve">a§6 ods. 1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pacing w:val="-1"/>
          <w:sz w:val="24"/>
          <w:szCs w:val="24"/>
          <w:lang w:eastAsia="en-US"/>
        </w:rPr>
        <w:t>á</w:t>
      </w:r>
      <w:r w:rsidRPr="005925AF">
        <w:rPr>
          <w:rFonts w:ascii="Times New Roman" w:eastAsia="Times New Roman" w:hAnsi="Times New Roman" w:cs="Times New Roman"/>
          <w:sz w:val="24"/>
          <w:szCs w:val="24"/>
          <w:lang w:eastAsia="en-US"/>
        </w:rPr>
        <w:t>kona</w:t>
      </w:r>
      <w:r w:rsidR="00A527EB">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1"/>
          <w:sz w:val="24"/>
          <w:szCs w:val="24"/>
          <w:lang w:eastAsia="en-US"/>
        </w:rPr>
        <w:t>č</w:t>
      </w:r>
      <w:r w:rsidRPr="005925AF">
        <w:rPr>
          <w:rFonts w:ascii="Times New Roman" w:eastAsia="Times New Roman" w:hAnsi="Times New Roman" w:cs="Times New Roman"/>
          <w:sz w:val="24"/>
          <w:szCs w:val="24"/>
          <w:lang w:eastAsia="en-US"/>
        </w:rPr>
        <w:t>. 369/1990</w:t>
      </w:r>
      <w:r w:rsidRPr="005925AF">
        <w:rPr>
          <w:rFonts w:ascii="Times New Roman" w:eastAsia="Times New Roman" w:hAnsi="Times New Roman" w:cs="Times New Roman"/>
          <w:spacing w:val="-3"/>
          <w:sz w:val="24"/>
          <w:szCs w:val="24"/>
          <w:lang w:eastAsia="en-US"/>
        </w:rPr>
        <w:t>Z</w:t>
      </w:r>
      <w:r w:rsidRPr="005925AF">
        <w:rPr>
          <w:rFonts w:ascii="Times New Roman" w:eastAsia="Times New Roman" w:hAnsi="Times New Roman" w:cs="Times New Roman"/>
          <w:sz w:val="24"/>
          <w:szCs w:val="24"/>
          <w:lang w:eastAsia="en-US"/>
        </w:rPr>
        <w:t>b.oob</w:t>
      </w:r>
      <w:r w:rsidRPr="005925AF">
        <w:rPr>
          <w:rFonts w:ascii="Times New Roman" w:eastAsia="Times New Roman" w:hAnsi="Times New Roman" w:cs="Times New Roman"/>
          <w:spacing w:val="-1"/>
          <w:sz w:val="24"/>
          <w:szCs w:val="24"/>
          <w:lang w:eastAsia="en-US"/>
        </w:rPr>
        <w:t>ec</w:t>
      </w:r>
      <w:r w:rsidRPr="005925AF">
        <w:rPr>
          <w:rFonts w:ascii="Times New Roman" w:eastAsia="Times New Roman" w:hAnsi="Times New Roman" w:cs="Times New Roman"/>
          <w:sz w:val="24"/>
          <w:szCs w:val="24"/>
          <w:lang w:eastAsia="en-US"/>
        </w:rPr>
        <w:t>nom</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ri</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nív</w:t>
      </w:r>
      <w:r w:rsidRPr="005925AF">
        <w:rPr>
          <w:rFonts w:ascii="Times New Roman" w:eastAsia="Times New Roman" w:hAnsi="Times New Roman" w:cs="Times New Roman"/>
          <w:spacing w:val="1"/>
          <w:sz w:val="24"/>
          <w:szCs w:val="24"/>
          <w:lang w:eastAsia="en-US"/>
        </w:rPr>
        <w:t xml:space="preserve"> z</w:t>
      </w:r>
      <w:r w:rsidRPr="005925AF">
        <w:rPr>
          <w:rFonts w:ascii="Times New Roman" w:eastAsia="Times New Roman" w:hAnsi="Times New Roman" w:cs="Times New Roman"/>
          <w:sz w:val="24"/>
          <w:szCs w:val="24"/>
          <w:lang w:eastAsia="en-US"/>
        </w:rPr>
        <w:t>n</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ní</w:t>
      </w:r>
      <w:r w:rsidR="00A527EB">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n</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skorších</w:t>
      </w:r>
      <w:r w:rsidR="00A527EB">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2"/>
          <w:sz w:val="24"/>
          <w:szCs w:val="24"/>
          <w:lang w:eastAsia="en-US"/>
        </w:rPr>
        <w:t>p</w:t>
      </w:r>
      <w:r w:rsidRPr="005925AF">
        <w:rPr>
          <w:rFonts w:ascii="Times New Roman" w:eastAsia="Times New Roman" w:hAnsi="Times New Roman" w:cs="Times New Roman"/>
          <w:sz w:val="24"/>
          <w:szCs w:val="24"/>
          <w:lang w:eastAsia="en-US"/>
        </w:rPr>
        <w:t>r</w:t>
      </w:r>
      <w:r w:rsidRPr="005925AF">
        <w:rPr>
          <w:rFonts w:ascii="Times New Roman" w:eastAsia="Times New Roman" w:hAnsi="Times New Roman" w:cs="Times New Roman"/>
          <w:spacing w:val="-2"/>
          <w:sz w:val="24"/>
          <w:szCs w:val="24"/>
          <w:lang w:eastAsia="en-US"/>
        </w:rPr>
        <w:t>e</w:t>
      </w:r>
      <w:r w:rsidRPr="005925AF">
        <w:rPr>
          <w:rFonts w:ascii="Times New Roman" w:eastAsia="Times New Roman" w:hAnsi="Times New Roman" w:cs="Times New Roman"/>
          <w:sz w:val="24"/>
          <w:szCs w:val="24"/>
          <w:lang w:eastAsia="en-US"/>
        </w:rPr>
        <w:t>dpisov</w:t>
      </w:r>
      <w:r w:rsidR="00A527EB">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 xml:space="preserve">a v súlade s   ustanoveniami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pacing w:val="-1"/>
          <w:sz w:val="24"/>
          <w:szCs w:val="24"/>
          <w:lang w:eastAsia="en-US"/>
        </w:rPr>
        <w:t>á</w:t>
      </w:r>
      <w:r w:rsidRPr="005925AF">
        <w:rPr>
          <w:rFonts w:ascii="Times New Roman" w:eastAsia="Times New Roman" w:hAnsi="Times New Roman" w:cs="Times New Roman"/>
          <w:sz w:val="24"/>
          <w:szCs w:val="24"/>
          <w:lang w:eastAsia="en-US"/>
        </w:rPr>
        <w:t>kona</w:t>
      </w:r>
      <w:r w:rsidRPr="005925AF">
        <w:rPr>
          <w:rFonts w:ascii="Times New Roman" w:eastAsia="Times New Roman" w:hAnsi="Times New Roman" w:cs="Times New Roman"/>
          <w:spacing w:val="-1"/>
          <w:sz w:val="24"/>
          <w:szCs w:val="24"/>
          <w:lang w:eastAsia="en-US"/>
        </w:rPr>
        <w:t>č</w:t>
      </w:r>
      <w:r w:rsidRPr="005925AF">
        <w:rPr>
          <w:rFonts w:ascii="Times New Roman" w:eastAsia="Times New Roman" w:hAnsi="Times New Roman" w:cs="Times New Roman"/>
          <w:sz w:val="24"/>
          <w:szCs w:val="24"/>
          <w:lang w:eastAsia="en-US"/>
        </w:rPr>
        <w:t>.582/2004</w:t>
      </w:r>
      <w:r w:rsidRPr="005925AF">
        <w:rPr>
          <w:rFonts w:ascii="Times New Roman" w:eastAsia="Times New Roman" w:hAnsi="Times New Roman" w:cs="Times New Roman"/>
          <w:spacing w:val="-3"/>
          <w:sz w:val="24"/>
          <w:szCs w:val="24"/>
          <w:lang w:eastAsia="en-US"/>
        </w:rPr>
        <w:t>Z</w:t>
      </w:r>
      <w:r w:rsidRPr="005925AF">
        <w:rPr>
          <w:rFonts w:ascii="Times New Roman" w:eastAsia="Times New Roman" w:hAnsi="Times New Roman" w:cs="Times New Roman"/>
          <w:sz w:val="24"/>
          <w:szCs w:val="24"/>
          <w:lang w:eastAsia="en-US"/>
        </w:rPr>
        <w:t>.</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.o m</w:t>
      </w:r>
      <w:r w:rsidRPr="005925AF">
        <w:rPr>
          <w:rFonts w:ascii="Times New Roman" w:eastAsia="Times New Roman" w:hAnsi="Times New Roman" w:cs="Times New Roman"/>
          <w:spacing w:val="1"/>
          <w:sz w:val="24"/>
          <w:szCs w:val="24"/>
          <w:lang w:eastAsia="en-US"/>
        </w:rPr>
        <w:t>i</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st</w:t>
      </w:r>
      <w:r w:rsidRPr="005925AF">
        <w:rPr>
          <w:rFonts w:ascii="Times New Roman" w:eastAsia="Times New Roman" w:hAnsi="Times New Roman" w:cs="Times New Roman"/>
          <w:spacing w:val="3"/>
          <w:sz w:val="24"/>
          <w:szCs w:val="24"/>
          <w:lang w:eastAsia="en-US"/>
        </w:rPr>
        <w:t>n</w:t>
      </w:r>
      <w:r w:rsidRPr="005925AF">
        <w:rPr>
          <w:rFonts w:ascii="Times New Roman" w:eastAsia="Times New Roman" w:hAnsi="Times New Roman" w:cs="Times New Roman"/>
          <w:spacing w:val="-5"/>
          <w:sz w:val="24"/>
          <w:szCs w:val="24"/>
          <w:lang w:eastAsia="en-US"/>
        </w:rPr>
        <w:t>y</w:t>
      </w:r>
      <w:r w:rsidRPr="005925AF">
        <w:rPr>
          <w:rFonts w:ascii="Times New Roman" w:eastAsia="Times New Roman" w:hAnsi="Times New Roman" w:cs="Times New Roman"/>
          <w:spacing w:val="-1"/>
          <w:sz w:val="24"/>
          <w:szCs w:val="24"/>
          <w:lang w:eastAsia="en-US"/>
        </w:rPr>
        <w:t>c</w:t>
      </w:r>
      <w:r w:rsidRPr="005925AF">
        <w:rPr>
          <w:rFonts w:ascii="Times New Roman" w:eastAsia="Times New Roman" w:hAnsi="Times New Roman" w:cs="Times New Roman"/>
          <w:sz w:val="24"/>
          <w:szCs w:val="24"/>
          <w:lang w:eastAsia="en-US"/>
        </w:rPr>
        <w:t>h</w:t>
      </w:r>
      <w:r w:rsidR="00A527EB">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2"/>
          <w:sz w:val="24"/>
          <w:szCs w:val="24"/>
          <w:lang w:eastAsia="en-US"/>
        </w:rPr>
        <w:t>d</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nia</w:t>
      </w:r>
      <w:r w:rsidRPr="005925AF">
        <w:rPr>
          <w:rFonts w:ascii="Times New Roman" w:eastAsia="Times New Roman" w:hAnsi="Times New Roman" w:cs="Times New Roman"/>
          <w:spacing w:val="-1"/>
          <w:sz w:val="24"/>
          <w:szCs w:val="24"/>
          <w:lang w:eastAsia="en-US"/>
        </w:rPr>
        <w:t>c</w:t>
      </w:r>
      <w:r w:rsidRPr="005925AF">
        <w:rPr>
          <w:rFonts w:ascii="Times New Roman" w:eastAsia="Times New Roman" w:hAnsi="Times New Roman" w:cs="Times New Roman"/>
          <w:sz w:val="24"/>
          <w:szCs w:val="24"/>
          <w:lang w:eastAsia="en-US"/>
        </w:rPr>
        <w:t>h</w:t>
      </w:r>
      <w:r w:rsidR="00A527EB">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a</w:t>
      </w:r>
      <w:r w:rsidR="00A527EB">
        <w:rPr>
          <w:rFonts w:ascii="Times New Roman" w:eastAsia="Times New Roman" w:hAnsi="Times New Roman" w:cs="Times New Roman"/>
          <w:sz w:val="24"/>
          <w:szCs w:val="24"/>
          <w:lang w:eastAsia="en-US"/>
        </w:rPr>
        <w:t> </w:t>
      </w:r>
      <w:r w:rsidRPr="005925AF">
        <w:rPr>
          <w:rFonts w:ascii="Times New Roman" w:eastAsia="Times New Roman" w:hAnsi="Times New Roman" w:cs="Times New Roman"/>
          <w:sz w:val="24"/>
          <w:szCs w:val="24"/>
          <w:lang w:eastAsia="en-US"/>
        </w:rPr>
        <w:t>m</w:t>
      </w:r>
      <w:r w:rsidRPr="005925AF">
        <w:rPr>
          <w:rFonts w:ascii="Times New Roman" w:eastAsia="Times New Roman" w:hAnsi="Times New Roman" w:cs="Times New Roman"/>
          <w:spacing w:val="1"/>
          <w:sz w:val="24"/>
          <w:szCs w:val="24"/>
          <w:lang w:eastAsia="en-US"/>
        </w:rPr>
        <w:t>i</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stnom</w:t>
      </w:r>
      <w:r w:rsidR="00A527EB">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poplatku</w:t>
      </w:r>
      <w:r w:rsidR="00A527EB">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a</w:t>
      </w:r>
      <w:r w:rsidR="00A527EB">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komunálne</w:t>
      </w:r>
      <w:r w:rsidR="00A527EB">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odp</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pacing w:val="5"/>
          <w:sz w:val="24"/>
          <w:szCs w:val="24"/>
          <w:lang w:eastAsia="en-US"/>
        </w:rPr>
        <w:t>d</w:t>
      </w:r>
      <w:r w:rsidRPr="005925AF">
        <w:rPr>
          <w:rFonts w:ascii="Times New Roman" w:eastAsia="Times New Roman" w:hAnsi="Times New Roman" w:cs="Times New Roman"/>
          <w:sz w:val="24"/>
          <w:szCs w:val="24"/>
          <w:lang w:eastAsia="en-US"/>
        </w:rPr>
        <w:t>y</w:t>
      </w:r>
      <w:r w:rsidR="00A527EB">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a</w:t>
      </w:r>
      <w:r w:rsidR="00A527EB">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1"/>
          <w:sz w:val="24"/>
          <w:szCs w:val="24"/>
          <w:lang w:eastAsia="en-US"/>
        </w:rPr>
        <w:t>r</w:t>
      </w:r>
      <w:r w:rsidRPr="005925AF">
        <w:rPr>
          <w:rFonts w:ascii="Times New Roman" w:eastAsia="Times New Roman" w:hAnsi="Times New Roman" w:cs="Times New Roman"/>
          <w:sz w:val="24"/>
          <w:szCs w:val="24"/>
          <w:lang w:eastAsia="en-US"/>
        </w:rPr>
        <w:t>obné stav</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bné</w:t>
      </w:r>
      <w:r w:rsidR="00A527EB">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odp</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pacing w:val="5"/>
          <w:sz w:val="24"/>
          <w:szCs w:val="24"/>
          <w:lang w:eastAsia="en-US"/>
        </w:rPr>
        <w:t>d</w:t>
      </w:r>
      <w:r w:rsidRPr="005925AF">
        <w:rPr>
          <w:rFonts w:ascii="Times New Roman" w:eastAsia="Times New Roman" w:hAnsi="Times New Roman" w:cs="Times New Roman"/>
          <w:sz w:val="24"/>
          <w:szCs w:val="24"/>
          <w:lang w:eastAsia="en-US"/>
        </w:rPr>
        <w:t>y</w:t>
      </w:r>
      <w:r w:rsidR="00A527EB">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v</w:t>
      </w:r>
      <w:r w:rsidR="00A527EB">
        <w:rPr>
          <w:rFonts w:ascii="Times New Roman" w:eastAsia="Times New Roman" w:hAnsi="Times New Roman" w:cs="Times New Roman"/>
          <w:spacing w:val="1"/>
          <w:sz w:val="24"/>
          <w:szCs w:val="24"/>
          <w:lang w:eastAsia="en-US"/>
        </w:rPr>
        <w:t>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n</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ní</w:t>
      </w:r>
      <w:r w:rsidR="00A527EB">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n</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 xml:space="preserve">skorších  zmien a doplnkov </w:t>
      </w:r>
    </w:p>
    <w:p w:rsidR="005925AF" w:rsidRPr="005925AF" w:rsidRDefault="005925AF" w:rsidP="005925AF">
      <w:pPr>
        <w:widowControl w:val="0"/>
        <w:autoSpaceDE w:val="0"/>
        <w:autoSpaceDN w:val="0"/>
        <w:adjustRightInd w:val="0"/>
        <w:spacing w:after="0" w:line="240" w:lineRule="auto"/>
        <w:ind w:right="71"/>
        <w:jc w:val="both"/>
        <w:rPr>
          <w:rFonts w:ascii="Times New Roman" w:eastAsia="Times New Roman" w:hAnsi="Times New Roman" w:cs="Times New Roman"/>
          <w:sz w:val="24"/>
          <w:szCs w:val="24"/>
          <w:lang w:eastAsia="en-US"/>
        </w:rPr>
      </w:pPr>
    </w:p>
    <w:p w:rsidR="005925AF" w:rsidRPr="005925AF" w:rsidRDefault="005925AF" w:rsidP="00A464D1">
      <w:pPr>
        <w:widowControl w:val="0"/>
        <w:autoSpaceDE w:val="0"/>
        <w:autoSpaceDN w:val="0"/>
        <w:adjustRightInd w:val="0"/>
        <w:spacing w:after="0" w:line="240" w:lineRule="auto"/>
        <w:ind w:right="71"/>
        <w:jc w:val="center"/>
        <w:rPr>
          <w:rFonts w:ascii="Times New Roman" w:eastAsia="Times New Roman" w:hAnsi="Times New Roman" w:cs="Times New Roman"/>
          <w:b/>
          <w:sz w:val="28"/>
          <w:szCs w:val="28"/>
          <w:lang w:eastAsia="en-US"/>
        </w:rPr>
      </w:pPr>
      <w:r w:rsidRPr="005925AF">
        <w:rPr>
          <w:rFonts w:ascii="Times New Roman" w:eastAsia="Times New Roman" w:hAnsi="Times New Roman" w:cs="Times New Roman"/>
          <w:b/>
          <w:sz w:val="28"/>
          <w:szCs w:val="28"/>
          <w:lang w:eastAsia="en-US"/>
        </w:rPr>
        <w:t>vydáva</w:t>
      </w:r>
    </w:p>
    <w:p w:rsidR="005925AF" w:rsidRPr="005925AF" w:rsidRDefault="005925AF" w:rsidP="005925AF">
      <w:pPr>
        <w:widowControl w:val="0"/>
        <w:autoSpaceDE w:val="0"/>
        <w:autoSpaceDN w:val="0"/>
        <w:adjustRightInd w:val="0"/>
        <w:spacing w:after="0" w:line="240" w:lineRule="auto"/>
        <w:ind w:right="71"/>
        <w:jc w:val="both"/>
        <w:rPr>
          <w:rFonts w:ascii="Times New Roman" w:eastAsia="Times New Roman" w:hAnsi="Times New Roman" w:cs="Times New Roman"/>
          <w:sz w:val="24"/>
          <w:szCs w:val="24"/>
          <w:lang w:eastAsia="en-US"/>
        </w:rPr>
      </w:pPr>
    </w:p>
    <w:p w:rsidR="005925AF" w:rsidRPr="005925AF" w:rsidRDefault="005925AF" w:rsidP="005925AF">
      <w:pPr>
        <w:widowControl w:val="0"/>
        <w:autoSpaceDE w:val="0"/>
        <w:autoSpaceDN w:val="0"/>
        <w:adjustRightInd w:val="0"/>
        <w:spacing w:after="0" w:line="240" w:lineRule="auto"/>
        <w:ind w:right="71"/>
        <w:jc w:val="both"/>
        <w:rPr>
          <w:rFonts w:ascii="Times New Roman" w:eastAsia="Times New Roman" w:hAnsi="Times New Roman" w:cs="Times New Roman"/>
          <w:sz w:val="24"/>
          <w:szCs w:val="24"/>
          <w:lang w:eastAsia="en-US"/>
        </w:rPr>
      </w:pPr>
    </w:p>
    <w:p w:rsidR="005925AF" w:rsidRPr="005925AF" w:rsidRDefault="005925AF" w:rsidP="005925AF">
      <w:pPr>
        <w:widowControl w:val="0"/>
        <w:autoSpaceDE w:val="0"/>
        <w:autoSpaceDN w:val="0"/>
        <w:adjustRightInd w:val="0"/>
        <w:spacing w:after="0" w:line="240" w:lineRule="auto"/>
        <w:ind w:right="71"/>
        <w:jc w:val="center"/>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Všeobecné záväzné nariadenie  </w:t>
      </w:r>
      <w:r w:rsidRPr="005925AF">
        <w:rPr>
          <w:rFonts w:ascii="Times New Roman" w:eastAsia="Times New Roman" w:hAnsi="Times New Roman" w:cs="Times New Roman"/>
          <w:bCs/>
          <w:sz w:val="24"/>
          <w:szCs w:val="24"/>
          <w:lang w:eastAsia="en-US"/>
        </w:rPr>
        <w:t>o</w:t>
      </w:r>
      <w:r w:rsidR="00A527EB">
        <w:rPr>
          <w:rFonts w:ascii="Times New Roman" w:eastAsia="Times New Roman" w:hAnsi="Times New Roman" w:cs="Times New Roman"/>
          <w:bCs/>
          <w:sz w:val="24"/>
          <w:szCs w:val="24"/>
          <w:lang w:eastAsia="en-US"/>
        </w:rPr>
        <w:t xml:space="preserve"> </w:t>
      </w:r>
      <w:r w:rsidRPr="005925AF">
        <w:rPr>
          <w:rFonts w:ascii="Times New Roman" w:eastAsia="Times New Roman" w:hAnsi="Times New Roman" w:cs="Times New Roman"/>
          <w:bCs/>
          <w:spacing w:val="-3"/>
          <w:sz w:val="24"/>
          <w:szCs w:val="24"/>
          <w:lang w:eastAsia="en-US"/>
        </w:rPr>
        <w:t>m</w:t>
      </w:r>
      <w:r w:rsidRPr="005925AF">
        <w:rPr>
          <w:rFonts w:ascii="Times New Roman" w:eastAsia="Times New Roman" w:hAnsi="Times New Roman" w:cs="Times New Roman"/>
          <w:bCs/>
          <w:spacing w:val="3"/>
          <w:sz w:val="24"/>
          <w:szCs w:val="24"/>
          <w:lang w:eastAsia="en-US"/>
        </w:rPr>
        <w:t>i</w:t>
      </w:r>
      <w:r w:rsidRPr="005925AF">
        <w:rPr>
          <w:rFonts w:ascii="Times New Roman" w:eastAsia="Times New Roman" w:hAnsi="Times New Roman" w:cs="Times New Roman"/>
          <w:bCs/>
          <w:spacing w:val="-1"/>
          <w:sz w:val="24"/>
          <w:szCs w:val="24"/>
          <w:lang w:eastAsia="en-US"/>
        </w:rPr>
        <w:t>e</w:t>
      </w:r>
      <w:r w:rsidRPr="005925AF">
        <w:rPr>
          <w:rFonts w:ascii="Times New Roman" w:eastAsia="Times New Roman" w:hAnsi="Times New Roman" w:cs="Times New Roman"/>
          <w:bCs/>
          <w:sz w:val="24"/>
          <w:szCs w:val="24"/>
          <w:lang w:eastAsia="en-US"/>
        </w:rPr>
        <w:t xml:space="preserve">stnych </w:t>
      </w:r>
      <w:r w:rsidRPr="005925AF">
        <w:rPr>
          <w:rFonts w:ascii="Times New Roman" w:eastAsia="Times New Roman" w:hAnsi="Times New Roman" w:cs="Times New Roman"/>
          <w:bCs/>
          <w:spacing w:val="1"/>
          <w:sz w:val="24"/>
          <w:szCs w:val="24"/>
          <w:lang w:eastAsia="en-US"/>
        </w:rPr>
        <w:t>d</w:t>
      </w:r>
      <w:r w:rsidRPr="005925AF">
        <w:rPr>
          <w:rFonts w:ascii="Times New Roman" w:eastAsia="Times New Roman" w:hAnsi="Times New Roman" w:cs="Times New Roman"/>
          <w:bCs/>
          <w:sz w:val="24"/>
          <w:szCs w:val="24"/>
          <w:lang w:eastAsia="en-US"/>
        </w:rPr>
        <w:t>a</w:t>
      </w:r>
      <w:r w:rsidRPr="005925AF">
        <w:rPr>
          <w:rFonts w:ascii="Times New Roman" w:eastAsia="Times New Roman" w:hAnsi="Times New Roman" w:cs="Times New Roman"/>
          <w:bCs/>
          <w:spacing w:val="1"/>
          <w:sz w:val="24"/>
          <w:szCs w:val="24"/>
          <w:lang w:eastAsia="en-US"/>
        </w:rPr>
        <w:t>n</w:t>
      </w:r>
      <w:r w:rsidRPr="005925AF">
        <w:rPr>
          <w:rFonts w:ascii="Times New Roman" w:eastAsia="Times New Roman" w:hAnsi="Times New Roman" w:cs="Times New Roman"/>
          <w:bCs/>
          <w:spacing w:val="-2"/>
          <w:sz w:val="24"/>
          <w:szCs w:val="24"/>
          <w:lang w:eastAsia="en-US"/>
        </w:rPr>
        <w:t>i</w:t>
      </w:r>
      <w:r w:rsidRPr="005925AF">
        <w:rPr>
          <w:rFonts w:ascii="Times New Roman" w:eastAsia="Times New Roman" w:hAnsi="Times New Roman" w:cs="Times New Roman"/>
          <w:bCs/>
          <w:sz w:val="24"/>
          <w:szCs w:val="24"/>
          <w:lang w:eastAsia="en-US"/>
        </w:rPr>
        <w:t>a</w:t>
      </w:r>
      <w:r w:rsidRPr="005925AF">
        <w:rPr>
          <w:rFonts w:ascii="Times New Roman" w:eastAsia="Times New Roman" w:hAnsi="Times New Roman" w:cs="Times New Roman"/>
          <w:bCs/>
          <w:spacing w:val="-1"/>
          <w:sz w:val="24"/>
          <w:szCs w:val="24"/>
          <w:lang w:eastAsia="en-US"/>
        </w:rPr>
        <w:t>c</w:t>
      </w:r>
      <w:r w:rsidRPr="005925AF">
        <w:rPr>
          <w:rFonts w:ascii="Times New Roman" w:eastAsia="Times New Roman" w:hAnsi="Times New Roman" w:cs="Times New Roman"/>
          <w:bCs/>
          <w:sz w:val="24"/>
          <w:szCs w:val="24"/>
          <w:lang w:eastAsia="en-US"/>
        </w:rPr>
        <w:t>h</w:t>
      </w:r>
      <w:r w:rsidR="00A527EB">
        <w:rPr>
          <w:rFonts w:ascii="Times New Roman" w:eastAsia="Times New Roman" w:hAnsi="Times New Roman" w:cs="Times New Roman"/>
          <w:bCs/>
          <w:sz w:val="24"/>
          <w:szCs w:val="24"/>
          <w:lang w:eastAsia="en-US"/>
        </w:rPr>
        <w:t xml:space="preserve"> </w:t>
      </w:r>
      <w:r w:rsidRPr="005925AF">
        <w:rPr>
          <w:rFonts w:ascii="Times New Roman" w:eastAsia="Times New Roman" w:hAnsi="Times New Roman" w:cs="Times New Roman"/>
          <w:bCs/>
          <w:sz w:val="24"/>
          <w:szCs w:val="24"/>
          <w:lang w:eastAsia="en-US"/>
        </w:rPr>
        <w:t>a</w:t>
      </w:r>
      <w:r w:rsidR="00A527EB">
        <w:rPr>
          <w:rFonts w:ascii="Times New Roman" w:eastAsia="Times New Roman" w:hAnsi="Times New Roman" w:cs="Times New Roman"/>
          <w:bCs/>
          <w:sz w:val="24"/>
          <w:szCs w:val="24"/>
          <w:lang w:eastAsia="en-US"/>
        </w:rPr>
        <w:t> </w:t>
      </w:r>
      <w:r w:rsidRPr="005925AF">
        <w:rPr>
          <w:rFonts w:ascii="Times New Roman" w:eastAsia="Times New Roman" w:hAnsi="Times New Roman" w:cs="Times New Roman"/>
          <w:bCs/>
          <w:spacing w:val="-3"/>
          <w:sz w:val="24"/>
          <w:szCs w:val="24"/>
          <w:lang w:eastAsia="en-US"/>
        </w:rPr>
        <w:t>m</w:t>
      </w:r>
      <w:r w:rsidRPr="005925AF">
        <w:rPr>
          <w:rFonts w:ascii="Times New Roman" w:eastAsia="Times New Roman" w:hAnsi="Times New Roman" w:cs="Times New Roman"/>
          <w:bCs/>
          <w:spacing w:val="3"/>
          <w:sz w:val="24"/>
          <w:szCs w:val="24"/>
          <w:lang w:eastAsia="en-US"/>
        </w:rPr>
        <w:t>i</w:t>
      </w:r>
      <w:r w:rsidRPr="005925AF">
        <w:rPr>
          <w:rFonts w:ascii="Times New Roman" w:eastAsia="Times New Roman" w:hAnsi="Times New Roman" w:cs="Times New Roman"/>
          <w:bCs/>
          <w:spacing w:val="-1"/>
          <w:sz w:val="24"/>
          <w:szCs w:val="24"/>
          <w:lang w:eastAsia="en-US"/>
        </w:rPr>
        <w:t>e</w:t>
      </w:r>
      <w:r w:rsidRPr="005925AF">
        <w:rPr>
          <w:rFonts w:ascii="Times New Roman" w:eastAsia="Times New Roman" w:hAnsi="Times New Roman" w:cs="Times New Roman"/>
          <w:bCs/>
          <w:sz w:val="24"/>
          <w:szCs w:val="24"/>
          <w:lang w:eastAsia="en-US"/>
        </w:rPr>
        <w:t>stn</w:t>
      </w:r>
      <w:r w:rsidRPr="005925AF">
        <w:rPr>
          <w:rFonts w:ascii="Times New Roman" w:eastAsia="Times New Roman" w:hAnsi="Times New Roman" w:cs="Times New Roman"/>
          <w:bCs/>
          <w:spacing w:val="3"/>
          <w:sz w:val="24"/>
          <w:szCs w:val="24"/>
          <w:lang w:eastAsia="en-US"/>
        </w:rPr>
        <w:t>o</w:t>
      </w:r>
      <w:r w:rsidRPr="005925AF">
        <w:rPr>
          <w:rFonts w:ascii="Times New Roman" w:eastAsia="Times New Roman" w:hAnsi="Times New Roman" w:cs="Times New Roman"/>
          <w:bCs/>
          <w:sz w:val="24"/>
          <w:szCs w:val="24"/>
          <w:lang w:eastAsia="en-US"/>
        </w:rPr>
        <w:t>m</w:t>
      </w:r>
      <w:r w:rsidR="00A527EB">
        <w:rPr>
          <w:rFonts w:ascii="Times New Roman" w:eastAsia="Times New Roman" w:hAnsi="Times New Roman" w:cs="Times New Roman"/>
          <w:bCs/>
          <w:sz w:val="24"/>
          <w:szCs w:val="24"/>
          <w:lang w:eastAsia="en-US"/>
        </w:rPr>
        <w:t xml:space="preserve"> </w:t>
      </w:r>
      <w:r w:rsidRPr="005925AF">
        <w:rPr>
          <w:rFonts w:ascii="Times New Roman" w:eastAsia="Times New Roman" w:hAnsi="Times New Roman" w:cs="Times New Roman"/>
          <w:bCs/>
          <w:spacing w:val="1"/>
          <w:sz w:val="24"/>
          <w:szCs w:val="24"/>
          <w:lang w:eastAsia="en-US"/>
        </w:rPr>
        <w:t>p</w:t>
      </w:r>
      <w:r w:rsidRPr="005925AF">
        <w:rPr>
          <w:rFonts w:ascii="Times New Roman" w:eastAsia="Times New Roman" w:hAnsi="Times New Roman" w:cs="Times New Roman"/>
          <w:bCs/>
          <w:sz w:val="24"/>
          <w:szCs w:val="24"/>
          <w:lang w:eastAsia="en-US"/>
        </w:rPr>
        <w:t>o</w:t>
      </w:r>
      <w:r w:rsidRPr="005925AF">
        <w:rPr>
          <w:rFonts w:ascii="Times New Roman" w:eastAsia="Times New Roman" w:hAnsi="Times New Roman" w:cs="Times New Roman"/>
          <w:bCs/>
          <w:spacing w:val="1"/>
          <w:sz w:val="24"/>
          <w:szCs w:val="24"/>
          <w:lang w:eastAsia="en-US"/>
        </w:rPr>
        <w:t>p</w:t>
      </w:r>
      <w:r w:rsidRPr="005925AF">
        <w:rPr>
          <w:rFonts w:ascii="Times New Roman" w:eastAsia="Times New Roman" w:hAnsi="Times New Roman" w:cs="Times New Roman"/>
          <w:bCs/>
          <w:sz w:val="24"/>
          <w:szCs w:val="24"/>
          <w:lang w:eastAsia="en-US"/>
        </w:rPr>
        <w:t>latku</w:t>
      </w:r>
      <w:r w:rsidR="00A527EB">
        <w:rPr>
          <w:rFonts w:ascii="Times New Roman" w:eastAsia="Times New Roman" w:hAnsi="Times New Roman" w:cs="Times New Roman"/>
          <w:bCs/>
          <w:sz w:val="24"/>
          <w:szCs w:val="24"/>
          <w:lang w:eastAsia="en-US"/>
        </w:rPr>
        <w:t xml:space="preserve"> </w:t>
      </w:r>
      <w:r w:rsidRPr="005925AF">
        <w:rPr>
          <w:rFonts w:ascii="Times New Roman" w:eastAsia="Times New Roman" w:hAnsi="Times New Roman" w:cs="Times New Roman"/>
          <w:bCs/>
          <w:spacing w:val="-1"/>
          <w:sz w:val="24"/>
          <w:szCs w:val="24"/>
          <w:lang w:eastAsia="en-US"/>
        </w:rPr>
        <w:t>z</w:t>
      </w:r>
      <w:r w:rsidRPr="005925AF">
        <w:rPr>
          <w:rFonts w:ascii="Times New Roman" w:eastAsia="Times New Roman" w:hAnsi="Times New Roman" w:cs="Times New Roman"/>
          <w:bCs/>
          <w:sz w:val="24"/>
          <w:szCs w:val="24"/>
          <w:lang w:eastAsia="en-US"/>
        </w:rPr>
        <w:t xml:space="preserve">a </w:t>
      </w:r>
      <w:r w:rsidRPr="005925AF">
        <w:rPr>
          <w:rFonts w:ascii="Times New Roman" w:eastAsia="Times New Roman" w:hAnsi="Times New Roman" w:cs="Times New Roman"/>
          <w:bCs/>
          <w:spacing w:val="1"/>
          <w:sz w:val="24"/>
          <w:szCs w:val="24"/>
          <w:lang w:eastAsia="en-US"/>
        </w:rPr>
        <w:t>k</w:t>
      </w:r>
      <w:r w:rsidRPr="005925AF">
        <w:rPr>
          <w:rFonts w:ascii="Times New Roman" w:eastAsia="Times New Roman" w:hAnsi="Times New Roman" w:cs="Times New Roman"/>
          <w:bCs/>
          <w:sz w:val="24"/>
          <w:szCs w:val="24"/>
          <w:lang w:eastAsia="en-US"/>
        </w:rPr>
        <w:t>o</w:t>
      </w:r>
      <w:r w:rsidRPr="005925AF">
        <w:rPr>
          <w:rFonts w:ascii="Times New Roman" w:eastAsia="Times New Roman" w:hAnsi="Times New Roman" w:cs="Times New Roman"/>
          <w:bCs/>
          <w:spacing w:val="-3"/>
          <w:sz w:val="24"/>
          <w:szCs w:val="24"/>
          <w:lang w:eastAsia="en-US"/>
        </w:rPr>
        <w:t>m</w:t>
      </w:r>
      <w:r w:rsidRPr="005925AF">
        <w:rPr>
          <w:rFonts w:ascii="Times New Roman" w:eastAsia="Times New Roman" w:hAnsi="Times New Roman" w:cs="Times New Roman"/>
          <w:bCs/>
          <w:spacing w:val="1"/>
          <w:sz w:val="24"/>
          <w:szCs w:val="24"/>
          <w:lang w:eastAsia="en-US"/>
        </w:rPr>
        <w:t>un</w:t>
      </w:r>
      <w:r w:rsidRPr="005925AF">
        <w:rPr>
          <w:rFonts w:ascii="Times New Roman" w:eastAsia="Times New Roman" w:hAnsi="Times New Roman" w:cs="Times New Roman"/>
          <w:bCs/>
          <w:sz w:val="24"/>
          <w:szCs w:val="24"/>
          <w:lang w:eastAsia="en-US"/>
        </w:rPr>
        <w:t>ál</w:t>
      </w:r>
      <w:r w:rsidRPr="005925AF">
        <w:rPr>
          <w:rFonts w:ascii="Times New Roman" w:eastAsia="Times New Roman" w:hAnsi="Times New Roman" w:cs="Times New Roman"/>
          <w:bCs/>
          <w:spacing w:val="1"/>
          <w:sz w:val="24"/>
          <w:szCs w:val="24"/>
          <w:lang w:eastAsia="en-US"/>
        </w:rPr>
        <w:t>n</w:t>
      </w:r>
      <w:r w:rsidRPr="005925AF">
        <w:rPr>
          <w:rFonts w:ascii="Times New Roman" w:eastAsia="Times New Roman" w:hAnsi="Times New Roman" w:cs="Times New Roman"/>
          <w:bCs/>
          <w:sz w:val="24"/>
          <w:szCs w:val="24"/>
          <w:lang w:eastAsia="en-US"/>
        </w:rPr>
        <w:t>e</w:t>
      </w:r>
      <w:r w:rsidR="00A527EB">
        <w:rPr>
          <w:rFonts w:ascii="Times New Roman" w:eastAsia="Times New Roman" w:hAnsi="Times New Roman" w:cs="Times New Roman"/>
          <w:bCs/>
          <w:sz w:val="24"/>
          <w:szCs w:val="24"/>
          <w:lang w:eastAsia="en-US"/>
        </w:rPr>
        <w:t xml:space="preserve"> </w:t>
      </w:r>
      <w:r w:rsidRPr="005925AF">
        <w:rPr>
          <w:rFonts w:ascii="Times New Roman" w:eastAsia="Times New Roman" w:hAnsi="Times New Roman" w:cs="Times New Roman"/>
          <w:bCs/>
          <w:sz w:val="24"/>
          <w:szCs w:val="24"/>
          <w:lang w:eastAsia="en-US"/>
        </w:rPr>
        <w:t>o</w:t>
      </w:r>
      <w:r w:rsidRPr="005925AF">
        <w:rPr>
          <w:rFonts w:ascii="Times New Roman" w:eastAsia="Times New Roman" w:hAnsi="Times New Roman" w:cs="Times New Roman"/>
          <w:bCs/>
          <w:spacing w:val="1"/>
          <w:sz w:val="24"/>
          <w:szCs w:val="24"/>
          <w:lang w:eastAsia="en-US"/>
        </w:rPr>
        <w:t>dp</w:t>
      </w:r>
      <w:r w:rsidRPr="005925AF">
        <w:rPr>
          <w:rFonts w:ascii="Times New Roman" w:eastAsia="Times New Roman" w:hAnsi="Times New Roman" w:cs="Times New Roman"/>
          <w:bCs/>
          <w:sz w:val="24"/>
          <w:szCs w:val="24"/>
          <w:lang w:eastAsia="en-US"/>
        </w:rPr>
        <w:t>a</w:t>
      </w:r>
      <w:r w:rsidRPr="005925AF">
        <w:rPr>
          <w:rFonts w:ascii="Times New Roman" w:eastAsia="Times New Roman" w:hAnsi="Times New Roman" w:cs="Times New Roman"/>
          <w:bCs/>
          <w:spacing w:val="1"/>
          <w:sz w:val="24"/>
          <w:szCs w:val="24"/>
          <w:lang w:eastAsia="en-US"/>
        </w:rPr>
        <w:t>d</w:t>
      </w:r>
      <w:r w:rsidRPr="005925AF">
        <w:rPr>
          <w:rFonts w:ascii="Times New Roman" w:eastAsia="Times New Roman" w:hAnsi="Times New Roman" w:cs="Times New Roman"/>
          <w:bCs/>
          <w:sz w:val="24"/>
          <w:szCs w:val="24"/>
          <w:lang w:eastAsia="en-US"/>
        </w:rPr>
        <w:t>y</w:t>
      </w:r>
      <w:r w:rsidR="00A527EB">
        <w:rPr>
          <w:rFonts w:ascii="Times New Roman" w:eastAsia="Times New Roman" w:hAnsi="Times New Roman" w:cs="Times New Roman"/>
          <w:bCs/>
          <w:sz w:val="24"/>
          <w:szCs w:val="24"/>
          <w:lang w:eastAsia="en-US"/>
        </w:rPr>
        <w:t xml:space="preserve"> </w:t>
      </w:r>
      <w:r w:rsidRPr="005925AF">
        <w:rPr>
          <w:rFonts w:ascii="Times New Roman" w:eastAsia="Times New Roman" w:hAnsi="Times New Roman" w:cs="Times New Roman"/>
          <w:bCs/>
          <w:sz w:val="24"/>
          <w:szCs w:val="24"/>
          <w:lang w:eastAsia="en-US"/>
        </w:rPr>
        <w:t>a</w:t>
      </w:r>
      <w:r w:rsidR="00A527EB">
        <w:rPr>
          <w:rFonts w:ascii="Times New Roman" w:eastAsia="Times New Roman" w:hAnsi="Times New Roman" w:cs="Times New Roman"/>
          <w:bCs/>
          <w:sz w:val="24"/>
          <w:szCs w:val="24"/>
          <w:lang w:eastAsia="en-US"/>
        </w:rPr>
        <w:t> </w:t>
      </w:r>
      <w:r w:rsidRPr="005925AF">
        <w:rPr>
          <w:rFonts w:ascii="Times New Roman" w:eastAsia="Times New Roman" w:hAnsi="Times New Roman" w:cs="Times New Roman"/>
          <w:bCs/>
          <w:spacing w:val="1"/>
          <w:sz w:val="24"/>
          <w:szCs w:val="24"/>
          <w:lang w:eastAsia="en-US"/>
        </w:rPr>
        <w:t>d</w:t>
      </w:r>
      <w:r w:rsidRPr="005925AF">
        <w:rPr>
          <w:rFonts w:ascii="Times New Roman" w:eastAsia="Times New Roman" w:hAnsi="Times New Roman" w:cs="Times New Roman"/>
          <w:bCs/>
          <w:spacing w:val="-1"/>
          <w:sz w:val="24"/>
          <w:szCs w:val="24"/>
          <w:lang w:eastAsia="en-US"/>
        </w:rPr>
        <w:t>r</w:t>
      </w:r>
      <w:r w:rsidRPr="005925AF">
        <w:rPr>
          <w:rFonts w:ascii="Times New Roman" w:eastAsia="Times New Roman" w:hAnsi="Times New Roman" w:cs="Times New Roman"/>
          <w:bCs/>
          <w:sz w:val="24"/>
          <w:szCs w:val="24"/>
          <w:lang w:eastAsia="en-US"/>
        </w:rPr>
        <w:t>o</w:t>
      </w:r>
      <w:r w:rsidRPr="005925AF">
        <w:rPr>
          <w:rFonts w:ascii="Times New Roman" w:eastAsia="Times New Roman" w:hAnsi="Times New Roman" w:cs="Times New Roman"/>
          <w:bCs/>
          <w:spacing w:val="1"/>
          <w:sz w:val="24"/>
          <w:szCs w:val="24"/>
          <w:lang w:eastAsia="en-US"/>
        </w:rPr>
        <w:t>bn</w:t>
      </w:r>
      <w:r w:rsidRPr="005925AF">
        <w:rPr>
          <w:rFonts w:ascii="Times New Roman" w:eastAsia="Times New Roman" w:hAnsi="Times New Roman" w:cs="Times New Roman"/>
          <w:bCs/>
          <w:sz w:val="24"/>
          <w:szCs w:val="24"/>
          <w:lang w:eastAsia="en-US"/>
        </w:rPr>
        <w:t>é</w:t>
      </w:r>
      <w:r w:rsidR="00A527EB">
        <w:rPr>
          <w:rFonts w:ascii="Times New Roman" w:eastAsia="Times New Roman" w:hAnsi="Times New Roman" w:cs="Times New Roman"/>
          <w:bCs/>
          <w:sz w:val="24"/>
          <w:szCs w:val="24"/>
          <w:lang w:eastAsia="en-US"/>
        </w:rPr>
        <w:t xml:space="preserve"> </w:t>
      </w:r>
      <w:r w:rsidRPr="005925AF">
        <w:rPr>
          <w:rFonts w:ascii="Times New Roman" w:eastAsia="Times New Roman" w:hAnsi="Times New Roman" w:cs="Times New Roman"/>
          <w:bCs/>
          <w:sz w:val="24"/>
          <w:szCs w:val="24"/>
          <w:lang w:eastAsia="en-US"/>
        </w:rPr>
        <w:t>stav</w:t>
      </w:r>
      <w:r w:rsidRPr="005925AF">
        <w:rPr>
          <w:rFonts w:ascii="Times New Roman" w:eastAsia="Times New Roman" w:hAnsi="Times New Roman" w:cs="Times New Roman"/>
          <w:bCs/>
          <w:spacing w:val="-1"/>
          <w:sz w:val="24"/>
          <w:szCs w:val="24"/>
          <w:lang w:eastAsia="en-US"/>
        </w:rPr>
        <w:t>e</w:t>
      </w:r>
      <w:r w:rsidRPr="005925AF">
        <w:rPr>
          <w:rFonts w:ascii="Times New Roman" w:eastAsia="Times New Roman" w:hAnsi="Times New Roman" w:cs="Times New Roman"/>
          <w:bCs/>
          <w:spacing w:val="1"/>
          <w:sz w:val="24"/>
          <w:szCs w:val="24"/>
          <w:lang w:eastAsia="en-US"/>
        </w:rPr>
        <w:t>bn</w:t>
      </w:r>
      <w:r w:rsidRPr="005925AF">
        <w:rPr>
          <w:rFonts w:ascii="Times New Roman" w:eastAsia="Times New Roman" w:hAnsi="Times New Roman" w:cs="Times New Roman"/>
          <w:bCs/>
          <w:sz w:val="24"/>
          <w:szCs w:val="24"/>
          <w:lang w:eastAsia="en-US"/>
        </w:rPr>
        <w:t>é</w:t>
      </w:r>
      <w:r w:rsidR="00A527EB">
        <w:rPr>
          <w:rFonts w:ascii="Times New Roman" w:eastAsia="Times New Roman" w:hAnsi="Times New Roman" w:cs="Times New Roman"/>
          <w:bCs/>
          <w:sz w:val="24"/>
          <w:szCs w:val="24"/>
          <w:lang w:eastAsia="en-US"/>
        </w:rPr>
        <w:t xml:space="preserve"> </w:t>
      </w:r>
      <w:r w:rsidRPr="005925AF">
        <w:rPr>
          <w:rFonts w:ascii="Times New Roman" w:eastAsia="Times New Roman" w:hAnsi="Times New Roman" w:cs="Times New Roman"/>
          <w:bCs/>
          <w:sz w:val="24"/>
          <w:szCs w:val="24"/>
          <w:lang w:eastAsia="en-US"/>
        </w:rPr>
        <w:t>o</w:t>
      </w:r>
      <w:r w:rsidRPr="005925AF">
        <w:rPr>
          <w:rFonts w:ascii="Times New Roman" w:eastAsia="Times New Roman" w:hAnsi="Times New Roman" w:cs="Times New Roman"/>
          <w:bCs/>
          <w:spacing w:val="1"/>
          <w:sz w:val="24"/>
          <w:szCs w:val="24"/>
          <w:lang w:eastAsia="en-US"/>
        </w:rPr>
        <w:t>d</w:t>
      </w:r>
      <w:r w:rsidRPr="005925AF">
        <w:rPr>
          <w:rFonts w:ascii="Times New Roman" w:eastAsia="Times New Roman" w:hAnsi="Times New Roman" w:cs="Times New Roman"/>
          <w:bCs/>
          <w:spacing w:val="-1"/>
          <w:sz w:val="24"/>
          <w:szCs w:val="24"/>
          <w:lang w:eastAsia="en-US"/>
        </w:rPr>
        <w:t>p</w:t>
      </w:r>
      <w:r w:rsidRPr="005925AF">
        <w:rPr>
          <w:rFonts w:ascii="Times New Roman" w:eastAsia="Times New Roman" w:hAnsi="Times New Roman" w:cs="Times New Roman"/>
          <w:bCs/>
          <w:sz w:val="24"/>
          <w:szCs w:val="24"/>
          <w:lang w:eastAsia="en-US"/>
        </w:rPr>
        <w:t>a</w:t>
      </w:r>
      <w:r w:rsidRPr="005925AF">
        <w:rPr>
          <w:rFonts w:ascii="Times New Roman" w:eastAsia="Times New Roman" w:hAnsi="Times New Roman" w:cs="Times New Roman"/>
          <w:bCs/>
          <w:spacing w:val="1"/>
          <w:sz w:val="24"/>
          <w:szCs w:val="24"/>
          <w:lang w:eastAsia="en-US"/>
        </w:rPr>
        <w:t>d</w:t>
      </w:r>
      <w:r w:rsidRPr="005925AF">
        <w:rPr>
          <w:rFonts w:ascii="Times New Roman" w:eastAsia="Times New Roman" w:hAnsi="Times New Roman" w:cs="Times New Roman"/>
          <w:bCs/>
          <w:sz w:val="24"/>
          <w:szCs w:val="24"/>
          <w:lang w:eastAsia="en-US"/>
        </w:rPr>
        <w:t>y</w:t>
      </w:r>
    </w:p>
    <w:p w:rsidR="005925AF" w:rsidRPr="005925AF" w:rsidRDefault="005925AF" w:rsidP="005925AF">
      <w:pPr>
        <w:widowControl w:val="0"/>
        <w:autoSpaceDE w:val="0"/>
        <w:autoSpaceDN w:val="0"/>
        <w:adjustRightInd w:val="0"/>
        <w:spacing w:after="0" w:line="240" w:lineRule="auto"/>
        <w:ind w:right="79"/>
        <w:jc w:val="both"/>
        <w:rPr>
          <w:rFonts w:ascii="Times New Roman" w:eastAsia="Times New Roman" w:hAnsi="Times New Roman" w:cs="Times New Roman"/>
          <w:sz w:val="28"/>
          <w:szCs w:val="28"/>
          <w:lang w:eastAsia="en-US"/>
        </w:rPr>
      </w:pPr>
    </w:p>
    <w:p w:rsidR="005925AF" w:rsidRDefault="005925AF" w:rsidP="005925AF">
      <w:pPr>
        <w:widowControl w:val="0"/>
        <w:autoSpaceDE w:val="0"/>
        <w:autoSpaceDN w:val="0"/>
        <w:adjustRightInd w:val="0"/>
        <w:spacing w:after="0" w:line="240" w:lineRule="auto"/>
        <w:ind w:right="79"/>
        <w:jc w:val="both"/>
        <w:rPr>
          <w:rFonts w:ascii="Times New Roman" w:eastAsia="Times New Roman" w:hAnsi="Times New Roman" w:cs="Times New Roman"/>
          <w:sz w:val="28"/>
          <w:szCs w:val="28"/>
          <w:lang w:eastAsia="en-US"/>
        </w:rPr>
      </w:pPr>
    </w:p>
    <w:p w:rsidR="00A464D1" w:rsidRDefault="00A464D1" w:rsidP="005925AF">
      <w:pPr>
        <w:widowControl w:val="0"/>
        <w:autoSpaceDE w:val="0"/>
        <w:autoSpaceDN w:val="0"/>
        <w:adjustRightInd w:val="0"/>
        <w:spacing w:after="0" w:line="240" w:lineRule="auto"/>
        <w:ind w:right="79"/>
        <w:jc w:val="both"/>
        <w:rPr>
          <w:rFonts w:ascii="Times New Roman" w:eastAsia="Times New Roman" w:hAnsi="Times New Roman" w:cs="Times New Roman"/>
          <w:sz w:val="28"/>
          <w:szCs w:val="28"/>
          <w:lang w:eastAsia="en-US"/>
        </w:rPr>
      </w:pPr>
    </w:p>
    <w:p w:rsidR="00A464D1" w:rsidRPr="005925AF" w:rsidRDefault="00A464D1" w:rsidP="005925AF">
      <w:pPr>
        <w:widowControl w:val="0"/>
        <w:autoSpaceDE w:val="0"/>
        <w:autoSpaceDN w:val="0"/>
        <w:adjustRightInd w:val="0"/>
        <w:spacing w:after="0" w:line="240" w:lineRule="auto"/>
        <w:ind w:right="79"/>
        <w:jc w:val="both"/>
        <w:rPr>
          <w:rFonts w:ascii="Times New Roman" w:eastAsia="Times New Roman" w:hAnsi="Times New Roman" w:cs="Times New Roman"/>
          <w:sz w:val="28"/>
          <w:szCs w:val="28"/>
          <w:lang w:eastAsia="en-US"/>
        </w:rPr>
      </w:pPr>
    </w:p>
    <w:p w:rsidR="005925AF" w:rsidRPr="005925AF" w:rsidRDefault="005925AF" w:rsidP="00A464D1">
      <w:pPr>
        <w:widowControl w:val="0"/>
        <w:autoSpaceDE w:val="0"/>
        <w:autoSpaceDN w:val="0"/>
        <w:adjustRightInd w:val="0"/>
        <w:spacing w:after="0" w:line="240" w:lineRule="auto"/>
        <w:ind w:right="79"/>
        <w:jc w:val="center"/>
        <w:rPr>
          <w:rFonts w:ascii="Times New Roman" w:eastAsia="Times New Roman" w:hAnsi="Times New Roman" w:cs="Times New Roman"/>
          <w:b/>
          <w:sz w:val="24"/>
          <w:szCs w:val="24"/>
          <w:lang w:eastAsia="en-US"/>
        </w:rPr>
      </w:pPr>
      <w:r w:rsidRPr="005925AF">
        <w:rPr>
          <w:rFonts w:ascii="Times New Roman" w:eastAsia="Times New Roman" w:hAnsi="Times New Roman" w:cs="Times New Roman"/>
          <w:b/>
          <w:sz w:val="24"/>
          <w:szCs w:val="24"/>
          <w:lang w:eastAsia="en-US"/>
        </w:rPr>
        <w:lastRenderedPageBreak/>
        <w:t>Článok 1</w:t>
      </w:r>
    </w:p>
    <w:p w:rsidR="005925AF" w:rsidRPr="005925AF" w:rsidRDefault="005925AF" w:rsidP="005925AF">
      <w:pPr>
        <w:widowControl w:val="0"/>
        <w:autoSpaceDE w:val="0"/>
        <w:autoSpaceDN w:val="0"/>
        <w:adjustRightInd w:val="0"/>
        <w:spacing w:after="0" w:line="240" w:lineRule="auto"/>
        <w:ind w:right="79"/>
        <w:rPr>
          <w:rFonts w:ascii="Times New Roman" w:eastAsia="Times New Roman" w:hAnsi="Times New Roman" w:cs="Times New Roman"/>
          <w:b/>
          <w:sz w:val="24"/>
          <w:szCs w:val="24"/>
          <w:lang w:eastAsia="en-US"/>
        </w:rPr>
      </w:pPr>
      <w:r w:rsidRPr="005925AF">
        <w:rPr>
          <w:rFonts w:ascii="Times New Roman" w:eastAsia="Times New Roman" w:hAnsi="Times New Roman" w:cs="Times New Roman"/>
          <w:b/>
          <w:sz w:val="24"/>
          <w:szCs w:val="24"/>
          <w:lang w:eastAsia="en-US"/>
        </w:rPr>
        <w:t xml:space="preserve">                                                         Všeobecné ustanovenia</w:t>
      </w:r>
    </w:p>
    <w:p w:rsidR="005925AF" w:rsidRPr="005925AF" w:rsidRDefault="005925AF" w:rsidP="005925AF">
      <w:pPr>
        <w:widowControl w:val="0"/>
        <w:autoSpaceDE w:val="0"/>
        <w:autoSpaceDN w:val="0"/>
        <w:adjustRightInd w:val="0"/>
        <w:spacing w:before="17" w:after="0" w:line="260" w:lineRule="exact"/>
        <w:rPr>
          <w:rFonts w:ascii="Times New Roman" w:eastAsia="Times New Roman" w:hAnsi="Times New Roman" w:cs="Times New Roman"/>
          <w:b/>
          <w:sz w:val="26"/>
          <w:szCs w:val="26"/>
          <w:lang w:eastAsia="en-US"/>
        </w:rPr>
      </w:pPr>
    </w:p>
    <w:p w:rsidR="005925AF" w:rsidRPr="005925AF" w:rsidRDefault="005925AF" w:rsidP="005925AF">
      <w:pPr>
        <w:widowControl w:val="0"/>
        <w:autoSpaceDE w:val="0"/>
        <w:autoSpaceDN w:val="0"/>
        <w:adjustRightInd w:val="0"/>
        <w:spacing w:before="17" w:after="0" w:line="260" w:lineRule="exact"/>
        <w:rPr>
          <w:rFonts w:ascii="Times New Roman" w:eastAsia="Times New Roman" w:hAnsi="Times New Roman" w:cs="Times New Roman"/>
          <w:b/>
          <w:sz w:val="26"/>
          <w:szCs w:val="26"/>
          <w:lang w:eastAsia="en-US"/>
        </w:rPr>
      </w:pPr>
    </w:p>
    <w:p w:rsidR="005925AF" w:rsidRPr="005925AF" w:rsidRDefault="005925AF" w:rsidP="005925AF">
      <w:pPr>
        <w:widowControl w:val="0"/>
        <w:autoSpaceDE w:val="0"/>
        <w:autoSpaceDN w:val="0"/>
        <w:adjustRightInd w:val="0"/>
        <w:spacing w:before="2" w:after="0" w:line="110" w:lineRule="exact"/>
        <w:rPr>
          <w:rFonts w:ascii="Times New Roman" w:eastAsia="Times New Roman" w:hAnsi="Times New Roman" w:cs="Times New Roman"/>
          <w:sz w:val="11"/>
          <w:szCs w:val="11"/>
          <w:lang w:eastAsia="en-US"/>
        </w:rPr>
      </w:pPr>
    </w:p>
    <w:p w:rsidR="005925AF" w:rsidRPr="005925AF" w:rsidRDefault="005925AF" w:rsidP="005925AF">
      <w:pPr>
        <w:widowControl w:val="0"/>
        <w:tabs>
          <w:tab w:val="left" w:pos="9781"/>
        </w:tabs>
        <w:autoSpaceDE w:val="0"/>
        <w:autoSpaceDN w:val="0"/>
        <w:adjustRightInd w:val="0"/>
        <w:spacing w:after="0" w:line="240" w:lineRule="auto"/>
        <w:ind w:right="79"/>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pacing w:val="2"/>
          <w:sz w:val="24"/>
          <w:szCs w:val="24"/>
          <w:lang w:eastAsia="en-US"/>
        </w:rPr>
        <w:t>1.1  T</w:t>
      </w:r>
      <w:r w:rsidRPr="005925AF">
        <w:rPr>
          <w:rFonts w:ascii="Times New Roman" w:eastAsia="Times New Roman" w:hAnsi="Times New Roman" w:cs="Times New Roman"/>
          <w:spacing w:val="-5"/>
          <w:sz w:val="24"/>
          <w:szCs w:val="24"/>
          <w:lang w:eastAsia="en-US"/>
        </w:rPr>
        <w:t>ý</w:t>
      </w:r>
      <w:r w:rsidRPr="005925AF">
        <w:rPr>
          <w:rFonts w:ascii="Times New Roman" w:eastAsia="Times New Roman" w:hAnsi="Times New Roman" w:cs="Times New Roman"/>
          <w:sz w:val="24"/>
          <w:szCs w:val="24"/>
          <w:lang w:eastAsia="en-US"/>
        </w:rPr>
        <w:t>m</w:t>
      </w:r>
      <w:r w:rsidRPr="005925AF">
        <w:rPr>
          <w:rFonts w:ascii="Times New Roman" w:eastAsia="Times New Roman" w:hAnsi="Times New Roman" w:cs="Times New Roman"/>
          <w:spacing w:val="1"/>
          <w:sz w:val="24"/>
          <w:szCs w:val="24"/>
          <w:lang w:eastAsia="en-US"/>
        </w:rPr>
        <w:t>t</w:t>
      </w:r>
      <w:r w:rsidRPr="005925AF">
        <w:rPr>
          <w:rFonts w:ascii="Times New Roman" w:eastAsia="Times New Roman" w:hAnsi="Times New Roman" w:cs="Times New Roman"/>
          <w:sz w:val="24"/>
          <w:szCs w:val="24"/>
          <w:lang w:eastAsia="en-US"/>
        </w:rPr>
        <w:t>o  vš</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ob</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pacing w:val="-1"/>
          <w:sz w:val="24"/>
          <w:szCs w:val="24"/>
          <w:lang w:eastAsia="en-US"/>
        </w:rPr>
        <w:t>c</w:t>
      </w:r>
      <w:r w:rsidRPr="005925AF">
        <w:rPr>
          <w:rFonts w:ascii="Times New Roman" w:eastAsia="Times New Roman" w:hAnsi="Times New Roman" w:cs="Times New Roman"/>
          <w:sz w:val="24"/>
          <w:szCs w:val="24"/>
          <w:lang w:eastAsia="en-US"/>
        </w:rPr>
        <w:t>ne</w:t>
      </w:r>
      <w:r w:rsidR="00A527EB">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pacing w:val="-1"/>
          <w:sz w:val="24"/>
          <w:szCs w:val="24"/>
          <w:lang w:eastAsia="en-US"/>
        </w:rPr>
        <w:t>á</w:t>
      </w:r>
      <w:r w:rsidRPr="005925AF">
        <w:rPr>
          <w:rFonts w:ascii="Times New Roman" w:eastAsia="Times New Roman" w:hAnsi="Times New Roman" w:cs="Times New Roman"/>
          <w:sz w:val="24"/>
          <w:szCs w:val="24"/>
          <w:lang w:eastAsia="en-US"/>
        </w:rPr>
        <w:t>v</w:t>
      </w:r>
      <w:r w:rsidRPr="005925AF">
        <w:rPr>
          <w:rFonts w:ascii="Times New Roman" w:eastAsia="Times New Roman" w:hAnsi="Times New Roman" w:cs="Times New Roman"/>
          <w:spacing w:val="-1"/>
          <w:sz w:val="24"/>
          <w:szCs w:val="24"/>
          <w:lang w:eastAsia="en-US"/>
        </w:rPr>
        <w:t>ä</w:t>
      </w:r>
      <w:r w:rsidRPr="005925AF">
        <w:rPr>
          <w:rFonts w:ascii="Times New Roman" w:eastAsia="Times New Roman" w:hAnsi="Times New Roman" w:cs="Times New Roman"/>
          <w:spacing w:val="4"/>
          <w:sz w:val="24"/>
          <w:szCs w:val="24"/>
          <w:lang w:eastAsia="en-US"/>
        </w:rPr>
        <w:t>z</w:t>
      </w:r>
      <w:r w:rsidRPr="005925AF">
        <w:rPr>
          <w:rFonts w:ascii="Times New Roman" w:eastAsia="Times New Roman" w:hAnsi="Times New Roman" w:cs="Times New Roman"/>
          <w:spacing w:val="2"/>
          <w:sz w:val="24"/>
          <w:szCs w:val="24"/>
          <w:lang w:eastAsia="en-US"/>
        </w:rPr>
        <w:t>n</w:t>
      </w:r>
      <w:r w:rsidRPr="005925AF">
        <w:rPr>
          <w:rFonts w:ascii="Times New Roman" w:eastAsia="Times New Roman" w:hAnsi="Times New Roman" w:cs="Times New Roman"/>
          <w:spacing w:val="-5"/>
          <w:sz w:val="24"/>
          <w:szCs w:val="24"/>
          <w:lang w:eastAsia="en-US"/>
        </w:rPr>
        <w:t>ý</w:t>
      </w:r>
      <w:r w:rsidRPr="005925AF">
        <w:rPr>
          <w:rFonts w:ascii="Times New Roman" w:eastAsia="Times New Roman" w:hAnsi="Times New Roman" w:cs="Times New Roman"/>
          <w:sz w:val="24"/>
          <w:szCs w:val="24"/>
          <w:lang w:eastAsia="en-US"/>
        </w:rPr>
        <w:t>m  na</w:t>
      </w:r>
      <w:r w:rsidRPr="005925AF">
        <w:rPr>
          <w:rFonts w:ascii="Times New Roman" w:eastAsia="Times New Roman" w:hAnsi="Times New Roman" w:cs="Times New Roman"/>
          <w:spacing w:val="-1"/>
          <w:sz w:val="24"/>
          <w:szCs w:val="24"/>
          <w:lang w:eastAsia="en-US"/>
        </w:rPr>
        <w:t>r</w:t>
      </w:r>
      <w:r w:rsidRPr="005925AF">
        <w:rPr>
          <w:rFonts w:ascii="Times New Roman" w:eastAsia="Times New Roman" w:hAnsi="Times New Roman" w:cs="Times New Roman"/>
          <w:spacing w:val="3"/>
          <w:sz w:val="24"/>
          <w:szCs w:val="24"/>
          <w:lang w:eastAsia="en-US"/>
        </w:rPr>
        <w:t>i</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ním</w:t>
      </w:r>
      <w:r w:rsidRPr="005925AF">
        <w:rPr>
          <w:rFonts w:ascii="Times New Roman" w:eastAsia="Times New Roman" w:hAnsi="Times New Roman" w:cs="Times New Roman"/>
          <w:spacing w:val="-1"/>
          <w:sz w:val="24"/>
          <w:szCs w:val="24"/>
          <w:lang w:eastAsia="en-US"/>
        </w:rPr>
        <w:t>(</w:t>
      </w:r>
      <w:r w:rsidRPr="005925AF">
        <w:rPr>
          <w:rFonts w:ascii="Times New Roman" w:eastAsia="Times New Roman" w:hAnsi="Times New Roman" w:cs="Times New Roman"/>
          <w:spacing w:val="1"/>
          <w:sz w:val="24"/>
          <w:szCs w:val="24"/>
          <w:lang w:eastAsia="en-US"/>
        </w:rPr>
        <w:t>ď</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 xml:space="preserve">lej </w:t>
      </w:r>
      <w:r w:rsidRPr="005925AF">
        <w:rPr>
          <w:rFonts w:ascii="Times New Roman" w:eastAsia="Times New Roman" w:hAnsi="Times New Roman" w:cs="Times New Roman"/>
          <w:spacing w:val="3"/>
          <w:sz w:val="24"/>
          <w:szCs w:val="24"/>
          <w:lang w:eastAsia="en-US"/>
        </w:rPr>
        <w:t>l</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 xml:space="preserve">n </w:t>
      </w:r>
      <w:r w:rsidRPr="005925AF">
        <w:rPr>
          <w:rFonts w:ascii="Times New Roman" w:eastAsia="Times New Roman" w:hAnsi="Times New Roman" w:cs="Times New Roman"/>
          <w:spacing w:val="1"/>
          <w:sz w:val="24"/>
          <w:szCs w:val="24"/>
          <w:lang w:eastAsia="en-US"/>
        </w:rPr>
        <w:t>„</w:t>
      </w:r>
      <w:r w:rsidRPr="005925AF">
        <w:rPr>
          <w:rFonts w:ascii="Times New Roman" w:eastAsia="Times New Roman" w:hAnsi="Times New Roman" w:cs="Times New Roman"/>
          <w:sz w:val="24"/>
          <w:szCs w:val="24"/>
          <w:lang w:eastAsia="en-US"/>
        </w:rPr>
        <w:t>V</w:t>
      </w:r>
      <w:r w:rsidRPr="005925AF">
        <w:rPr>
          <w:rFonts w:ascii="Times New Roman" w:eastAsia="Times New Roman" w:hAnsi="Times New Roman" w:cs="Times New Roman"/>
          <w:spacing w:val="-3"/>
          <w:sz w:val="24"/>
          <w:szCs w:val="24"/>
          <w:lang w:eastAsia="en-US"/>
        </w:rPr>
        <w:t>Z</w:t>
      </w:r>
      <w:r w:rsidRPr="005925AF">
        <w:rPr>
          <w:rFonts w:ascii="Times New Roman" w:eastAsia="Times New Roman" w:hAnsi="Times New Roman" w:cs="Times New Roman"/>
          <w:spacing w:val="2"/>
          <w:sz w:val="24"/>
          <w:szCs w:val="24"/>
          <w:lang w:eastAsia="en-US"/>
        </w:rPr>
        <w:t>N</w:t>
      </w:r>
      <w:r w:rsidRPr="005925AF">
        <w:rPr>
          <w:rFonts w:ascii="Times New Roman" w:eastAsia="Times New Roman" w:hAnsi="Times New Roman" w:cs="Times New Roman"/>
          <w:spacing w:val="-1"/>
          <w:sz w:val="24"/>
          <w:szCs w:val="24"/>
          <w:lang w:eastAsia="en-US"/>
        </w:rPr>
        <w:t>“</w:t>
      </w:r>
      <w:r w:rsidRPr="005925AF">
        <w:rPr>
          <w:rFonts w:ascii="Times New Roman" w:eastAsia="Times New Roman" w:hAnsi="Times New Roman" w:cs="Times New Roman"/>
          <w:sz w:val="24"/>
          <w:szCs w:val="24"/>
          <w:lang w:eastAsia="en-US"/>
        </w:rPr>
        <w:t>) Obec</w:t>
      </w:r>
      <w:r w:rsidRPr="005925AF">
        <w:rPr>
          <w:rFonts w:ascii="Times New Roman" w:eastAsia="Times New Roman" w:hAnsi="Times New Roman" w:cs="Times New Roman"/>
          <w:spacing w:val="4"/>
          <w:sz w:val="24"/>
          <w:szCs w:val="24"/>
          <w:lang w:eastAsia="en-US"/>
        </w:rPr>
        <w:t xml:space="preserve"> Spišské Bystré</w:t>
      </w:r>
    </w:p>
    <w:p w:rsidR="005925AF" w:rsidRPr="005925AF" w:rsidRDefault="005925AF" w:rsidP="005925AF">
      <w:pPr>
        <w:widowControl w:val="0"/>
        <w:tabs>
          <w:tab w:val="left" w:pos="9781"/>
        </w:tabs>
        <w:autoSpaceDE w:val="0"/>
        <w:autoSpaceDN w:val="0"/>
        <w:adjustRightInd w:val="0"/>
        <w:spacing w:after="0" w:line="240" w:lineRule="auto"/>
        <w:ind w:right="79"/>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pacing w:val="-1"/>
          <w:sz w:val="24"/>
          <w:szCs w:val="24"/>
          <w:lang w:eastAsia="en-US"/>
        </w:rPr>
        <w:t xml:space="preserve">  a</w:t>
      </w:r>
      <w:r w:rsidRPr="005925AF">
        <w:rPr>
          <w:rFonts w:ascii="Times New Roman" w:eastAsia="Times New Roman" w:hAnsi="Times New Roman" w:cs="Times New Roman"/>
          <w:sz w:val="24"/>
          <w:szCs w:val="24"/>
          <w:lang w:eastAsia="en-US"/>
        </w:rPr>
        <w:t>)  ukladá</w:t>
      </w:r>
      <w:r w:rsidR="00A527EB">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m</w:t>
      </w:r>
      <w:r w:rsidRPr="005925AF">
        <w:rPr>
          <w:rFonts w:ascii="Times New Roman" w:eastAsia="Times New Roman" w:hAnsi="Times New Roman" w:cs="Times New Roman"/>
          <w:spacing w:val="1"/>
          <w:sz w:val="24"/>
          <w:szCs w:val="24"/>
          <w:lang w:eastAsia="en-US"/>
        </w:rPr>
        <w:t>i</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stne d</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ne</w:t>
      </w:r>
      <w:r w:rsidR="00A527EB">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a</w:t>
      </w:r>
      <w:r w:rsidR="00A527EB">
        <w:rPr>
          <w:rFonts w:ascii="Times New Roman" w:eastAsia="Times New Roman" w:hAnsi="Times New Roman" w:cs="Times New Roman"/>
          <w:sz w:val="24"/>
          <w:szCs w:val="24"/>
          <w:lang w:eastAsia="en-US"/>
        </w:rPr>
        <w:t> </w:t>
      </w:r>
      <w:r w:rsidRPr="005925AF">
        <w:rPr>
          <w:rFonts w:ascii="Times New Roman" w:eastAsia="Times New Roman" w:hAnsi="Times New Roman" w:cs="Times New Roman"/>
          <w:sz w:val="24"/>
          <w:szCs w:val="24"/>
          <w:lang w:eastAsia="en-US"/>
        </w:rPr>
        <w:t>m</w:t>
      </w:r>
      <w:r w:rsidRPr="005925AF">
        <w:rPr>
          <w:rFonts w:ascii="Times New Roman" w:eastAsia="Times New Roman" w:hAnsi="Times New Roman" w:cs="Times New Roman"/>
          <w:spacing w:val="1"/>
          <w:sz w:val="24"/>
          <w:szCs w:val="24"/>
          <w:lang w:eastAsia="en-US"/>
        </w:rPr>
        <w:t>i</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st</w:t>
      </w:r>
      <w:r w:rsidRPr="005925AF">
        <w:rPr>
          <w:rFonts w:ascii="Times New Roman" w:eastAsia="Times New Roman" w:hAnsi="Times New Roman" w:cs="Times New Roman"/>
          <w:spacing w:val="3"/>
          <w:sz w:val="24"/>
          <w:szCs w:val="24"/>
          <w:lang w:eastAsia="en-US"/>
        </w:rPr>
        <w:t>n</w:t>
      </w:r>
      <w:r w:rsidRPr="005925AF">
        <w:rPr>
          <w:rFonts w:ascii="Times New Roman" w:eastAsia="Times New Roman" w:hAnsi="Times New Roman" w:cs="Times New Roman"/>
          <w:sz w:val="24"/>
          <w:szCs w:val="24"/>
          <w:lang w:eastAsia="en-US"/>
        </w:rPr>
        <w:t>y</w:t>
      </w:r>
      <w:r w:rsidR="00A527EB">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 xml:space="preserve">poplatok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a</w:t>
      </w:r>
      <w:r w:rsidR="00A527EB">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komu</w:t>
      </w:r>
      <w:r w:rsidRPr="005925AF">
        <w:rPr>
          <w:rFonts w:ascii="Times New Roman" w:eastAsia="Times New Roman" w:hAnsi="Times New Roman" w:cs="Times New Roman"/>
          <w:spacing w:val="3"/>
          <w:sz w:val="24"/>
          <w:szCs w:val="24"/>
          <w:lang w:eastAsia="en-US"/>
        </w:rPr>
        <w:t>n</w:t>
      </w:r>
      <w:r w:rsidRPr="005925AF">
        <w:rPr>
          <w:rFonts w:ascii="Times New Roman" w:eastAsia="Times New Roman" w:hAnsi="Times New Roman" w:cs="Times New Roman"/>
          <w:spacing w:val="-1"/>
          <w:sz w:val="24"/>
          <w:szCs w:val="24"/>
          <w:lang w:eastAsia="en-US"/>
        </w:rPr>
        <w:t>á</w:t>
      </w:r>
      <w:r w:rsidRPr="005925AF">
        <w:rPr>
          <w:rFonts w:ascii="Times New Roman" w:eastAsia="Times New Roman" w:hAnsi="Times New Roman" w:cs="Times New Roman"/>
          <w:sz w:val="24"/>
          <w:szCs w:val="24"/>
          <w:lang w:eastAsia="en-US"/>
        </w:rPr>
        <w:t>lne odp</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pacing w:val="5"/>
          <w:sz w:val="24"/>
          <w:szCs w:val="24"/>
          <w:lang w:eastAsia="en-US"/>
        </w:rPr>
        <w:t>d</w:t>
      </w:r>
      <w:r w:rsidRPr="005925AF">
        <w:rPr>
          <w:rFonts w:ascii="Times New Roman" w:eastAsia="Times New Roman" w:hAnsi="Times New Roman" w:cs="Times New Roman"/>
          <w:sz w:val="24"/>
          <w:szCs w:val="24"/>
          <w:lang w:eastAsia="en-US"/>
        </w:rPr>
        <w:t>y</w:t>
      </w:r>
      <w:r w:rsidR="00A527EB">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a</w:t>
      </w:r>
      <w:r w:rsidR="00A527EB">
        <w:rPr>
          <w:rFonts w:ascii="Times New Roman" w:eastAsia="Times New Roman" w:hAnsi="Times New Roman" w:cs="Times New Roman"/>
          <w:sz w:val="24"/>
          <w:szCs w:val="24"/>
          <w:lang w:eastAsia="en-US"/>
        </w:rPr>
        <w:t> </w:t>
      </w:r>
      <w:r w:rsidRPr="005925AF">
        <w:rPr>
          <w:rFonts w:ascii="Times New Roman" w:eastAsia="Times New Roman" w:hAnsi="Times New Roman" w:cs="Times New Roman"/>
          <w:spacing w:val="2"/>
          <w:sz w:val="24"/>
          <w:szCs w:val="24"/>
          <w:lang w:eastAsia="en-US"/>
        </w:rPr>
        <w:t>d</w:t>
      </w:r>
      <w:r w:rsidRPr="005925AF">
        <w:rPr>
          <w:rFonts w:ascii="Times New Roman" w:eastAsia="Times New Roman" w:hAnsi="Times New Roman" w:cs="Times New Roman"/>
          <w:sz w:val="24"/>
          <w:szCs w:val="24"/>
          <w:lang w:eastAsia="en-US"/>
        </w:rPr>
        <w:t>robné</w:t>
      </w:r>
      <w:r w:rsidR="00A527EB">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st</w:t>
      </w:r>
      <w:r w:rsidRPr="005925AF">
        <w:rPr>
          <w:rFonts w:ascii="Times New Roman" w:eastAsia="Times New Roman" w:hAnsi="Times New Roman" w:cs="Times New Roman"/>
          <w:spacing w:val="2"/>
          <w:sz w:val="24"/>
          <w:szCs w:val="24"/>
          <w:lang w:eastAsia="en-US"/>
        </w:rPr>
        <w:t>a</w:t>
      </w:r>
      <w:r w:rsidRPr="005925AF">
        <w:rPr>
          <w:rFonts w:ascii="Times New Roman" w:eastAsia="Times New Roman" w:hAnsi="Times New Roman" w:cs="Times New Roman"/>
          <w:sz w:val="24"/>
          <w:szCs w:val="24"/>
          <w:lang w:eastAsia="en-US"/>
        </w:rPr>
        <w:t>v</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bné odp</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pacing w:val="5"/>
          <w:sz w:val="24"/>
          <w:szCs w:val="24"/>
          <w:lang w:eastAsia="en-US"/>
        </w:rPr>
        <w:t>d</w:t>
      </w:r>
      <w:r w:rsidRPr="005925AF">
        <w:rPr>
          <w:rFonts w:ascii="Times New Roman" w:eastAsia="Times New Roman" w:hAnsi="Times New Roman" w:cs="Times New Roman"/>
          <w:sz w:val="24"/>
          <w:szCs w:val="24"/>
          <w:lang w:eastAsia="en-US"/>
        </w:rPr>
        <w:t>y</w:t>
      </w:r>
    </w:p>
    <w:p w:rsidR="0042091B" w:rsidRDefault="005925AF" w:rsidP="005925AF">
      <w:pPr>
        <w:widowControl w:val="0"/>
        <w:tabs>
          <w:tab w:val="left" w:pos="9781"/>
        </w:tabs>
        <w:autoSpaceDE w:val="0"/>
        <w:autoSpaceDN w:val="0"/>
        <w:adjustRightInd w:val="0"/>
        <w:spacing w:after="0" w:line="240" w:lineRule="auto"/>
        <w:ind w:right="79"/>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  b)  u</w:t>
      </w:r>
      <w:r w:rsidRPr="005925AF">
        <w:rPr>
          <w:rFonts w:ascii="Times New Roman" w:eastAsia="Times New Roman" w:hAnsi="Times New Roman" w:cs="Times New Roman"/>
          <w:spacing w:val="-1"/>
          <w:sz w:val="24"/>
          <w:szCs w:val="24"/>
          <w:lang w:eastAsia="en-US"/>
        </w:rPr>
        <w:t>rč</w:t>
      </w:r>
      <w:r w:rsidRPr="005925AF">
        <w:rPr>
          <w:rFonts w:ascii="Times New Roman" w:eastAsia="Times New Roman" w:hAnsi="Times New Roman" w:cs="Times New Roman"/>
          <w:sz w:val="24"/>
          <w:szCs w:val="24"/>
          <w:lang w:eastAsia="en-US"/>
        </w:rPr>
        <w:t>uje s</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bu d</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 xml:space="preserve">ne a </w:t>
      </w:r>
      <w:r w:rsidRPr="005925AF">
        <w:rPr>
          <w:rFonts w:ascii="Times New Roman" w:eastAsia="Times New Roman" w:hAnsi="Times New Roman" w:cs="Times New Roman"/>
          <w:spacing w:val="2"/>
          <w:sz w:val="24"/>
          <w:szCs w:val="24"/>
          <w:lang w:eastAsia="en-US"/>
        </w:rPr>
        <w:t>p</w:t>
      </w:r>
      <w:r w:rsidRPr="005925AF">
        <w:rPr>
          <w:rFonts w:ascii="Times New Roman" w:eastAsia="Times New Roman" w:hAnsi="Times New Roman" w:cs="Times New Roman"/>
          <w:sz w:val="24"/>
          <w:szCs w:val="24"/>
          <w:lang w:eastAsia="en-US"/>
        </w:rPr>
        <w:t>oplatku, spôs</w:t>
      </w:r>
      <w:r w:rsidRPr="005925AF">
        <w:rPr>
          <w:rFonts w:ascii="Times New Roman" w:eastAsia="Times New Roman" w:hAnsi="Times New Roman" w:cs="Times New Roman"/>
          <w:spacing w:val="1"/>
          <w:sz w:val="24"/>
          <w:szCs w:val="24"/>
          <w:lang w:eastAsia="en-US"/>
        </w:rPr>
        <w:t>o</w:t>
      </w:r>
      <w:r w:rsidRPr="005925AF">
        <w:rPr>
          <w:rFonts w:ascii="Times New Roman" w:eastAsia="Times New Roman" w:hAnsi="Times New Roman" w:cs="Times New Roman"/>
          <w:sz w:val="24"/>
          <w:szCs w:val="24"/>
          <w:lang w:eastAsia="en-US"/>
        </w:rPr>
        <w:t xml:space="preserve">b </w:t>
      </w:r>
      <w:r w:rsidRPr="005925AF">
        <w:rPr>
          <w:rFonts w:ascii="Times New Roman" w:eastAsia="Times New Roman" w:hAnsi="Times New Roman" w:cs="Times New Roman"/>
          <w:spacing w:val="2"/>
          <w:sz w:val="24"/>
          <w:szCs w:val="24"/>
          <w:lang w:eastAsia="en-US"/>
        </w:rPr>
        <w:t>v</w:t>
      </w:r>
      <w:r w:rsidRPr="005925AF">
        <w:rPr>
          <w:rFonts w:ascii="Times New Roman" w:eastAsia="Times New Roman" w:hAnsi="Times New Roman" w:cs="Times New Roman"/>
          <w:spacing w:val="-5"/>
          <w:sz w:val="24"/>
          <w:szCs w:val="24"/>
          <w:lang w:eastAsia="en-US"/>
        </w:rPr>
        <w:t>y</w:t>
      </w:r>
      <w:r w:rsidRPr="005925AF">
        <w:rPr>
          <w:rFonts w:ascii="Times New Roman" w:eastAsia="Times New Roman" w:hAnsi="Times New Roman" w:cs="Times New Roman"/>
          <w:sz w:val="24"/>
          <w:szCs w:val="24"/>
          <w:lang w:eastAsia="en-US"/>
        </w:rPr>
        <w:t>b</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pacing w:val="1"/>
          <w:sz w:val="24"/>
          <w:szCs w:val="24"/>
          <w:lang w:eastAsia="en-US"/>
        </w:rPr>
        <w:t>ra</w:t>
      </w:r>
      <w:r w:rsidRPr="005925AF">
        <w:rPr>
          <w:rFonts w:ascii="Times New Roman" w:eastAsia="Times New Roman" w:hAnsi="Times New Roman" w:cs="Times New Roman"/>
          <w:sz w:val="24"/>
          <w:szCs w:val="24"/>
          <w:lang w:eastAsia="en-US"/>
        </w:rPr>
        <w:t>nia d</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 xml:space="preserve">ne </w:t>
      </w:r>
      <w:r w:rsidR="00A527EB">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a</w:t>
      </w:r>
      <w:r w:rsidR="00A527EB">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 xml:space="preserve">poplatku, </w:t>
      </w:r>
      <w:r w:rsidRPr="005925AF">
        <w:rPr>
          <w:rFonts w:ascii="Times New Roman" w:eastAsia="Times New Roman" w:hAnsi="Times New Roman" w:cs="Times New Roman"/>
          <w:spacing w:val="2"/>
          <w:sz w:val="24"/>
          <w:szCs w:val="24"/>
          <w:lang w:eastAsia="en-US"/>
        </w:rPr>
        <w:t>d</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 xml:space="preserve">ňovú  </w:t>
      </w:r>
    </w:p>
    <w:p w:rsidR="005925AF" w:rsidRPr="005925AF" w:rsidRDefault="0042091B" w:rsidP="005925AF">
      <w:pPr>
        <w:widowControl w:val="0"/>
        <w:tabs>
          <w:tab w:val="left" w:pos="9781"/>
        </w:tabs>
        <w:autoSpaceDE w:val="0"/>
        <w:autoSpaceDN w:val="0"/>
        <w:adjustRightInd w:val="0"/>
        <w:spacing w:after="0" w:line="240" w:lineRule="auto"/>
        <w:ind w:right="7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povinnosť  </w:t>
      </w:r>
      <w:r w:rsidR="005925AF" w:rsidRPr="005925AF">
        <w:rPr>
          <w:rFonts w:ascii="Times New Roman" w:eastAsia="Times New Roman" w:hAnsi="Times New Roman" w:cs="Times New Roman"/>
          <w:sz w:val="24"/>
          <w:szCs w:val="24"/>
          <w:lang w:eastAsia="en-US"/>
        </w:rPr>
        <w:t>d</w:t>
      </w:r>
      <w:r w:rsidR="005925AF" w:rsidRPr="005925AF">
        <w:rPr>
          <w:rFonts w:ascii="Times New Roman" w:eastAsia="Times New Roman" w:hAnsi="Times New Roman" w:cs="Times New Roman"/>
          <w:spacing w:val="-1"/>
          <w:sz w:val="24"/>
          <w:szCs w:val="24"/>
          <w:lang w:eastAsia="en-US"/>
        </w:rPr>
        <w:t>a</w:t>
      </w:r>
      <w:r w:rsidR="005925AF" w:rsidRPr="005925AF">
        <w:rPr>
          <w:rFonts w:ascii="Times New Roman" w:eastAsia="Times New Roman" w:hAnsi="Times New Roman" w:cs="Times New Roman"/>
          <w:sz w:val="24"/>
          <w:szCs w:val="24"/>
          <w:lang w:eastAsia="en-US"/>
        </w:rPr>
        <w:t>ňovníka a</w:t>
      </w:r>
      <w:r w:rsidR="00A527EB">
        <w:rPr>
          <w:rFonts w:ascii="Times New Roman" w:eastAsia="Times New Roman" w:hAnsi="Times New Roman" w:cs="Times New Roman"/>
          <w:sz w:val="24"/>
          <w:szCs w:val="24"/>
          <w:lang w:eastAsia="en-US"/>
        </w:rPr>
        <w:t xml:space="preserve"> </w:t>
      </w:r>
      <w:r w:rsidR="005925AF" w:rsidRPr="005925AF">
        <w:rPr>
          <w:rFonts w:ascii="Times New Roman" w:eastAsia="Times New Roman" w:hAnsi="Times New Roman" w:cs="Times New Roman"/>
          <w:sz w:val="24"/>
          <w:szCs w:val="24"/>
          <w:lang w:eastAsia="en-US"/>
        </w:rPr>
        <w:t>poplatníka</w:t>
      </w:r>
    </w:p>
    <w:p w:rsidR="00A527EB" w:rsidRDefault="005925AF" w:rsidP="005925AF">
      <w:pPr>
        <w:widowControl w:val="0"/>
        <w:tabs>
          <w:tab w:val="left" w:pos="880"/>
        </w:tabs>
        <w:autoSpaceDE w:val="0"/>
        <w:autoSpaceDN w:val="0"/>
        <w:adjustRightInd w:val="0"/>
        <w:spacing w:after="0" w:line="240" w:lineRule="auto"/>
        <w:jc w:val="both"/>
        <w:rPr>
          <w:rFonts w:ascii="Times New Roman" w:eastAsia="Times New Roman" w:hAnsi="Times New Roman" w:cs="Times New Roman"/>
          <w:spacing w:val="-11"/>
          <w:sz w:val="24"/>
          <w:szCs w:val="24"/>
          <w:lang w:eastAsia="en-US"/>
        </w:rPr>
      </w:pPr>
      <w:r w:rsidRPr="005925AF">
        <w:rPr>
          <w:rFonts w:ascii="Times New Roman" w:eastAsia="Times New Roman" w:hAnsi="Times New Roman" w:cs="Times New Roman"/>
          <w:spacing w:val="-1"/>
          <w:sz w:val="24"/>
          <w:szCs w:val="24"/>
          <w:lang w:eastAsia="en-US"/>
        </w:rPr>
        <w:t xml:space="preserve">  c</w:t>
      </w:r>
      <w:r w:rsidRPr="005925AF">
        <w:rPr>
          <w:rFonts w:ascii="Times New Roman" w:eastAsia="Times New Roman" w:hAnsi="Times New Roman" w:cs="Times New Roman"/>
          <w:sz w:val="24"/>
          <w:szCs w:val="24"/>
          <w:lang w:eastAsia="en-US"/>
        </w:rPr>
        <w:t>) ustanovuje</w:t>
      </w:r>
      <w:r w:rsidR="00A527EB">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podm</w:t>
      </w:r>
      <w:r w:rsidRPr="005925AF">
        <w:rPr>
          <w:rFonts w:ascii="Times New Roman" w:eastAsia="Times New Roman" w:hAnsi="Times New Roman" w:cs="Times New Roman"/>
          <w:spacing w:val="1"/>
          <w:sz w:val="24"/>
          <w:szCs w:val="24"/>
          <w:lang w:eastAsia="en-US"/>
        </w:rPr>
        <w:t>i</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n</w:t>
      </w:r>
      <w:r w:rsidRPr="005925AF">
        <w:rPr>
          <w:rFonts w:ascii="Times New Roman" w:eastAsia="Times New Roman" w:hAnsi="Times New Roman" w:cs="Times New Roman"/>
          <w:spacing w:val="2"/>
          <w:sz w:val="24"/>
          <w:szCs w:val="24"/>
          <w:lang w:eastAsia="en-US"/>
        </w:rPr>
        <w:t>k</w:t>
      </w:r>
      <w:r w:rsidRPr="005925AF">
        <w:rPr>
          <w:rFonts w:ascii="Times New Roman" w:eastAsia="Times New Roman" w:hAnsi="Times New Roman" w:cs="Times New Roman"/>
          <w:sz w:val="24"/>
          <w:szCs w:val="24"/>
          <w:lang w:eastAsia="en-US"/>
        </w:rPr>
        <w:t>y</w:t>
      </w:r>
      <w:r w:rsidR="00A527EB">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2"/>
          <w:sz w:val="24"/>
          <w:szCs w:val="24"/>
          <w:lang w:eastAsia="en-US"/>
        </w:rPr>
        <w:t>p</w:t>
      </w:r>
      <w:r w:rsidRPr="005925AF">
        <w:rPr>
          <w:rFonts w:ascii="Times New Roman" w:eastAsia="Times New Roman" w:hAnsi="Times New Roman" w:cs="Times New Roman"/>
          <w:sz w:val="24"/>
          <w:szCs w:val="24"/>
          <w:lang w:eastAsia="en-US"/>
        </w:rPr>
        <w:t>re oslobod</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nie od d</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pacing w:val="2"/>
          <w:sz w:val="24"/>
          <w:szCs w:val="24"/>
          <w:lang w:eastAsia="en-US"/>
        </w:rPr>
        <w:t>n</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ní</w:t>
      </w:r>
      <w:r w:rsidRPr="005925AF">
        <w:rPr>
          <w:rFonts w:ascii="Times New Roman" w:eastAsia="Times New Roman" w:hAnsi="Times New Roman" w:cs="Times New Roman"/>
          <w:spacing w:val="2"/>
          <w:sz w:val="24"/>
          <w:szCs w:val="24"/>
          <w:lang w:eastAsia="en-US"/>
        </w:rPr>
        <w:t>ž</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nie d</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n</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ní</w:t>
      </w:r>
      <w:r w:rsidRPr="005925AF">
        <w:rPr>
          <w:rFonts w:ascii="Times New Roman" w:eastAsia="Times New Roman" w:hAnsi="Times New Roman" w:cs="Times New Roman"/>
          <w:spacing w:val="2"/>
          <w:sz w:val="24"/>
          <w:szCs w:val="24"/>
          <w:lang w:eastAsia="en-US"/>
        </w:rPr>
        <w:t>ž</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nie popl</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tku a</w:t>
      </w:r>
    </w:p>
    <w:p w:rsidR="005925AF" w:rsidRPr="00A527EB" w:rsidRDefault="00A527EB" w:rsidP="005925AF">
      <w:pPr>
        <w:widowControl w:val="0"/>
        <w:tabs>
          <w:tab w:val="left" w:pos="880"/>
        </w:tabs>
        <w:autoSpaceDE w:val="0"/>
        <w:autoSpaceDN w:val="0"/>
        <w:adjustRightInd w:val="0"/>
        <w:spacing w:after="0" w:line="240" w:lineRule="auto"/>
        <w:jc w:val="both"/>
        <w:rPr>
          <w:rFonts w:ascii="Times New Roman" w:eastAsia="Times New Roman" w:hAnsi="Times New Roman" w:cs="Times New Roman"/>
          <w:spacing w:val="-11"/>
          <w:sz w:val="24"/>
          <w:szCs w:val="24"/>
          <w:lang w:eastAsia="en-US"/>
        </w:rPr>
      </w:pPr>
      <w:r>
        <w:rPr>
          <w:rFonts w:ascii="Times New Roman" w:eastAsia="Times New Roman" w:hAnsi="Times New Roman" w:cs="Times New Roman"/>
          <w:sz w:val="24"/>
          <w:szCs w:val="24"/>
          <w:lang w:eastAsia="en-US"/>
        </w:rPr>
        <w:t xml:space="preserve">      </w:t>
      </w:r>
      <w:r w:rsidR="005925AF" w:rsidRPr="005925AF">
        <w:rPr>
          <w:rFonts w:ascii="Times New Roman" w:eastAsia="Times New Roman" w:hAnsi="Times New Roman" w:cs="Times New Roman"/>
          <w:sz w:val="24"/>
          <w:szCs w:val="24"/>
          <w:lang w:eastAsia="en-US"/>
        </w:rPr>
        <w:t>odpust</w:t>
      </w:r>
      <w:r w:rsidR="005925AF" w:rsidRPr="005925AF">
        <w:rPr>
          <w:rFonts w:ascii="Times New Roman" w:eastAsia="Times New Roman" w:hAnsi="Times New Roman" w:cs="Times New Roman"/>
          <w:spacing w:val="-1"/>
          <w:sz w:val="24"/>
          <w:szCs w:val="24"/>
          <w:lang w:eastAsia="en-US"/>
        </w:rPr>
        <w:t>e</w:t>
      </w:r>
      <w:r w:rsidR="0042091B">
        <w:rPr>
          <w:rFonts w:ascii="Times New Roman" w:eastAsia="Times New Roman" w:hAnsi="Times New Roman" w:cs="Times New Roman"/>
          <w:sz w:val="24"/>
          <w:szCs w:val="24"/>
          <w:lang w:eastAsia="en-US"/>
        </w:rPr>
        <w:t xml:space="preserve">nie  </w:t>
      </w:r>
      <w:r w:rsidR="005925AF" w:rsidRPr="005925AF">
        <w:rPr>
          <w:rFonts w:ascii="Times New Roman" w:eastAsia="Times New Roman" w:hAnsi="Times New Roman" w:cs="Times New Roman"/>
          <w:sz w:val="24"/>
          <w:szCs w:val="24"/>
          <w:lang w:eastAsia="en-US"/>
        </w:rPr>
        <w:t>popl</w:t>
      </w:r>
      <w:r w:rsidR="005925AF" w:rsidRPr="005925AF">
        <w:rPr>
          <w:rFonts w:ascii="Times New Roman" w:eastAsia="Times New Roman" w:hAnsi="Times New Roman" w:cs="Times New Roman"/>
          <w:spacing w:val="-1"/>
          <w:sz w:val="24"/>
          <w:szCs w:val="24"/>
          <w:lang w:eastAsia="en-US"/>
        </w:rPr>
        <w:t>a</w:t>
      </w:r>
      <w:r w:rsidR="005925AF" w:rsidRPr="005925AF">
        <w:rPr>
          <w:rFonts w:ascii="Times New Roman" w:eastAsia="Times New Roman" w:hAnsi="Times New Roman" w:cs="Times New Roman"/>
          <w:sz w:val="24"/>
          <w:szCs w:val="24"/>
          <w:lang w:eastAsia="en-US"/>
        </w:rPr>
        <w:t>tku.</w:t>
      </w:r>
    </w:p>
    <w:p w:rsidR="005925AF" w:rsidRPr="005925AF" w:rsidRDefault="005925AF" w:rsidP="005925A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rPr>
      </w:pPr>
    </w:p>
    <w:p w:rsidR="005925AF" w:rsidRPr="005925AF" w:rsidRDefault="005925AF" w:rsidP="005925A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 1.2.  Obec Spišské Bystré na svojom území ukladá tieto miestne dane:</w:t>
      </w:r>
    </w:p>
    <w:p w:rsidR="005925AF" w:rsidRPr="005925AF" w:rsidRDefault="005925AF" w:rsidP="005925AF">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5925AF">
        <w:rPr>
          <w:rFonts w:ascii="Times New Roman" w:eastAsia="Times New Roman" w:hAnsi="Times New Roman" w:cs="Times New Roman"/>
          <w:spacing w:val="-1"/>
          <w:sz w:val="24"/>
          <w:szCs w:val="24"/>
          <w:lang w:eastAsia="en-US"/>
        </w:rPr>
        <w:t xml:space="preserve"> a</w:t>
      </w:r>
      <w:r w:rsidRPr="005925AF">
        <w:rPr>
          <w:rFonts w:ascii="Times New Roman" w:eastAsia="Times New Roman" w:hAnsi="Times New Roman" w:cs="Times New Roman"/>
          <w:sz w:val="24"/>
          <w:szCs w:val="24"/>
          <w:lang w:eastAsia="en-US"/>
        </w:rPr>
        <w:t>) d</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ň z</w:t>
      </w:r>
      <w:r w:rsidR="00A527EB">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n</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hnuteľnos</w:t>
      </w:r>
      <w:r w:rsidRPr="005925AF">
        <w:rPr>
          <w:rFonts w:ascii="Times New Roman" w:eastAsia="Times New Roman" w:hAnsi="Times New Roman" w:cs="Times New Roman"/>
          <w:spacing w:val="1"/>
          <w:sz w:val="24"/>
          <w:szCs w:val="24"/>
          <w:lang w:eastAsia="en-US"/>
        </w:rPr>
        <w:t>t</w:t>
      </w:r>
      <w:r w:rsidRPr="005925AF">
        <w:rPr>
          <w:rFonts w:ascii="Times New Roman" w:eastAsia="Times New Roman" w:hAnsi="Times New Roman" w:cs="Times New Roman"/>
          <w:sz w:val="24"/>
          <w:szCs w:val="24"/>
          <w:lang w:eastAsia="en-US"/>
        </w:rPr>
        <w:t>í,</w:t>
      </w:r>
    </w:p>
    <w:p w:rsidR="005925AF" w:rsidRPr="005925AF" w:rsidRDefault="005925AF" w:rsidP="005925AF">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 b) d</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 xml:space="preserve">ň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a</w:t>
      </w:r>
      <w:r w:rsidR="00A527EB">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psa,</w:t>
      </w:r>
    </w:p>
    <w:p w:rsidR="005925AF" w:rsidRPr="005925AF" w:rsidRDefault="005925AF" w:rsidP="005925AF">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5925AF">
        <w:rPr>
          <w:rFonts w:ascii="Times New Roman" w:eastAsia="Times New Roman" w:hAnsi="Times New Roman" w:cs="Times New Roman"/>
          <w:spacing w:val="-1"/>
          <w:sz w:val="24"/>
          <w:szCs w:val="24"/>
          <w:lang w:eastAsia="en-US"/>
        </w:rPr>
        <w:t xml:space="preserve"> c</w:t>
      </w:r>
      <w:r w:rsidRPr="005925AF">
        <w:rPr>
          <w:rFonts w:ascii="Times New Roman" w:eastAsia="Times New Roman" w:hAnsi="Times New Roman" w:cs="Times New Roman"/>
          <w:sz w:val="24"/>
          <w:szCs w:val="24"/>
          <w:lang w:eastAsia="en-US"/>
        </w:rPr>
        <w:t>) d</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 xml:space="preserve">ň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a</w:t>
      </w:r>
      <w:r w:rsidR="00A527EB">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u</w:t>
      </w:r>
      <w:r w:rsidRPr="005925AF">
        <w:rPr>
          <w:rFonts w:ascii="Times New Roman" w:eastAsia="Times New Roman" w:hAnsi="Times New Roman" w:cs="Times New Roman"/>
          <w:spacing w:val="1"/>
          <w:sz w:val="24"/>
          <w:szCs w:val="24"/>
          <w:lang w:eastAsia="en-US"/>
        </w:rPr>
        <w:t>ž</w:t>
      </w:r>
      <w:r w:rsidRPr="005925AF">
        <w:rPr>
          <w:rFonts w:ascii="Times New Roman" w:eastAsia="Times New Roman" w:hAnsi="Times New Roman" w:cs="Times New Roman"/>
          <w:sz w:val="24"/>
          <w:szCs w:val="24"/>
          <w:lang w:eastAsia="en-US"/>
        </w:rPr>
        <w:t>ívanie</w:t>
      </w:r>
      <w:r w:rsidR="00A527EB">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v</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r</w:t>
      </w:r>
      <w:r w:rsidRPr="005925AF">
        <w:rPr>
          <w:rFonts w:ascii="Times New Roman" w:eastAsia="Times New Roman" w:hAnsi="Times New Roman" w:cs="Times New Roman"/>
          <w:spacing w:val="-2"/>
          <w:sz w:val="24"/>
          <w:szCs w:val="24"/>
          <w:lang w:eastAsia="en-US"/>
        </w:rPr>
        <w:t>e</w:t>
      </w:r>
      <w:r w:rsidRPr="005925AF">
        <w:rPr>
          <w:rFonts w:ascii="Times New Roman" w:eastAsia="Times New Roman" w:hAnsi="Times New Roman" w:cs="Times New Roman"/>
          <w:sz w:val="24"/>
          <w:szCs w:val="24"/>
          <w:lang w:eastAsia="en-US"/>
        </w:rPr>
        <w:t>jné</w:t>
      </w:r>
      <w:r w:rsidRPr="005925AF">
        <w:rPr>
          <w:rFonts w:ascii="Times New Roman" w:eastAsia="Times New Roman" w:hAnsi="Times New Roman" w:cs="Times New Roman"/>
          <w:spacing w:val="2"/>
          <w:sz w:val="24"/>
          <w:szCs w:val="24"/>
          <w:lang w:eastAsia="en-US"/>
        </w:rPr>
        <w:t>h</w:t>
      </w:r>
      <w:r w:rsidRPr="005925AF">
        <w:rPr>
          <w:rFonts w:ascii="Times New Roman" w:eastAsia="Times New Roman" w:hAnsi="Times New Roman" w:cs="Times New Roman"/>
          <w:sz w:val="24"/>
          <w:szCs w:val="24"/>
          <w:lang w:eastAsia="en-US"/>
        </w:rPr>
        <w:t>o pri</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str</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nstva,</w:t>
      </w:r>
    </w:p>
    <w:p w:rsidR="005925AF" w:rsidRPr="005925AF" w:rsidRDefault="005925AF" w:rsidP="005925AF">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 d) d</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 xml:space="preserve">ň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a</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u</w:t>
      </w:r>
      <w:r w:rsidRPr="005925AF">
        <w:rPr>
          <w:rFonts w:ascii="Times New Roman" w:eastAsia="Times New Roman" w:hAnsi="Times New Roman" w:cs="Times New Roman"/>
          <w:spacing w:val="2"/>
          <w:sz w:val="24"/>
          <w:szCs w:val="24"/>
          <w:lang w:eastAsia="en-US"/>
        </w:rPr>
        <w:t>b</w:t>
      </w:r>
      <w:r w:rsidRPr="005925AF">
        <w:rPr>
          <w:rFonts w:ascii="Times New Roman" w:eastAsia="Times New Roman" w:hAnsi="Times New Roman" w:cs="Times New Roman"/>
          <w:spacing w:val="-5"/>
          <w:sz w:val="24"/>
          <w:szCs w:val="24"/>
          <w:lang w:eastAsia="en-US"/>
        </w:rPr>
        <w:t>y</w:t>
      </w:r>
      <w:r w:rsidRPr="005925AF">
        <w:rPr>
          <w:rFonts w:ascii="Times New Roman" w:eastAsia="Times New Roman" w:hAnsi="Times New Roman" w:cs="Times New Roman"/>
          <w:sz w:val="24"/>
          <w:szCs w:val="24"/>
          <w:lang w:eastAsia="en-US"/>
        </w:rPr>
        <w:t>tovan</w:t>
      </w:r>
      <w:r w:rsidRPr="005925AF">
        <w:rPr>
          <w:rFonts w:ascii="Times New Roman" w:eastAsia="Times New Roman" w:hAnsi="Times New Roman" w:cs="Times New Roman"/>
          <w:spacing w:val="2"/>
          <w:sz w:val="24"/>
          <w:szCs w:val="24"/>
          <w:lang w:eastAsia="en-US"/>
        </w:rPr>
        <w:t>i</w:t>
      </w:r>
      <w:r w:rsidRPr="005925AF">
        <w:rPr>
          <w:rFonts w:ascii="Times New Roman" w:eastAsia="Times New Roman" w:hAnsi="Times New Roman" w:cs="Times New Roman"/>
          <w:sz w:val="24"/>
          <w:szCs w:val="24"/>
          <w:lang w:eastAsia="en-US"/>
        </w:rPr>
        <w:t>e,</w:t>
      </w:r>
    </w:p>
    <w:p w:rsidR="005925AF" w:rsidRPr="005925AF" w:rsidRDefault="005925AF" w:rsidP="005925AF">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5925AF">
        <w:rPr>
          <w:rFonts w:ascii="Times New Roman" w:eastAsia="Times New Roman" w:hAnsi="Times New Roman" w:cs="Times New Roman"/>
          <w:spacing w:val="-1"/>
          <w:sz w:val="24"/>
          <w:szCs w:val="24"/>
          <w:lang w:eastAsia="en-US"/>
        </w:rPr>
        <w:t xml:space="preserve"> e</w:t>
      </w:r>
      <w:r w:rsidRPr="005925AF">
        <w:rPr>
          <w:rFonts w:ascii="Times New Roman" w:eastAsia="Times New Roman" w:hAnsi="Times New Roman" w:cs="Times New Roman"/>
          <w:sz w:val="24"/>
          <w:szCs w:val="24"/>
          <w:lang w:eastAsia="en-US"/>
        </w:rPr>
        <w:t>) d</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 xml:space="preserve">ň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a</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pr</w:t>
      </w:r>
      <w:r w:rsidRPr="005925AF">
        <w:rPr>
          <w:rFonts w:ascii="Times New Roman" w:eastAsia="Times New Roman" w:hAnsi="Times New Roman" w:cs="Times New Roman"/>
          <w:spacing w:val="-2"/>
          <w:sz w:val="24"/>
          <w:szCs w:val="24"/>
          <w:lang w:eastAsia="en-US"/>
        </w:rPr>
        <w:t>e</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jné</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uto</w:t>
      </w:r>
      <w:r w:rsidRPr="005925AF">
        <w:rPr>
          <w:rFonts w:ascii="Times New Roman" w:eastAsia="Times New Roman" w:hAnsi="Times New Roman" w:cs="Times New Roman"/>
          <w:spacing w:val="1"/>
          <w:sz w:val="24"/>
          <w:szCs w:val="24"/>
          <w:lang w:eastAsia="en-US"/>
        </w:rPr>
        <w:t>m</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pacing w:val="3"/>
          <w:sz w:val="24"/>
          <w:szCs w:val="24"/>
          <w:lang w:eastAsia="en-US"/>
        </w:rPr>
        <w:t>t</w:t>
      </w:r>
      <w:r w:rsidRPr="005925AF">
        <w:rPr>
          <w:rFonts w:ascii="Times New Roman" w:eastAsia="Times New Roman" w:hAnsi="Times New Roman" w:cs="Times New Roman"/>
          <w:spacing w:val="-5"/>
          <w:sz w:val="24"/>
          <w:szCs w:val="24"/>
          <w:lang w:eastAsia="en-US"/>
        </w:rPr>
        <w:t>y</w:t>
      </w:r>
      <w:r w:rsidRPr="005925AF">
        <w:rPr>
          <w:rFonts w:ascii="Times New Roman" w:eastAsia="Times New Roman" w:hAnsi="Times New Roman" w:cs="Times New Roman"/>
          <w:sz w:val="24"/>
          <w:szCs w:val="24"/>
          <w:lang w:eastAsia="en-US"/>
        </w:rPr>
        <w:t>,</w:t>
      </w:r>
    </w:p>
    <w:p w:rsidR="005925AF" w:rsidRPr="005925AF" w:rsidRDefault="005925AF" w:rsidP="005925AF">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 f)   daň za nevýherné hracie prístroje</w:t>
      </w:r>
    </w:p>
    <w:p w:rsidR="005925AF" w:rsidRPr="005925AF" w:rsidRDefault="005925AF" w:rsidP="005925AF">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42091B" w:rsidRDefault="005925AF" w:rsidP="005925AF">
      <w:pPr>
        <w:widowControl w:val="0"/>
        <w:tabs>
          <w:tab w:val="left" w:pos="7340"/>
          <w:tab w:val="left" w:pos="8680"/>
        </w:tabs>
        <w:autoSpaceDE w:val="0"/>
        <w:autoSpaceDN w:val="0"/>
        <w:adjustRightInd w:val="0"/>
        <w:spacing w:after="0" w:line="240" w:lineRule="auto"/>
        <w:ind w:right="141"/>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pacing w:val="10"/>
          <w:sz w:val="24"/>
          <w:szCs w:val="24"/>
          <w:lang w:eastAsia="en-US"/>
        </w:rPr>
        <w:t xml:space="preserve"> 1.3  </w:t>
      </w:r>
      <w:r w:rsidRPr="005925AF">
        <w:rPr>
          <w:rFonts w:ascii="Times New Roman" w:eastAsia="Times New Roman" w:hAnsi="Times New Roman" w:cs="Times New Roman"/>
          <w:sz w:val="24"/>
          <w:szCs w:val="24"/>
          <w:lang w:eastAsia="en-US"/>
        </w:rPr>
        <w:t>Ob</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 xml:space="preserve">c  </w:t>
      </w:r>
      <w:r w:rsidRPr="005925AF">
        <w:rPr>
          <w:rFonts w:ascii="Times New Roman" w:eastAsia="Times New Roman" w:hAnsi="Times New Roman" w:cs="Times New Roman"/>
          <w:spacing w:val="1"/>
          <w:sz w:val="24"/>
          <w:szCs w:val="24"/>
          <w:lang w:eastAsia="en-US"/>
        </w:rPr>
        <w:t xml:space="preserve"> Spišské Bystré</w:t>
      </w:r>
      <w:r w:rsidR="00F119BC">
        <w:rPr>
          <w:rFonts w:ascii="Times New Roman" w:eastAsia="Times New Roman" w:hAnsi="Times New Roman" w:cs="Times New Roman"/>
          <w:spacing w:val="1"/>
          <w:sz w:val="24"/>
          <w:szCs w:val="24"/>
          <w:lang w:eastAsia="en-US"/>
        </w:rPr>
        <w:t xml:space="preserve"> </w:t>
      </w:r>
      <w:r w:rsidRPr="005925AF">
        <w:rPr>
          <w:rFonts w:ascii="Times New Roman" w:eastAsia="Times New Roman" w:hAnsi="Times New Roman" w:cs="Times New Roman"/>
          <w:spacing w:val="2"/>
          <w:sz w:val="24"/>
          <w:szCs w:val="24"/>
          <w:lang w:eastAsia="en-US"/>
        </w:rPr>
        <w:t>n</w:t>
      </w:r>
      <w:r w:rsidRPr="005925AF">
        <w:rPr>
          <w:rFonts w:ascii="Times New Roman" w:eastAsia="Times New Roman" w:hAnsi="Times New Roman" w:cs="Times New Roman"/>
          <w:sz w:val="24"/>
          <w:szCs w:val="24"/>
          <w:lang w:eastAsia="en-US"/>
        </w:rPr>
        <w:t>a</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svojom</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ú</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mí</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ukladá   m</w:t>
      </w:r>
      <w:r w:rsidRPr="005925AF">
        <w:rPr>
          <w:rFonts w:ascii="Times New Roman" w:eastAsia="Times New Roman" w:hAnsi="Times New Roman" w:cs="Times New Roman"/>
          <w:spacing w:val="1"/>
          <w:sz w:val="24"/>
          <w:szCs w:val="24"/>
          <w:lang w:eastAsia="en-US"/>
        </w:rPr>
        <w:t>i</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s</w:t>
      </w:r>
      <w:r w:rsidRPr="005925AF">
        <w:rPr>
          <w:rFonts w:ascii="Times New Roman" w:eastAsia="Times New Roman" w:hAnsi="Times New Roman" w:cs="Times New Roman"/>
          <w:spacing w:val="-2"/>
          <w:sz w:val="24"/>
          <w:szCs w:val="24"/>
          <w:lang w:eastAsia="en-US"/>
        </w:rPr>
        <w:t>t</w:t>
      </w:r>
      <w:r w:rsidRPr="005925AF">
        <w:rPr>
          <w:rFonts w:ascii="Times New Roman" w:eastAsia="Times New Roman" w:hAnsi="Times New Roman" w:cs="Times New Roman"/>
          <w:spacing w:val="2"/>
          <w:sz w:val="24"/>
          <w:szCs w:val="24"/>
          <w:lang w:eastAsia="en-US"/>
        </w:rPr>
        <w:t>n</w:t>
      </w:r>
      <w:r w:rsidRPr="005925AF">
        <w:rPr>
          <w:rFonts w:ascii="Times New Roman" w:eastAsia="Times New Roman" w:hAnsi="Times New Roman" w:cs="Times New Roman"/>
          <w:sz w:val="24"/>
          <w:szCs w:val="24"/>
          <w:lang w:eastAsia="en-US"/>
        </w:rPr>
        <w:t>y</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poplatok</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a  komu</w:t>
      </w:r>
      <w:r w:rsidRPr="005925AF">
        <w:rPr>
          <w:rFonts w:ascii="Times New Roman" w:eastAsia="Times New Roman" w:hAnsi="Times New Roman" w:cs="Times New Roman"/>
          <w:spacing w:val="3"/>
          <w:sz w:val="24"/>
          <w:szCs w:val="24"/>
          <w:lang w:eastAsia="en-US"/>
        </w:rPr>
        <w:t>n</w:t>
      </w:r>
      <w:r w:rsidRPr="005925AF">
        <w:rPr>
          <w:rFonts w:ascii="Times New Roman" w:eastAsia="Times New Roman" w:hAnsi="Times New Roman" w:cs="Times New Roman"/>
          <w:spacing w:val="-1"/>
          <w:sz w:val="24"/>
          <w:szCs w:val="24"/>
          <w:lang w:eastAsia="en-US"/>
        </w:rPr>
        <w:t>á</w:t>
      </w:r>
      <w:r w:rsidRPr="005925AF">
        <w:rPr>
          <w:rFonts w:ascii="Times New Roman" w:eastAsia="Times New Roman" w:hAnsi="Times New Roman" w:cs="Times New Roman"/>
          <w:sz w:val="24"/>
          <w:szCs w:val="24"/>
          <w:lang w:eastAsia="en-US"/>
        </w:rPr>
        <w:t xml:space="preserve">lne  </w:t>
      </w:r>
    </w:p>
    <w:p w:rsidR="005925AF" w:rsidRPr="005925AF" w:rsidRDefault="005925AF" w:rsidP="005925AF">
      <w:pPr>
        <w:widowControl w:val="0"/>
        <w:tabs>
          <w:tab w:val="left" w:pos="7340"/>
          <w:tab w:val="left" w:pos="8680"/>
        </w:tabs>
        <w:autoSpaceDE w:val="0"/>
        <w:autoSpaceDN w:val="0"/>
        <w:adjustRightInd w:val="0"/>
        <w:spacing w:after="0" w:line="240" w:lineRule="auto"/>
        <w:ind w:right="141"/>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odp</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pacing w:val="5"/>
          <w:sz w:val="24"/>
          <w:szCs w:val="24"/>
          <w:lang w:eastAsia="en-US"/>
        </w:rPr>
        <w:t>d</w:t>
      </w:r>
      <w:r w:rsidR="0042091B">
        <w:rPr>
          <w:rFonts w:ascii="Times New Roman" w:eastAsia="Times New Roman" w:hAnsi="Times New Roman" w:cs="Times New Roman"/>
          <w:sz w:val="24"/>
          <w:szCs w:val="24"/>
          <w:lang w:eastAsia="en-US"/>
        </w:rPr>
        <w:t xml:space="preserve">y </w:t>
      </w:r>
      <w:r w:rsidRPr="005925AF">
        <w:rPr>
          <w:rFonts w:ascii="Times New Roman" w:eastAsia="Times New Roman" w:hAnsi="Times New Roman" w:cs="Times New Roman"/>
          <w:sz w:val="24"/>
          <w:szCs w:val="24"/>
          <w:lang w:eastAsia="en-US"/>
        </w:rPr>
        <w:t>a</w:t>
      </w:r>
      <w:r w:rsidR="00F119BC">
        <w:rPr>
          <w:rFonts w:ascii="Times New Roman" w:eastAsia="Times New Roman" w:hAnsi="Times New Roman" w:cs="Times New Roman"/>
          <w:sz w:val="24"/>
          <w:szCs w:val="24"/>
          <w:lang w:eastAsia="en-US"/>
        </w:rPr>
        <w:t> </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1"/>
          <w:sz w:val="24"/>
          <w:szCs w:val="24"/>
          <w:lang w:eastAsia="en-US"/>
        </w:rPr>
        <w:t>r</w:t>
      </w:r>
      <w:r w:rsidRPr="005925AF">
        <w:rPr>
          <w:rFonts w:ascii="Times New Roman" w:eastAsia="Times New Roman" w:hAnsi="Times New Roman" w:cs="Times New Roman"/>
          <w:sz w:val="24"/>
          <w:szCs w:val="24"/>
          <w:lang w:eastAsia="en-US"/>
        </w:rPr>
        <w:t>obné</w:t>
      </w:r>
      <w:r w:rsidR="00F119BC">
        <w:rPr>
          <w:rFonts w:ascii="Times New Roman" w:eastAsia="Times New Roman" w:hAnsi="Times New Roman" w:cs="Times New Roman"/>
          <w:sz w:val="24"/>
          <w:szCs w:val="24"/>
          <w:lang w:eastAsia="en-US"/>
        </w:rPr>
        <w:t xml:space="preserve"> s</w:t>
      </w:r>
      <w:r w:rsidRPr="005925AF">
        <w:rPr>
          <w:rFonts w:ascii="Times New Roman" w:eastAsia="Times New Roman" w:hAnsi="Times New Roman" w:cs="Times New Roman"/>
          <w:sz w:val="24"/>
          <w:szCs w:val="24"/>
          <w:lang w:eastAsia="en-US"/>
        </w:rPr>
        <w:t>tav</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b</w:t>
      </w:r>
      <w:r w:rsidRPr="005925AF">
        <w:rPr>
          <w:rFonts w:ascii="Times New Roman" w:eastAsia="Times New Roman" w:hAnsi="Times New Roman" w:cs="Times New Roman"/>
          <w:spacing w:val="2"/>
          <w:sz w:val="24"/>
          <w:szCs w:val="24"/>
          <w:lang w:eastAsia="en-US"/>
        </w:rPr>
        <w:t>n</w:t>
      </w:r>
      <w:r w:rsidRPr="005925AF">
        <w:rPr>
          <w:rFonts w:ascii="Times New Roman" w:eastAsia="Times New Roman" w:hAnsi="Times New Roman" w:cs="Times New Roman"/>
          <w:sz w:val="24"/>
          <w:szCs w:val="24"/>
          <w:lang w:eastAsia="en-US"/>
        </w:rPr>
        <w:t>é  odp</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pacing w:val="5"/>
          <w:sz w:val="24"/>
          <w:szCs w:val="24"/>
          <w:lang w:eastAsia="en-US"/>
        </w:rPr>
        <w:t>d</w:t>
      </w:r>
      <w:r w:rsidRPr="005925AF">
        <w:rPr>
          <w:rFonts w:ascii="Times New Roman" w:eastAsia="Times New Roman" w:hAnsi="Times New Roman" w:cs="Times New Roman"/>
          <w:sz w:val="24"/>
          <w:szCs w:val="24"/>
          <w:lang w:eastAsia="en-US"/>
        </w:rPr>
        <w:t>y(ď</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 xml:space="preserve">lej len </w:t>
      </w:r>
      <w:r w:rsidRPr="005925AF">
        <w:rPr>
          <w:rFonts w:ascii="Times New Roman" w:eastAsia="Times New Roman" w:hAnsi="Times New Roman" w:cs="Times New Roman"/>
          <w:spacing w:val="1"/>
          <w:sz w:val="24"/>
          <w:szCs w:val="24"/>
          <w:lang w:eastAsia="en-US"/>
        </w:rPr>
        <w:t>„</w:t>
      </w:r>
      <w:r w:rsidRPr="005925AF">
        <w:rPr>
          <w:rFonts w:ascii="Times New Roman" w:eastAsia="Times New Roman" w:hAnsi="Times New Roman" w:cs="Times New Roman"/>
          <w:sz w:val="24"/>
          <w:szCs w:val="24"/>
          <w:lang w:eastAsia="en-US"/>
        </w:rPr>
        <w:t>poplatok</w:t>
      </w:r>
      <w:r w:rsidRPr="005925AF">
        <w:rPr>
          <w:rFonts w:ascii="Times New Roman" w:eastAsia="Times New Roman" w:hAnsi="Times New Roman" w:cs="Times New Roman"/>
          <w:spacing w:val="-1"/>
          <w:sz w:val="24"/>
          <w:szCs w:val="24"/>
          <w:lang w:eastAsia="en-US"/>
        </w:rPr>
        <w:t>“</w:t>
      </w:r>
      <w:r w:rsidRPr="005925AF">
        <w:rPr>
          <w:rFonts w:ascii="Times New Roman" w:eastAsia="Times New Roman" w:hAnsi="Times New Roman" w:cs="Times New Roman"/>
          <w:sz w:val="24"/>
          <w:szCs w:val="24"/>
          <w:lang w:eastAsia="en-US"/>
        </w:rPr>
        <w:t>).</w:t>
      </w:r>
    </w:p>
    <w:p w:rsidR="005925AF" w:rsidRPr="005925AF" w:rsidRDefault="005925AF" w:rsidP="005925AF">
      <w:pPr>
        <w:widowControl w:val="0"/>
        <w:autoSpaceDE w:val="0"/>
        <w:autoSpaceDN w:val="0"/>
        <w:adjustRightInd w:val="0"/>
        <w:spacing w:before="1" w:after="0" w:line="280" w:lineRule="exact"/>
        <w:rPr>
          <w:rFonts w:ascii="Times New Roman" w:eastAsia="Times New Roman" w:hAnsi="Times New Roman" w:cs="Times New Roman"/>
          <w:sz w:val="24"/>
          <w:szCs w:val="24"/>
          <w:lang w:eastAsia="en-US"/>
        </w:rPr>
      </w:pPr>
    </w:p>
    <w:p w:rsidR="005925AF" w:rsidRPr="005925AF" w:rsidRDefault="005925AF" w:rsidP="005925AF">
      <w:pPr>
        <w:widowControl w:val="0"/>
        <w:autoSpaceDE w:val="0"/>
        <w:autoSpaceDN w:val="0"/>
        <w:adjustRightInd w:val="0"/>
        <w:spacing w:before="1" w:after="0" w:line="280" w:lineRule="exact"/>
        <w:rPr>
          <w:rFonts w:ascii="Times New Roman" w:eastAsia="Times New Roman" w:hAnsi="Times New Roman" w:cs="Times New Roman"/>
          <w:sz w:val="28"/>
          <w:szCs w:val="28"/>
          <w:lang w:eastAsia="en-US"/>
        </w:rPr>
      </w:pPr>
    </w:p>
    <w:p w:rsidR="005925AF" w:rsidRPr="005925AF" w:rsidRDefault="005925AF" w:rsidP="005925AF">
      <w:pPr>
        <w:widowControl w:val="0"/>
        <w:autoSpaceDE w:val="0"/>
        <w:autoSpaceDN w:val="0"/>
        <w:adjustRightInd w:val="0"/>
        <w:spacing w:before="1" w:after="0" w:line="280" w:lineRule="exact"/>
        <w:rPr>
          <w:rFonts w:ascii="Times New Roman" w:eastAsia="Times New Roman" w:hAnsi="Times New Roman" w:cs="Times New Roman"/>
          <w:sz w:val="28"/>
          <w:szCs w:val="28"/>
          <w:lang w:eastAsia="en-US"/>
        </w:rPr>
      </w:pPr>
    </w:p>
    <w:p w:rsidR="005925AF" w:rsidRPr="005925AF" w:rsidRDefault="005925AF" w:rsidP="005925AF">
      <w:pPr>
        <w:widowControl w:val="0"/>
        <w:autoSpaceDE w:val="0"/>
        <w:autoSpaceDN w:val="0"/>
        <w:adjustRightInd w:val="0"/>
        <w:spacing w:before="1" w:after="0" w:line="280" w:lineRule="exact"/>
        <w:jc w:val="center"/>
        <w:rPr>
          <w:rFonts w:ascii="Times New Roman" w:eastAsia="Times New Roman" w:hAnsi="Times New Roman" w:cs="Times New Roman"/>
          <w:b/>
          <w:sz w:val="32"/>
          <w:szCs w:val="32"/>
          <w:lang w:eastAsia="en-US"/>
        </w:rPr>
      </w:pPr>
      <w:r w:rsidRPr="005925AF">
        <w:rPr>
          <w:rFonts w:ascii="Times New Roman" w:eastAsia="Times New Roman" w:hAnsi="Times New Roman" w:cs="Times New Roman"/>
          <w:b/>
          <w:sz w:val="32"/>
          <w:szCs w:val="32"/>
          <w:lang w:eastAsia="en-US"/>
        </w:rPr>
        <w:t>ČASŤ A</w:t>
      </w:r>
    </w:p>
    <w:p w:rsidR="005925AF" w:rsidRPr="005925AF" w:rsidRDefault="005925AF" w:rsidP="005925AF">
      <w:pPr>
        <w:widowControl w:val="0"/>
        <w:autoSpaceDE w:val="0"/>
        <w:autoSpaceDN w:val="0"/>
        <w:adjustRightInd w:val="0"/>
        <w:spacing w:before="1" w:after="0" w:line="280" w:lineRule="exact"/>
        <w:jc w:val="center"/>
        <w:rPr>
          <w:rFonts w:ascii="Times New Roman" w:eastAsia="Times New Roman" w:hAnsi="Times New Roman" w:cs="Times New Roman"/>
          <w:b/>
          <w:lang w:eastAsia="en-US"/>
        </w:rPr>
      </w:pPr>
      <w:r w:rsidRPr="005925AF">
        <w:rPr>
          <w:rFonts w:ascii="Times New Roman" w:eastAsia="Times New Roman" w:hAnsi="Times New Roman" w:cs="Times New Roman"/>
          <w:b/>
          <w:sz w:val="32"/>
          <w:szCs w:val="32"/>
          <w:lang w:eastAsia="en-US"/>
        </w:rPr>
        <w:t>MIESTNE DANE</w:t>
      </w:r>
    </w:p>
    <w:p w:rsidR="005925AF" w:rsidRPr="005925AF" w:rsidRDefault="005925AF" w:rsidP="005925AF">
      <w:pPr>
        <w:widowControl w:val="0"/>
        <w:autoSpaceDE w:val="0"/>
        <w:autoSpaceDN w:val="0"/>
        <w:adjustRightInd w:val="0"/>
        <w:spacing w:before="1" w:after="0" w:line="280" w:lineRule="exact"/>
        <w:rPr>
          <w:rFonts w:ascii="Times New Roman" w:eastAsia="Times New Roman" w:hAnsi="Times New Roman" w:cs="Times New Roman"/>
          <w:b/>
          <w:sz w:val="28"/>
          <w:szCs w:val="28"/>
          <w:lang w:eastAsia="en-US"/>
        </w:rPr>
      </w:pPr>
    </w:p>
    <w:p w:rsidR="005925AF" w:rsidRPr="005925AF" w:rsidRDefault="005925AF" w:rsidP="005925AF">
      <w:pPr>
        <w:widowControl w:val="0"/>
        <w:autoSpaceDE w:val="0"/>
        <w:autoSpaceDN w:val="0"/>
        <w:adjustRightInd w:val="0"/>
        <w:spacing w:before="17" w:after="0" w:line="260" w:lineRule="exact"/>
        <w:rPr>
          <w:rFonts w:ascii="Times New Roman" w:eastAsia="Times New Roman" w:hAnsi="Times New Roman" w:cs="Times New Roman"/>
          <w:b/>
          <w:sz w:val="26"/>
          <w:szCs w:val="26"/>
          <w:lang w:eastAsia="en-US"/>
        </w:rPr>
      </w:pPr>
      <w:r w:rsidRPr="005925AF">
        <w:rPr>
          <w:rFonts w:ascii="Times New Roman" w:eastAsia="Times New Roman" w:hAnsi="Times New Roman" w:cs="Times New Roman"/>
          <w:b/>
          <w:sz w:val="26"/>
          <w:szCs w:val="26"/>
          <w:lang w:eastAsia="en-US"/>
        </w:rPr>
        <w:t xml:space="preserve">                                                               Článok 2</w:t>
      </w:r>
    </w:p>
    <w:p w:rsidR="005925AF" w:rsidRPr="005925AF" w:rsidRDefault="005925AF" w:rsidP="005925AF">
      <w:pPr>
        <w:widowControl w:val="0"/>
        <w:autoSpaceDE w:val="0"/>
        <w:autoSpaceDN w:val="0"/>
        <w:adjustRightInd w:val="0"/>
        <w:spacing w:before="11" w:after="0" w:line="260" w:lineRule="exact"/>
        <w:rPr>
          <w:rFonts w:ascii="Times New Roman" w:eastAsia="Times New Roman" w:hAnsi="Times New Roman" w:cs="Times New Roman"/>
          <w:b/>
          <w:sz w:val="26"/>
          <w:szCs w:val="26"/>
          <w:lang w:eastAsia="en-US"/>
        </w:rPr>
      </w:pPr>
      <w:r w:rsidRPr="005925AF">
        <w:rPr>
          <w:rFonts w:ascii="Times New Roman" w:eastAsia="Times New Roman" w:hAnsi="Times New Roman" w:cs="Times New Roman"/>
          <w:b/>
          <w:sz w:val="26"/>
          <w:szCs w:val="26"/>
          <w:lang w:eastAsia="en-US"/>
        </w:rPr>
        <w:t xml:space="preserve">                                                     Daň z nehnuteľnosti</w:t>
      </w:r>
    </w:p>
    <w:p w:rsidR="005925AF" w:rsidRPr="005925AF" w:rsidRDefault="005925AF" w:rsidP="005925AF">
      <w:pPr>
        <w:widowControl w:val="0"/>
        <w:autoSpaceDE w:val="0"/>
        <w:autoSpaceDN w:val="0"/>
        <w:adjustRightInd w:val="0"/>
        <w:spacing w:before="11" w:after="0" w:line="260" w:lineRule="exact"/>
        <w:rPr>
          <w:rFonts w:ascii="Times New Roman" w:eastAsia="Times New Roman" w:hAnsi="Times New Roman" w:cs="Times New Roman"/>
          <w:sz w:val="26"/>
          <w:szCs w:val="26"/>
          <w:lang w:eastAsia="en-US"/>
        </w:rPr>
      </w:pPr>
    </w:p>
    <w:p w:rsidR="005925AF" w:rsidRPr="005925AF" w:rsidRDefault="005925AF" w:rsidP="005925AF">
      <w:pPr>
        <w:widowControl w:val="0"/>
        <w:autoSpaceDE w:val="0"/>
        <w:autoSpaceDN w:val="0"/>
        <w:adjustRightInd w:val="0"/>
        <w:spacing w:after="0" w:line="240" w:lineRule="auto"/>
        <w:ind w:right="-64"/>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ň z</w:t>
      </w:r>
      <w:r w:rsidRPr="005925AF">
        <w:rPr>
          <w:rFonts w:ascii="Times New Roman" w:eastAsia="Times New Roman" w:hAnsi="Times New Roman" w:cs="Times New Roman"/>
          <w:spacing w:val="1"/>
          <w:sz w:val="24"/>
          <w:szCs w:val="24"/>
          <w:lang w:eastAsia="en-US"/>
        </w:rPr>
        <w:t> </w:t>
      </w:r>
      <w:r w:rsidRPr="005925AF">
        <w:rPr>
          <w:rFonts w:ascii="Times New Roman" w:eastAsia="Times New Roman" w:hAnsi="Times New Roman" w:cs="Times New Roman"/>
          <w:sz w:val="24"/>
          <w:szCs w:val="24"/>
          <w:lang w:eastAsia="en-US"/>
        </w:rPr>
        <w:t>n</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hnuteľnos</w:t>
      </w:r>
      <w:r w:rsidRPr="005925AF">
        <w:rPr>
          <w:rFonts w:ascii="Times New Roman" w:eastAsia="Times New Roman" w:hAnsi="Times New Roman" w:cs="Times New Roman"/>
          <w:spacing w:val="1"/>
          <w:sz w:val="24"/>
          <w:szCs w:val="24"/>
          <w:lang w:eastAsia="en-US"/>
        </w:rPr>
        <w:t>t</w:t>
      </w:r>
      <w:r w:rsidRPr="005925AF">
        <w:rPr>
          <w:rFonts w:ascii="Times New Roman" w:eastAsia="Times New Roman" w:hAnsi="Times New Roman" w:cs="Times New Roman"/>
          <w:sz w:val="24"/>
          <w:szCs w:val="24"/>
          <w:lang w:eastAsia="en-US"/>
        </w:rPr>
        <w:t xml:space="preserve">í </w:t>
      </w:r>
      <w:r w:rsidRPr="005925AF">
        <w:rPr>
          <w:rFonts w:ascii="Times New Roman" w:eastAsia="Times New Roman" w:hAnsi="Times New Roman" w:cs="Times New Roman"/>
          <w:spacing w:val="2"/>
          <w:sz w:val="24"/>
          <w:szCs w:val="24"/>
          <w:lang w:eastAsia="en-US"/>
        </w:rPr>
        <w:t>z</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h</w:t>
      </w:r>
      <w:r w:rsidRPr="005925AF">
        <w:rPr>
          <w:rFonts w:ascii="Times New Roman" w:eastAsia="Times New Roman" w:hAnsi="Times New Roman" w:cs="Times New Roman"/>
          <w:spacing w:val="-1"/>
          <w:sz w:val="24"/>
          <w:szCs w:val="24"/>
          <w:lang w:eastAsia="en-US"/>
        </w:rPr>
        <w:t>ŕ</w:t>
      </w:r>
      <w:r w:rsidRPr="005925AF">
        <w:rPr>
          <w:rFonts w:ascii="Times New Roman" w:eastAsia="Times New Roman" w:hAnsi="Times New Roman" w:cs="Times New Roman"/>
          <w:sz w:val="24"/>
          <w:szCs w:val="24"/>
          <w:lang w:eastAsia="en-US"/>
        </w:rPr>
        <w:t>ň</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w:t>
      </w:r>
    </w:p>
    <w:p w:rsidR="005925AF" w:rsidRPr="005925AF" w:rsidRDefault="005925AF" w:rsidP="005925AF">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 d</w:t>
      </w:r>
      <w:r w:rsidRPr="005925AF">
        <w:rPr>
          <w:rFonts w:ascii="Times New Roman" w:eastAsia="Times New Roman" w:hAnsi="Times New Roman" w:cs="Times New Roman"/>
          <w:spacing w:val="-2"/>
          <w:sz w:val="24"/>
          <w:szCs w:val="24"/>
          <w:lang w:eastAsia="en-US"/>
        </w:rPr>
        <w:t>a</w:t>
      </w:r>
      <w:r w:rsidRPr="005925AF">
        <w:rPr>
          <w:rFonts w:ascii="Times New Roman" w:eastAsia="Times New Roman" w:hAnsi="Times New Roman" w:cs="Times New Roman"/>
          <w:sz w:val="24"/>
          <w:szCs w:val="24"/>
          <w:lang w:eastAsia="en-US"/>
        </w:rPr>
        <w:t>ň z</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po</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mko</w:t>
      </w:r>
      <w:r w:rsidRPr="005925AF">
        <w:rPr>
          <w:rFonts w:ascii="Times New Roman" w:eastAsia="Times New Roman" w:hAnsi="Times New Roman" w:cs="Times New Roman"/>
          <w:spacing w:val="1"/>
          <w:sz w:val="24"/>
          <w:szCs w:val="24"/>
          <w:lang w:eastAsia="en-US"/>
        </w:rPr>
        <w:t>v</w:t>
      </w:r>
      <w:r w:rsidRPr="005925AF">
        <w:rPr>
          <w:rFonts w:ascii="Times New Roman" w:eastAsia="Times New Roman" w:hAnsi="Times New Roman" w:cs="Times New Roman"/>
          <w:sz w:val="24"/>
          <w:szCs w:val="24"/>
          <w:lang w:eastAsia="en-US"/>
        </w:rPr>
        <w:t>,</w:t>
      </w:r>
    </w:p>
    <w:p w:rsidR="005925AF" w:rsidRPr="005925AF" w:rsidRDefault="005925AF" w:rsidP="005925AF">
      <w:pPr>
        <w:widowControl w:val="0"/>
        <w:autoSpaceDE w:val="0"/>
        <w:autoSpaceDN w:val="0"/>
        <w:adjustRightInd w:val="0"/>
        <w:spacing w:after="0" w:line="271" w:lineRule="exact"/>
        <w:rPr>
          <w:rFonts w:ascii="Times New Roman" w:eastAsia="Times New Roman" w:hAnsi="Times New Roman" w:cs="Times New Roman"/>
          <w:position w:val="-1"/>
          <w:sz w:val="24"/>
          <w:szCs w:val="24"/>
          <w:lang w:eastAsia="en-US"/>
        </w:rPr>
      </w:pPr>
      <w:r w:rsidRPr="005925AF">
        <w:rPr>
          <w:rFonts w:ascii="Times New Roman" w:eastAsia="Times New Roman" w:hAnsi="Times New Roman" w:cs="Times New Roman"/>
          <w:position w:val="-1"/>
          <w:sz w:val="24"/>
          <w:szCs w:val="24"/>
          <w:lang w:eastAsia="en-US"/>
        </w:rPr>
        <w:t>b)</w:t>
      </w:r>
      <w:r w:rsidR="00F119BC">
        <w:rPr>
          <w:rFonts w:ascii="Times New Roman" w:eastAsia="Times New Roman" w:hAnsi="Times New Roman" w:cs="Times New Roman"/>
          <w:position w:val="-1"/>
          <w:sz w:val="24"/>
          <w:szCs w:val="24"/>
          <w:lang w:eastAsia="en-US"/>
        </w:rPr>
        <w:t xml:space="preserve"> </w:t>
      </w:r>
      <w:r w:rsidRPr="005925AF">
        <w:rPr>
          <w:rFonts w:ascii="Times New Roman" w:eastAsia="Times New Roman" w:hAnsi="Times New Roman" w:cs="Times New Roman"/>
          <w:position w:val="-1"/>
          <w:sz w:val="24"/>
          <w:szCs w:val="24"/>
          <w:lang w:eastAsia="en-US"/>
        </w:rPr>
        <w:t>d</w:t>
      </w:r>
      <w:r w:rsidRPr="005925AF">
        <w:rPr>
          <w:rFonts w:ascii="Times New Roman" w:eastAsia="Times New Roman" w:hAnsi="Times New Roman" w:cs="Times New Roman"/>
          <w:spacing w:val="-1"/>
          <w:position w:val="-1"/>
          <w:sz w:val="24"/>
          <w:szCs w:val="24"/>
          <w:lang w:eastAsia="en-US"/>
        </w:rPr>
        <w:t>a</w:t>
      </w:r>
      <w:r w:rsidRPr="005925AF">
        <w:rPr>
          <w:rFonts w:ascii="Times New Roman" w:eastAsia="Times New Roman" w:hAnsi="Times New Roman" w:cs="Times New Roman"/>
          <w:position w:val="-1"/>
          <w:sz w:val="24"/>
          <w:szCs w:val="24"/>
          <w:lang w:eastAsia="en-US"/>
        </w:rPr>
        <w:t xml:space="preserve">ň </w:t>
      </w:r>
      <w:r w:rsidRPr="005925AF">
        <w:rPr>
          <w:rFonts w:ascii="Times New Roman" w:eastAsia="Times New Roman" w:hAnsi="Times New Roman" w:cs="Times New Roman"/>
          <w:spacing w:val="1"/>
          <w:position w:val="-1"/>
          <w:sz w:val="24"/>
          <w:szCs w:val="24"/>
          <w:lang w:eastAsia="en-US"/>
        </w:rPr>
        <w:t>z</w:t>
      </w:r>
      <w:r w:rsidRPr="005925AF">
        <w:rPr>
          <w:rFonts w:ascii="Times New Roman" w:eastAsia="Times New Roman" w:hAnsi="Times New Roman" w:cs="Times New Roman"/>
          <w:position w:val="-1"/>
          <w:sz w:val="24"/>
          <w:szCs w:val="24"/>
          <w:lang w:eastAsia="en-US"/>
        </w:rPr>
        <w:t>o st</w:t>
      </w:r>
      <w:r w:rsidRPr="005925AF">
        <w:rPr>
          <w:rFonts w:ascii="Times New Roman" w:eastAsia="Times New Roman" w:hAnsi="Times New Roman" w:cs="Times New Roman"/>
          <w:spacing w:val="-1"/>
          <w:position w:val="-1"/>
          <w:sz w:val="24"/>
          <w:szCs w:val="24"/>
          <w:lang w:eastAsia="en-US"/>
        </w:rPr>
        <w:t>a</w:t>
      </w:r>
      <w:r w:rsidRPr="005925AF">
        <w:rPr>
          <w:rFonts w:ascii="Times New Roman" w:eastAsia="Times New Roman" w:hAnsi="Times New Roman" w:cs="Times New Roman"/>
          <w:position w:val="-1"/>
          <w:sz w:val="24"/>
          <w:szCs w:val="24"/>
          <w:lang w:eastAsia="en-US"/>
        </w:rPr>
        <w:t>vieb,</w:t>
      </w:r>
    </w:p>
    <w:p w:rsidR="005925AF" w:rsidRPr="005925AF" w:rsidRDefault="005925AF" w:rsidP="005925AF">
      <w:pPr>
        <w:widowControl w:val="0"/>
        <w:autoSpaceDE w:val="0"/>
        <w:autoSpaceDN w:val="0"/>
        <w:adjustRightInd w:val="0"/>
        <w:spacing w:after="0" w:line="271" w:lineRule="exact"/>
        <w:rPr>
          <w:rFonts w:ascii="Times New Roman" w:eastAsia="Times New Roman" w:hAnsi="Times New Roman" w:cs="Times New Roman"/>
          <w:sz w:val="24"/>
          <w:szCs w:val="24"/>
          <w:lang w:eastAsia="en-US"/>
        </w:rPr>
      </w:pPr>
      <w:r w:rsidRPr="005925AF">
        <w:rPr>
          <w:rFonts w:ascii="Times New Roman" w:eastAsia="Times New Roman" w:hAnsi="Times New Roman" w:cs="Times New Roman"/>
          <w:position w:val="-1"/>
          <w:sz w:val="24"/>
          <w:szCs w:val="24"/>
          <w:lang w:eastAsia="en-US"/>
        </w:rPr>
        <w:t>c) daň z bytov a nebytových priestorov v bytovom dome (ďalej len</w:t>
      </w:r>
      <w:r w:rsidR="00F119BC">
        <w:rPr>
          <w:rFonts w:ascii="Times New Roman" w:eastAsia="Times New Roman" w:hAnsi="Times New Roman" w:cs="Times New Roman"/>
          <w:position w:val="-1"/>
          <w:sz w:val="24"/>
          <w:szCs w:val="24"/>
          <w:lang w:eastAsia="en-US"/>
        </w:rPr>
        <w:t xml:space="preserve"> </w:t>
      </w:r>
      <w:r w:rsidRPr="005925AF">
        <w:rPr>
          <w:rFonts w:ascii="Times New Roman" w:eastAsia="Times New Roman" w:hAnsi="Times New Roman" w:cs="Times New Roman"/>
          <w:position w:val="-1"/>
          <w:sz w:val="24"/>
          <w:szCs w:val="24"/>
          <w:lang w:eastAsia="en-US"/>
        </w:rPr>
        <w:t>”daň z bytov”).</w:t>
      </w:r>
    </w:p>
    <w:p w:rsidR="005925AF" w:rsidRPr="005925AF" w:rsidRDefault="005925AF" w:rsidP="005925AF">
      <w:pPr>
        <w:widowControl w:val="0"/>
        <w:autoSpaceDE w:val="0"/>
        <w:autoSpaceDN w:val="0"/>
        <w:adjustRightInd w:val="0"/>
        <w:spacing w:before="11" w:after="0" w:line="200" w:lineRule="exact"/>
        <w:rPr>
          <w:rFonts w:ascii="Times New Roman" w:eastAsia="Times New Roman" w:hAnsi="Times New Roman" w:cs="Times New Roman"/>
          <w:sz w:val="20"/>
          <w:szCs w:val="20"/>
          <w:lang w:eastAsia="en-US"/>
        </w:rPr>
      </w:pPr>
    </w:p>
    <w:p w:rsidR="005925AF" w:rsidRPr="005925AF" w:rsidRDefault="005925AF" w:rsidP="005925AF">
      <w:pPr>
        <w:widowControl w:val="0"/>
        <w:autoSpaceDE w:val="0"/>
        <w:autoSpaceDN w:val="0"/>
        <w:adjustRightInd w:val="0"/>
        <w:spacing w:before="70" w:after="0" w:line="240" w:lineRule="auto"/>
        <w:ind w:right="4268"/>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b/>
          <w:bCs/>
          <w:sz w:val="24"/>
          <w:szCs w:val="24"/>
          <w:lang w:eastAsia="en-US"/>
        </w:rPr>
        <w:t>2.1 Daň</w:t>
      </w:r>
      <w:r w:rsidR="00F119BC">
        <w:rPr>
          <w:rFonts w:ascii="Times New Roman" w:eastAsia="Times New Roman" w:hAnsi="Times New Roman" w:cs="Times New Roman"/>
          <w:b/>
          <w:bCs/>
          <w:sz w:val="24"/>
          <w:szCs w:val="24"/>
          <w:lang w:eastAsia="en-US"/>
        </w:rPr>
        <w:t xml:space="preserve"> </w:t>
      </w:r>
      <w:r w:rsidRPr="005925AF">
        <w:rPr>
          <w:rFonts w:ascii="Times New Roman" w:eastAsia="Times New Roman" w:hAnsi="Times New Roman" w:cs="Times New Roman"/>
          <w:b/>
          <w:bCs/>
          <w:sz w:val="24"/>
          <w:szCs w:val="24"/>
          <w:lang w:eastAsia="en-US"/>
        </w:rPr>
        <w:t xml:space="preserve">z </w:t>
      </w:r>
      <w:r w:rsidRPr="005925AF">
        <w:rPr>
          <w:rFonts w:ascii="Times New Roman" w:eastAsia="Times New Roman" w:hAnsi="Times New Roman" w:cs="Times New Roman"/>
          <w:b/>
          <w:bCs/>
          <w:spacing w:val="1"/>
          <w:sz w:val="24"/>
          <w:szCs w:val="24"/>
          <w:lang w:eastAsia="en-US"/>
        </w:rPr>
        <w:t>p</w:t>
      </w:r>
      <w:r w:rsidRPr="005925AF">
        <w:rPr>
          <w:rFonts w:ascii="Times New Roman" w:eastAsia="Times New Roman" w:hAnsi="Times New Roman" w:cs="Times New Roman"/>
          <w:b/>
          <w:bCs/>
          <w:sz w:val="24"/>
          <w:szCs w:val="24"/>
          <w:lang w:eastAsia="en-US"/>
        </w:rPr>
        <w:t>o</w:t>
      </w:r>
      <w:r w:rsidRPr="005925AF">
        <w:rPr>
          <w:rFonts w:ascii="Times New Roman" w:eastAsia="Times New Roman" w:hAnsi="Times New Roman" w:cs="Times New Roman"/>
          <w:b/>
          <w:bCs/>
          <w:spacing w:val="-1"/>
          <w:sz w:val="24"/>
          <w:szCs w:val="24"/>
          <w:lang w:eastAsia="en-US"/>
        </w:rPr>
        <w:t>z</w:t>
      </w:r>
      <w:r w:rsidRPr="005925AF">
        <w:rPr>
          <w:rFonts w:ascii="Times New Roman" w:eastAsia="Times New Roman" w:hAnsi="Times New Roman" w:cs="Times New Roman"/>
          <w:b/>
          <w:bCs/>
          <w:spacing w:val="1"/>
          <w:sz w:val="24"/>
          <w:szCs w:val="24"/>
          <w:lang w:eastAsia="en-US"/>
        </w:rPr>
        <w:t>e</w:t>
      </w:r>
      <w:r w:rsidRPr="005925AF">
        <w:rPr>
          <w:rFonts w:ascii="Times New Roman" w:eastAsia="Times New Roman" w:hAnsi="Times New Roman" w:cs="Times New Roman"/>
          <w:b/>
          <w:bCs/>
          <w:spacing w:val="-3"/>
          <w:sz w:val="24"/>
          <w:szCs w:val="24"/>
          <w:lang w:eastAsia="en-US"/>
        </w:rPr>
        <w:t>m</w:t>
      </w:r>
      <w:r w:rsidRPr="005925AF">
        <w:rPr>
          <w:rFonts w:ascii="Times New Roman" w:eastAsia="Times New Roman" w:hAnsi="Times New Roman" w:cs="Times New Roman"/>
          <w:b/>
          <w:bCs/>
          <w:spacing w:val="1"/>
          <w:sz w:val="24"/>
          <w:szCs w:val="24"/>
          <w:lang w:eastAsia="en-US"/>
        </w:rPr>
        <w:t>k</w:t>
      </w:r>
      <w:r w:rsidRPr="005925AF">
        <w:rPr>
          <w:rFonts w:ascii="Times New Roman" w:eastAsia="Times New Roman" w:hAnsi="Times New Roman" w:cs="Times New Roman"/>
          <w:b/>
          <w:bCs/>
          <w:sz w:val="24"/>
          <w:szCs w:val="24"/>
          <w:lang w:eastAsia="en-US"/>
        </w:rPr>
        <w:t>ov</w:t>
      </w:r>
    </w:p>
    <w:p w:rsidR="005925AF" w:rsidRPr="005925AF" w:rsidRDefault="005925AF" w:rsidP="005925AF">
      <w:pPr>
        <w:widowControl w:val="0"/>
        <w:autoSpaceDE w:val="0"/>
        <w:autoSpaceDN w:val="0"/>
        <w:adjustRightInd w:val="0"/>
        <w:spacing w:before="16" w:after="0" w:line="260" w:lineRule="exact"/>
        <w:ind w:right="-63"/>
        <w:rPr>
          <w:rFonts w:ascii="Times New Roman" w:eastAsia="Times New Roman" w:hAnsi="Times New Roman" w:cs="Times New Roman"/>
          <w:sz w:val="26"/>
          <w:szCs w:val="26"/>
          <w:lang w:eastAsia="en-US"/>
        </w:rPr>
      </w:pPr>
    </w:p>
    <w:p w:rsidR="005925AF" w:rsidRPr="005925AF" w:rsidRDefault="005925AF" w:rsidP="005925AF">
      <w:pPr>
        <w:widowControl w:val="0"/>
        <w:autoSpaceDE w:val="0"/>
        <w:autoSpaceDN w:val="0"/>
        <w:adjustRightInd w:val="0"/>
        <w:spacing w:after="0" w:line="240" w:lineRule="auto"/>
        <w:ind w:right="-63"/>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pacing w:val="-3"/>
          <w:sz w:val="24"/>
          <w:szCs w:val="24"/>
          <w:lang w:eastAsia="en-US"/>
        </w:rPr>
        <w:t>Z</w:t>
      </w:r>
      <w:r w:rsidRPr="005925AF">
        <w:rPr>
          <w:rFonts w:ascii="Times New Roman" w:eastAsia="Times New Roman" w:hAnsi="Times New Roman" w:cs="Times New Roman"/>
          <w:spacing w:val="-1"/>
          <w:sz w:val="24"/>
          <w:szCs w:val="24"/>
          <w:lang w:eastAsia="en-US"/>
        </w:rPr>
        <w:t>á</w:t>
      </w:r>
      <w:r w:rsidRPr="005925AF">
        <w:rPr>
          <w:rFonts w:ascii="Times New Roman" w:eastAsia="Times New Roman" w:hAnsi="Times New Roman" w:cs="Times New Roman"/>
          <w:sz w:val="24"/>
          <w:szCs w:val="24"/>
          <w:lang w:eastAsia="en-US"/>
        </w:rPr>
        <w:t>konnú</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ro</w:t>
      </w:r>
      <w:r w:rsidRPr="005925AF">
        <w:rPr>
          <w:rFonts w:ascii="Times New Roman" w:eastAsia="Times New Roman" w:hAnsi="Times New Roman" w:cs="Times New Roman"/>
          <w:spacing w:val="-1"/>
          <w:sz w:val="24"/>
          <w:szCs w:val="24"/>
          <w:lang w:eastAsia="en-US"/>
        </w:rPr>
        <w:t>č</w:t>
      </w:r>
      <w:r w:rsidRPr="005925AF">
        <w:rPr>
          <w:rFonts w:ascii="Times New Roman" w:eastAsia="Times New Roman" w:hAnsi="Times New Roman" w:cs="Times New Roman"/>
          <w:sz w:val="24"/>
          <w:szCs w:val="24"/>
          <w:lang w:eastAsia="en-US"/>
        </w:rPr>
        <w:t>nú</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2"/>
          <w:sz w:val="24"/>
          <w:szCs w:val="24"/>
          <w:lang w:eastAsia="en-US"/>
        </w:rPr>
        <w:t>s</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bu</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ne</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z</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po</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mkov(0,2</w:t>
      </w:r>
      <w:r w:rsidRPr="005925AF">
        <w:rPr>
          <w:rFonts w:ascii="Times New Roman" w:eastAsia="Times New Roman" w:hAnsi="Times New Roman" w:cs="Times New Roman"/>
          <w:spacing w:val="-1"/>
          <w:sz w:val="24"/>
          <w:szCs w:val="24"/>
          <w:lang w:eastAsia="en-US"/>
        </w:rPr>
        <w:t>5%</w:t>
      </w:r>
      <w:r w:rsidRPr="005925AF">
        <w:rPr>
          <w:rFonts w:ascii="Times New Roman" w:eastAsia="Times New Roman" w:hAnsi="Times New Roman" w:cs="Times New Roman"/>
          <w:sz w:val="24"/>
          <w:szCs w:val="24"/>
          <w:lang w:eastAsia="en-US"/>
        </w:rPr>
        <w:t>) spr</w:t>
      </w:r>
      <w:r w:rsidRPr="005925AF">
        <w:rPr>
          <w:rFonts w:ascii="Times New Roman" w:eastAsia="Times New Roman" w:hAnsi="Times New Roman" w:cs="Times New Roman"/>
          <w:spacing w:val="-1"/>
          <w:sz w:val="24"/>
          <w:szCs w:val="24"/>
          <w:lang w:eastAsia="en-US"/>
        </w:rPr>
        <w:t>á</w:t>
      </w:r>
      <w:r w:rsidRPr="005925AF">
        <w:rPr>
          <w:rFonts w:ascii="Times New Roman" w:eastAsia="Times New Roman" w:hAnsi="Times New Roman" w:cs="Times New Roman"/>
          <w:sz w:val="24"/>
          <w:szCs w:val="24"/>
          <w:lang w:eastAsia="en-US"/>
        </w:rPr>
        <w:t>v</w:t>
      </w:r>
      <w:r w:rsidRPr="005925AF">
        <w:rPr>
          <w:rFonts w:ascii="Times New Roman" w:eastAsia="Times New Roman" w:hAnsi="Times New Roman" w:cs="Times New Roman"/>
          <w:spacing w:val="-1"/>
          <w:sz w:val="24"/>
          <w:szCs w:val="24"/>
          <w:lang w:eastAsia="en-US"/>
        </w:rPr>
        <w:t>c</w:t>
      </w:r>
      <w:r w:rsidRPr="005925AF">
        <w:rPr>
          <w:rFonts w:ascii="Times New Roman" w:eastAsia="Times New Roman" w:hAnsi="Times New Roman" w:cs="Times New Roman"/>
          <w:sz w:val="24"/>
          <w:szCs w:val="24"/>
          <w:lang w:eastAsia="en-US"/>
        </w:rPr>
        <w:t>a</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2"/>
          <w:sz w:val="24"/>
          <w:szCs w:val="24"/>
          <w:lang w:eastAsia="en-US"/>
        </w:rPr>
        <w:t>d</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ne v</w:t>
      </w:r>
      <w:r w:rsidR="00D37BA8">
        <w:rPr>
          <w:rFonts w:ascii="Times New Roman" w:eastAsia="Times New Roman" w:hAnsi="Times New Roman" w:cs="Times New Roman"/>
          <w:sz w:val="24"/>
          <w:szCs w:val="24"/>
          <w:lang w:eastAsia="en-US"/>
        </w:rPr>
        <w:t>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pacing w:val="3"/>
          <w:sz w:val="24"/>
          <w:szCs w:val="24"/>
          <w:lang w:eastAsia="en-US"/>
        </w:rPr>
        <w:t>m</w:t>
      </w:r>
      <w:r w:rsidRPr="005925AF">
        <w:rPr>
          <w:rFonts w:ascii="Times New Roman" w:eastAsia="Times New Roman" w:hAnsi="Times New Roman" w:cs="Times New Roman"/>
          <w:spacing w:val="-5"/>
          <w:sz w:val="24"/>
          <w:szCs w:val="24"/>
          <w:lang w:eastAsia="en-US"/>
        </w:rPr>
        <w:t>y</w:t>
      </w:r>
      <w:r w:rsidRPr="005925AF">
        <w:rPr>
          <w:rFonts w:ascii="Times New Roman" w:eastAsia="Times New Roman" w:hAnsi="Times New Roman" w:cs="Times New Roman"/>
          <w:sz w:val="24"/>
          <w:szCs w:val="24"/>
          <w:lang w:eastAsia="en-US"/>
        </w:rPr>
        <w:t>s</w:t>
      </w:r>
      <w:r w:rsidRPr="005925AF">
        <w:rPr>
          <w:rFonts w:ascii="Times New Roman" w:eastAsia="Times New Roman" w:hAnsi="Times New Roman" w:cs="Times New Roman"/>
          <w:spacing w:val="3"/>
          <w:sz w:val="24"/>
          <w:szCs w:val="24"/>
          <w:lang w:eastAsia="en-US"/>
        </w:rPr>
        <w:t>l</w:t>
      </w:r>
      <w:r w:rsidRPr="005925AF">
        <w:rPr>
          <w:rFonts w:ascii="Times New Roman" w:eastAsia="Times New Roman" w:hAnsi="Times New Roman" w:cs="Times New Roman"/>
          <w:sz w:val="24"/>
          <w:szCs w:val="24"/>
          <w:lang w:eastAsia="en-US"/>
        </w:rPr>
        <w:t>e§8od</w:t>
      </w:r>
      <w:r w:rsidRPr="005925AF">
        <w:rPr>
          <w:rFonts w:ascii="Times New Roman" w:eastAsia="Times New Roman" w:hAnsi="Times New Roman" w:cs="Times New Roman"/>
          <w:spacing w:val="2"/>
          <w:sz w:val="24"/>
          <w:szCs w:val="24"/>
          <w:lang w:eastAsia="en-US"/>
        </w:rPr>
        <w:t>s</w:t>
      </w:r>
      <w:r w:rsidRPr="005925AF">
        <w:rPr>
          <w:rFonts w:ascii="Times New Roman" w:eastAsia="Times New Roman" w:hAnsi="Times New Roman" w:cs="Times New Roman"/>
          <w:sz w:val="24"/>
          <w:szCs w:val="24"/>
          <w:lang w:eastAsia="en-US"/>
        </w:rPr>
        <w:t>.2</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pacing w:val="-1"/>
          <w:sz w:val="24"/>
          <w:szCs w:val="24"/>
          <w:lang w:eastAsia="en-US"/>
        </w:rPr>
        <w:t>á</w:t>
      </w:r>
      <w:r w:rsidRPr="005925AF">
        <w:rPr>
          <w:rFonts w:ascii="Times New Roman" w:eastAsia="Times New Roman" w:hAnsi="Times New Roman" w:cs="Times New Roman"/>
          <w:sz w:val="24"/>
          <w:szCs w:val="24"/>
          <w:lang w:eastAsia="en-US"/>
        </w:rPr>
        <w:t xml:space="preserve">kona </w:t>
      </w:r>
    </w:p>
    <w:p w:rsidR="005925AF" w:rsidRPr="005925AF" w:rsidRDefault="005925AF" w:rsidP="005925AF">
      <w:pPr>
        <w:widowControl w:val="0"/>
        <w:autoSpaceDE w:val="0"/>
        <w:autoSpaceDN w:val="0"/>
        <w:adjustRightInd w:val="0"/>
        <w:spacing w:after="0" w:line="240" w:lineRule="auto"/>
        <w:ind w:right="-63"/>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č. 582/2004 Z. z.</w:t>
      </w:r>
      <w:r w:rsidRPr="005925AF">
        <w:rPr>
          <w:rFonts w:ascii="Times New Roman" w:eastAsia="Times New Roman" w:hAnsi="Times New Roman" w:cs="Times New Roman"/>
          <w:spacing w:val="-3"/>
          <w:sz w:val="24"/>
          <w:szCs w:val="24"/>
          <w:lang w:eastAsia="en-US"/>
        </w:rPr>
        <w:t xml:space="preserve"> Z</w:t>
      </w:r>
      <w:r w:rsidRPr="005925AF">
        <w:rPr>
          <w:rFonts w:ascii="Times New Roman" w:eastAsia="Times New Roman" w:hAnsi="Times New Roman" w:cs="Times New Roman"/>
          <w:sz w:val="24"/>
          <w:szCs w:val="24"/>
          <w:lang w:eastAsia="en-US"/>
        </w:rPr>
        <w:t>.</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o</w:t>
      </w:r>
      <w:r w:rsidR="00F119BC">
        <w:rPr>
          <w:rFonts w:ascii="Times New Roman" w:eastAsia="Times New Roman" w:hAnsi="Times New Roman" w:cs="Times New Roman"/>
          <w:sz w:val="24"/>
          <w:szCs w:val="24"/>
          <w:lang w:eastAsia="en-US"/>
        </w:rPr>
        <w:t> </w:t>
      </w:r>
      <w:r w:rsidRPr="005925AF">
        <w:rPr>
          <w:rFonts w:ascii="Times New Roman" w:eastAsia="Times New Roman" w:hAnsi="Times New Roman" w:cs="Times New Roman"/>
          <w:sz w:val="24"/>
          <w:szCs w:val="24"/>
          <w:lang w:eastAsia="en-US"/>
        </w:rPr>
        <w:t>m</w:t>
      </w:r>
      <w:r w:rsidRPr="005925AF">
        <w:rPr>
          <w:rFonts w:ascii="Times New Roman" w:eastAsia="Times New Roman" w:hAnsi="Times New Roman" w:cs="Times New Roman"/>
          <w:spacing w:val="1"/>
          <w:sz w:val="24"/>
          <w:szCs w:val="24"/>
          <w:lang w:eastAsia="en-US"/>
        </w:rPr>
        <w:t>i</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st</w:t>
      </w:r>
      <w:r w:rsidRPr="005925AF">
        <w:rPr>
          <w:rFonts w:ascii="Times New Roman" w:eastAsia="Times New Roman" w:hAnsi="Times New Roman" w:cs="Times New Roman"/>
          <w:spacing w:val="3"/>
          <w:sz w:val="24"/>
          <w:szCs w:val="24"/>
          <w:lang w:eastAsia="en-US"/>
        </w:rPr>
        <w:t>n</w:t>
      </w:r>
      <w:r w:rsidRPr="005925AF">
        <w:rPr>
          <w:rFonts w:ascii="Times New Roman" w:eastAsia="Times New Roman" w:hAnsi="Times New Roman" w:cs="Times New Roman"/>
          <w:spacing w:val="-5"/>
          <w:sz w:val="24"/>
          <w:szCs w:val="24"/>
          <w:lang w:eastAsia="en-US"/>
        </w:rPr>
        <w:t>y</w:t>
      </w:r>
      <w:r w:rsidRPr="005925AF">
        <w:rPr>
          <w:rFonts w:ascii="Times New Roman" w:eastAsia="Times New Roman" w:hAnsi="Times New Roman" w:cs="Times New Roman"/>
          <w:spacing w:val="-1"/>
          <w:sz w:val="24"/>
          <w:szCs w:val="24"/>
          <w:lang w:eastAsia="en-US"/>
        </w:rPr>
        <w:t>c</w:t>
      </w:r>
      <w:r w:rsidRPr="005925AF">
        <w:rPr>
          <w:rFonts w:ascii="Times New Roman" w:eastAsia="Times New Roman" w:hAnsi="Times New Roman" w:cs="Times New Roman"/>
          <w:sz w:val="24"/>
          <w:szCs w:val="24"/>
          <w:lang w:eastAsia="en-US"/>
        </w:rPr>
        <w:t>h</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2"/>
          <w:sz w:val="24"/>
          <w:szCs w:val="24"/>
          <w:lang w:eastAsia="en-US"/>
        </w:rPr>
        <w:t>d</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nia</w:t>
      </w:r>
      <w:r w:rsidRPr="005925AF">
        <w:rPr>
          <w:rFonts w:ascii="Times New Roman" w:eastAsia="Times New Roman" w:hAnsi="Times New Roman" w:cs="Times New Roman"/>
          <w:spacing w:val="-1"/>
          <w:sz w:val="24"/>
          <w:szCs w:val="24"/>
          <w:lang w:eastAsia="en-US"/>
        </w:rPr>
        <w:t>c</w:t>
      </w:r>
      <w:r w:rsidRPr="005925AF">
        <w:rPr>
          <w:rFonts w:ascii="Times New Roman" w:eastAsia="Times New Roman" w:hAnsi="Times New Roman" w:cs="Times New Roman"/>
          <w:sz w:val="24"/>
          <w:szCs w:val="24"/>
          <w:lang w:eastAsia="en-US"/>
        </w:rPr>
        <w:t>h</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a</w:t>
      </w:r>
      <w:r w:rsidR="00F119BC">
        <w:rPr>
          <w:rFonts w:ascii="Times New Roman" w:eastAsia="Times New Roman" w:hAnsi="Times New Roman" w:cs="Times New Roman"/>
          <w:sz w:val="24"/>
          <w:szCs w:val="24"/>
          <w:lang w:eastAsia="en-US"/>
        </w:rPr>
        <w:t> </w:t>
      </w:r>
      <w:r w:rsidRPr="005925AF">
        <w:rPr>
          <w:rFonts w:ascii="Times New Roman" w:eastAsia="Times New Roman" w:hAnsi="Times New Roman" w:cs="Times New Roman"/>
          <w:sz w:val="24"/>
          <w:szCs w:val="24"/>
          <w:lang w:eastAsia="en-US"/>
        </w:rPr>
        <w:t>m</w:t>
      </w:r>
      <w:r w:rsidRPr="005925AF">
        <w:rPr>
          <w:rFonts w:ascii="Times New Roman" w:eastAsia="Times New Roman" w:hAnsi="Times New Roman" w:cs="Times New Roman"/>
          <w:spacing w:val="1"/>
          <w:sz w:val="24"/>
          <w:szCs w:val="24"/>
          <w:lang w:eastAsia="en-US"/>
        </w:rPr>
        <w:t>i</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stnom</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poplatku</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a</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komunálne</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odp</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pacing w:val="5"/>
          <w:sz w:val="24"/>
          <w:szCs w:val="24"/>
          <w:lang w:eastAsia="en-US"/>
        </w:rPr>
        <w:t>d</w:t>
      </w:r>
      <w:r w:rsidRPr="005925AF">
        <w:rPr>
          <w:rFonts w:ascii="Times New Roman" w:eastAsia="Times New Roman" w:hAnsi="Times New Roman" w:cs="Times New Roman"/>
          <w:sz w:val="24"/>
          <w:szCs w:val="24"/>
          <w:lang w:eastAsia="en-US"/>
        </w:rPr>
        <w:t>y</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a</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1"/>
          <w:sz w:val="24"/>
          <w:szCs w:val="24"/>
          <w:lang w:eastAsia="en-US"/>
        </w:rPr>
        <w:t>r</w:t>
      </w:r>
      <w:r w:rsidRPr="005925AF">
        <w:rPr>
          <w:rFonts w:ascii="Times New Roman" w:eastAsia="Times New Roman" w:hAnsi="Times New Roman" w:cs="Times New Roman"/>
          <w:sz w:val="24"/>
          <w:szCs w:val="24"/>
          <w:lang w:eastAsia="en-US"/>
        </w:rPr>
        <w:t>obné stav</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bné</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odp</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pacing w:val="5"/>
          <w:sz w:val="24"/>
          <w:szCs w:val="24"/>
          <w:lang w:eastAsia="en-US"/>
        </w:rPr>
        <w:t>d</w:t>
      </w:r>
      <w:r w:rsidRPr="005925AF">
        <w:rPr>
          <w:rFonts w:ascii="Times New Roman" w:eastAsia="Times New Roman" w:hAnsi="Times New Roman" w:cs="Times New Roman"/>
          <w:sz w:val="24"/>
          <w:szCs w:val="24"/>
          <w:lang w:eastAsia="en-US"/>
        </w:rPr>
        <w:t>y</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v</w:t>
      </w:r>
      <w:r w:rsidR="00F119BC">
        <w:rPr>
          <w:rFonts w:ascii="Times New Roman" w:eastAsia="Times New Roman" w:hAnsi="Times New Roman" w:cs="Times New Roman"/>
          <w:spacing w:val="1"/>
          <w:sz w:val="24"/>
          <w:szCs w:val="24"/>
          <w:lang w:eastAsia="en-US"/>
        </w:rPr>
        <w:t>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n</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ní</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n</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 xml:space="preserve">skorších  zmien a doplnkov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pacing w:val="2"/>
          <w:sz w:val="24"/>
          <w:szCs w:val="24"/>
          <w:lang w:eastAsia="en-US"/>
        </w:rPr>
        <w:t>v</w:t>
      </w:r>
      <w:r w:rsidRPr="005925AF">
        <w:rPr>
          <w:rFonts w:ascii="Times New Roman" w:eastAsia="Times New Roman" w:hAnsi="Times New Roman" w:cs="Times New Roman"/>
          <w:spacing w:val="-7"/>
          <w:sz w:val="24"/>
          <w:szCs w:val="24"/>
          <w:lang w:eastAsia="en-US"/>
        </w:rPr>
        <w:t>y</w:t>
      </w:r>
      <w:r w:rsidRPr="005925AF">
        <w:rPr>
          <w:rFonts w:ascii="Times New Roman" w:eastAsia="Times New Roman" w:hAnsi="Times New Roman" w:cs="Times New Roman"/>
          <w:sz w:val="24"/>
          <w:szCs w:val="24"/>
          <w:lang w:eastAsia="en-US"/>
        </w:rPr>
        <w:t>šuje</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 xml:space="preserve">s </w:t>
      </w:r>
      <w:r w:rsidRPr="005925AF">
        <w:rPr>
          <w:rFonts w:ascii="Times New Roman" w:eastAsia="Times New Roman" w:hAnsi="Times New Roman" w:cs="Times New Roman"/>
          <w:spacing w:val="2"/>
          <w:sz w:val="24"/>
          <w:szCs w:val="24"/>
          <w:lang w:eastAsia="en-US"/>
        </w:rPr>
        <w:t>ú</w:t>
      </w:r>
      <w:r w:rsidRPr="005925AF">
        <w:rPr>
          <w:rFonts w:ascii="Times New Roman" w:eastAsia="Times New Roman" w:hAnsi="Times New Roman" w:cs="Times New Roman"/>
          <w:spacing w:val="-1"/>
          <w:sz w:val="24"/>
          <w:szCs w:val="24"/>
          <w:lang w:eastAsia="en-US"/>
        </w:rPr>
        <w:t>č</w:t>
      </w:r>
      <w:r w:rsidRPr="005925AF">
        <w:rPr>
          <w:rFonts w:ascii="Times New Roman" w:eastAsia="Times New Roman" w:hAnsi="Times New Roman" w:cs="Times New Roman"/>
          <w:sz w:val="24"/>
          <w:szCs w:val="24"/>
          <w:lang w:eastAsia="en-US"/>
        </w:rPr>
        <w:t xml:space="preserve">innosťou od 1. </w:t>
      </w:r>
      <w:r w:rsidRPr="005925AF">
        <w:rPr>
          <w:rFonts w:ascii="Times New Roman" w:eastAsia="Times New Roman" w:hAnsi="Times New Roman" w:cs="Times New Roman"/>
          <w:spacing w:val="1"/>
          <w:sz w:val="24"/>
          <w:szCs w:val="24"/>
          <w:lang w:eastAsia="en-US"/>
        </w:rPr>
        <w:t>j</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nu</w:t>
      </w:r>
      <w:r w:rsidRPr="005925AF">
        <w:rPr>
          <w:rFonts w:ascii="Times New Roman" w:eastAsia="Times New Roman" w:hAnsi="Times New Roman" w:cs="Times New Roman"/>
          <w:spacing w:val="-1"/>
          <w:sz w:val="24"/>
          <w:szCs w:val="24"/>
          <w:lang w:eastAsia="en-US"/>
        </w:rPr>
        <w:t>á</w:t>
      </w:r>
      <w:r w:rsidRPr="005925AF">
        <w:rPr>
          <w:rFonts w:ascii="Times New Roman" w:eastAsia="Times New Roman" w:hAnsi="Times New Roman" w:cs="Times New Roman"/>
          <w:sz w:val="24"/>
          <w:szCs w:val="24"/>
          <w:lang w:eastAsia="en-US"/>
        </w:rPr>
        <w:t>ra2016v o</w:t>
      </w:r>
      <w:r w:rsidRPr="005925AF">
        <w:rPr>
          <w:rFonts w:ascii="Times New Roman" w:eastAsia="Times New Roman" w:hAnsi="Times New Roman" w:cs="Times New Roman"/>
          <w:spacing w:val="2"/>
          <w:sz w:val="24"/>
          <w:szCs w:val="24"/>
          <w:lang w:eastAsia="en-US"/>
        </w:rPr>
        <w:t>b</w:t>
      </w:r>
      <w:r w:rsidRPr="005925AF">
        <w:rPr>
          <w:rFonts w:ascii="Times New Roman" w:eastAsia="Times New Roman" w:hAnsi="Times New Roman" w:cs="Times New Roman"/>
          <w:spacing w:val="-1"/>
          <w:sz w:val="24"/>
          <w:szCs w:val="24"/>
          <w:lang w:eastAsia="en-US"/>
        </w:rPr>
        <w:t>c</w:t>
      </w:r>
      <w:r w:rsidRPr="005925AF">
        <w:rPr>
          <w:rFonts w:ascii="Times New Roman" w:eastAsia="Times New Roman" w:hAnsi="Times New Roman" w:cs="Times New Roman"/>
          <w:sz w:val="24"/>
          <w:szCs w:val="24"/>
          <w:lang w:eastAsia="en-US"/>
        </w:rPr>
        <w:t>i n</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sledovne:</w:t>
      </w:r>
    </w:p>
    <w:p w:rsidR="005925AF" w:rsidRPr="005925AF" w:rsidRDefault="005925AF" w:rsidP="005925AF">
      <w:pPr>
        <w:widowControl w:val="0"/>
        <w:autoSpaceDE w:val="0"/>
        <w:autoSpaceDN w:val="0"/>
        <w:adjustRightInd w:val="0"/>
        <w:spacing w:after="0" w:line="200" w:lineRule="exact"/>
        <w:jc w:val="both"/>
        <w:rPr>
          <w:rFonts w:ascii="Times New Roman" w:eastAsia="Times New Roman" w:hAnsi="Times New Roman" w:cs="Times New Roman"/>
          <w:sz w:val="20"/>
          <w:szCs w:val="20"/>
          <w:lang w:eastAsia="en-US"/>
        </w:rPr>
      </w:pPr>
    </w:p>
    <w:p w:rsidR="005925AF" w:rsidRPr="005925AF" w:rsidRDefault="005925AF" w:rsidP="005925AF">
      <w:pPr>
        <w:widowControl w:val="0"/>
        <w:autoSpaceDE w:val="0"/>
        <w:autoSpaceDN w:val="0"/>
        <w:adjustRightInd w:val="0"/>
        <w:spacing w:before="15" w:after="0" w:line="220" w:lineRule="exact"/>
        <w:jc w:val="both"/>
        <w:rPr>
          <w:rFonts w:ascii="Times New Roman" w:eastAsia="Times New Roman" w:hAnsi="Times New Roman" w:cs="Times New Roman"/>
          <w:lang w:eastAsia="en-US"/>
        </w:rPr>
      </w:pPr>
    </w:p>
    <w:tbl>
      <w:tblPr>
        <w:tblW w:w="0" w:type="auto"/>
        <w:tblInd w:w="99" w:type="dxa"/>
        <w:tblLayout w:type="fixed"/>
        <w:tblCellMar>
          <w:left w:w="0" w:type="dxa"/>
          <w:right w:w="0" w:type="dxa"/>
        </w:tblCellMar>
        <w:tblLook w:val="0000"/>
      </w:tblPr>
      <w:tblGrid>
        <w:gridCol w:w="3992"/>
        <w:gridCol w:w="2860"/>
        <w:gridCol w:w="2835"/>
      </w:tblGrid>
      <w:tr w:rsidR="005925AF" w:rsidRPr="005925AF" w:rsidTr="005925AF">
        <w:trPr>
          <w:trHeight w:hRule="exact" w:val="741"/>
        </w:trPr>
        <w:tc>
          <w:tcPr>
            <w:tcW w:w="3992" w:type="dxa"/>
            <w:tcBorders>
              <w:top w:val="single" w:sz="4" w:space="0" w:color="000000"/>
              <w:left w:val="single" w:sz="4" w:space="0" w:color="000000"/>
              <w:bottom w:val="single" w:sz="4" w:space="0" w:color="000000"/>
              <w:right w:val="single" w:sz="4" w:space="0" w:color="000000"/>
            </w:tcBorders>
            <w:vAlign w:val="center"/>
          </w:tcPr>
          <w:p w:rsidR="005925AF" w:rsidRPr="005925AF" w:rsidRDefault="005925AF" w:rsidP="005925AF">
            <w:pPr>
              <w:widowControl w:val="0"/>
              <w:autoSpaceDE w:val="0"/>
              <w:autoSpaceDN w:val="0"/>
              <w:adjustRightInd w:val="0"/>
              <w:spacing w:after="0" w:line="229" w:lineRule="exact"/>
              <w:rPr>
                <w:rFonts w:ascii="Times New Roman" w:eastAsia="Times New Roman" w:hAnsi="Times New Roman" w:cs="Times New Roman"/>
                <w:sz w:val="24"/>
                <w:szCs w:val="24"/>
                <w:lang w:eastAsia="en-US"/>
              </w:rPr>
            </w:pPr>
            <w:r w:rsidRPr="005925AF">
              <w:rPr>
                <w:rFonts w:ascii="Times New Roman" w:eastAsia="Times New Roman" w:hAnsi="Times New Roman" w:cs="Times New Roman"/>
                <w:b/>
                <w:bCs/>
                <w:sz w:val="24"/>
                <w:szCs w:val="24"/>
                <w:lang w:eastAsia="en-US"/>
              </w:rPr>
              <w:t>Druh</w:t>
            </w:r>
            <w:r w:rsidR="00F119BC">
              <w:rPr>
                <w:rFonts w:ascii="Times New Roman" w:eastAsia="Times New Roman" w:hAnsi="Times New Roman" w:cs="Times New Roman"/>
                <w:b/>
                <w:bCs/>
                <w:sz w:val="24"/>
                <w:szCs w:val="24"/>
                <w:lang w:eastAsia="en-US"/>
              </w:rPr>
              <w:t xml:space="preserve"> </w:t>
            </w:r>
            <w:r w:rsidRPr="005925AF">
              <w:rPr>
                <w:rFonts w:ascii="Times New Roman" w:eastAsia="Times New Roman" w:hAnsi="Times New Roman" w:cs="Times New Roman"/>
                <w:b/>
                <w:bCs/>
                <w:sz w:val="24"/>
                <w:szCs w:val="24"/>
                <w:lang w:eastAsia="en-US"/>
              </w:rPr>
              <w:t>p</w:t>
            </w:r>
            <w:r w:rsidRPr="005925AF">
              <w:rPr>
                <w:rFonts w:ascii="Times New Roman" w:eastAsia="Times New Roman" w:hAnsi="Times New Roman" w:cs="Times New Roman"/>
                <w:b/>
                <w:bCs/>
                <w:spacing w:val="1"/>
                <w:sz w:val="24"/>
                <w:szCs w:val="24"/>
                <w:lang w:eastAsia="en-US"/>
              </w:rPr>
              <w:t>o</w:t>
            </w:r>
            <w:r w:rsidRPr="005925AF">
              <w:rPr>
                <w:rFonts w:ascii="Times New Roman" w:eastAsia="Times New Roman" w:hAnsi="Times New Roman" w:cs="Times New Roman"/>
                <w:b/>
                <w:bCs/>
                <w:sz w:val="24"/>
                <w:szCs w:val="24"/>
                <w:lang w:eastAsia="en-US"/>
              </w:rPr>
              <w:t>z</w:t>
            </w:r>
            <w:r w:rsidRPr="005925AF">
              <w:rPr>
                <w:rFonts w:ascii="Times New Roman" w:eastAsia="Times New Roman" w:hAnsi="Times New Roman" w:cs="Times New Roman"/>
                <w:b/>
                <w:bCs/>
                <w:spacing w:val="3"/>
                <w:sz w:val="24"/>
                <w:szCs w:val="24"/>
                <w:lang w:eastAsia="en-US"/>
              </w:rPr>
              <w:t>e</w:t>
            </w:r>
            <w:r w:rsidRPr="005925AF">
              <w:rPr>
                <w:rFonts w:ascii="Times New Roman" w:eastAsia="Times New Roman" w:hAnsi="Times New Roman" w:cs="Times New Roman"/>
                <w:b/>
                <w:bCs/>
                <w:spacing w:val="-3"/>
                <w:sz w:val="24"/>
                <w:szCs w:val="24"/>
                <w:lang w:eastAsia="en-US"/>
              </w:rPr>
              <w:t>m</w:t>
            </w:r>
            <w:r w:rsidRPr="005925AF">
              <w:rPr>
                <w:rFonts w:ascii="Times New Roman" w:eastAsia="Times New Roman" w:hAnsi="Times New Roman" w:cs="Times New Roman"/>
                <w:b/>
                <w:bCs/>
                <w:sz w:val="24"/>
                <w:szCs w:val="24"/>
                <w:lang w:eastAsia="en-US"/>
              </w:rPr>
              <w:t>ku</w:t>
            </w:r>
          </w:p>
        </w:tc>
        <w:tc>
          <w:tcPr>
            <w:tcW w:w="2860" w:type="dxa"/>
            <w:tcBorders>
              <w:top w:val="single" w:sz="4" w:space="0" w:color="000000"/>
              <w:left w:val="single" w:sz="4" w:space="0" w:color="000000"/>
              <w:bottom w:val="single" w:sz="4" w:space="0" w:color="000000"/>
              <w:right w:val="single" w:sz="4" w:space="0" w:color="000000"/>
            </w:tcBorders>
            <w:vAlign w:val="center"/>
          </w:tcPr>
          <w:p w:rsidR="005925AF" w:rsidRPr="005925AF" w:rsidRDefault="005925AF" w:rsidP="005925AF">
            <w:pPr>
              <w:widowControl w:val="0"/>
              <w:tabs>
                <w:tab w:val="left" w:pos="800"/>
              </w:tabs>
              <w:autoSpaceDE w:val="0"/>
              <w:autoSpaceDN w:val="0"/>
              <w:adjustRightInd w:val="0"/>
              <w:spacing w:before="4" w:after="0" w:line="206" w:lineRule="exact"/>
              <w:ind w:right="74"/>
              <w:rPr>
                <w:rFonts w:ascii="Times New Roman" w:eastAsia="Times New Roman" w:hAnsi="Times New Roman" w:cs="Times New Roman"/>
                <w:b/>
                <w:bCs/>
                <w:sz w:val="24"/>
                <w:szCs w:val="24"/>
                <w:lang w:eastAsia="en-US"/>
              </w:rPr>
            </w:pPr>
            <w:r w:rsidRPr="005925AF">
              <w:rPr>
                <w:rFonts w:ascii="Times New Roman" w:eastAsia="Times New Roman" w:hAnsi="Times New Roman" w:cs="Times New Roman"/>
                <w:b/>
                <w:bCs/>
                <w:spacing w:val="-1"/>
                <w:sz w:val="24"/>
                <w:szCs w:val="24"/>
                <w:lang w:eastAsia="en-US"/>
              </w:rPr>
              <w:t>H</w:t>
            </w:r>
            <w:r w:rsidRPr="005925AF">
              <w:rPr>
                <w:rFonts w:ascii="Times New Roman" w:eastAsia="Times New Roman" w:hAnsi="Times New Roman" w:cs="Times New Roman"/>
                <w:b/>
                <w:bCs/>
                <w:spacing w:val="1"/>
                <w:sz w:val="24"/>
                <w:szCs w:val="24"/>
                <w:lang w:eastAsia="en-US"/>
              </w:rPr>
              <w:t>o</w:t>
            </w:r>
            <w:r w:rsidRPr="005925AF">
              <w:rPr>
                <w:rFonts w:ascii="Times New Roman" w:eastAsia="Times New Roman" w:hAnsi="Times New Roman" w:cs="Times New Roman"/>
                <w:b/>
                <w:bCs/>
                <w:spacing w:val="-2"/>
                <w:sz w:val="24"/>
                <w:szCs w:val="24"/>
                <w:lang w:eastAsia="en-US"/>
              </w:rPr>
              <w:t>d</w:t>
            </w:r>
            <w:r w:rsidRPr="005925AF">
              <w:rPr>
                <w:rFonts w:ascii="Times New Roman" w:eastAsia="Times New Roman" w:hAnsi="Times New Roman" w:cs="Times New Roman"/>
                <w:b/>
                <w:bCs/>
                <w:spacing w:val="1"/>
                <w:sz w:val="24"/>
                <w:szCs w:val="24"/>
                <w:lang w:eastAsia="en-US"/>
              </w:rPr>
              <w:t>n</w:t>
            </w:r>
            <w:r w:rsidRPr="005925AF">
              <w:rPr>
                <w:rFonts w:ascii="Times New Roman" w:eastAsia="Times New Roman" w:hAnsi="Times New Roman" w:cs="Times New Roman"/>
                <w:b/>
                <w:bCs/>
                <w:spacing w:val="-1"/>
                <w:sz w:val="24"/>
                <w:szCs w:val="24"/>
                <w:lang w:eastAsia="en-US"/>
              </w:rPr>
              <w:t>o</w:t>
            </w:r>
            <w:r w:rsidRPr="005925AF">
              <w:rPr>
                <w:rFonts w:ascii="Times New Roman" w:eastAsia="Times New Roman" w:hAnsi="Times New Roman" w:cs="Times New Roman"/>
                <w:b/>
                <w:bCs/>
                <w:sz w:val="24"/>
                <w:szCs w:val="24"/>
                <w:lang w:eastAsia="en-US"/>
              </w:rPr>
              <w:t xml:space="preserve">ta </w:t>
            </w:r>
            <w:r w:rsidRPr="005925AF">
              <w:rPr>
                <w:rFonts w:ascii="Times New Roman" w:eastAsia="Times New Roman" w:hAnsi="Times New Roman" w:cs="Times New Roman"/>
                <w:b/>
                <w:bCs/>
                <w:spacing w:val="15"/>
                <w:sz w:val="24"/>
                <w:szCs w:val="24"/>
                <w:lang w:eastAsia="en-US"/>
              </w:rPr>
              <w:t xml:space="preserve"> p</w:t>
            </w:r>
            <w:r w:rsidRPr="005925AF">
              <w:rPr>
                <w:rFonts w:ascii="Times New Roman" w:eastAsia="Times New Roman" w:hAnsi="Times New Roman" w:cs="Times New Roman"/>
                <w:b/>
                <w:bCs/>
                <w:spacing w:val="1"/>
                <w:sz w:val="24"/>
                <w:szCs w:val="24"/>
                <w:lang w:eastAsia="en-US"/>
              </w:rPr>
              <w:t>o</w:t>
            </w:r>
            <w:r w:rsidRPr="005925AF">
              <w:rPr>
                <w:rFonts w:ascii="Times New Roman" w:eastAsia="Times New Roman" w:hAnsi="Times New Roman" w:cs="Times New Roman"/>
                <w:b/>
                <w:bCs/>
                <w:spacing w:val="-1"/>
                <w:sz w:val="24"/>
                <w:szCs w:val="24"/>
                <w:lang w:eastAsia="en-US"/>
              </w:rPr>
              <w:t>z</w:t>
            </w:r>
            <w:r w:rsidRPr="005925AF">
              <w:rPr>
                <w:rFonts w:ascii="Times New Roman" w:eastAsia="Times New Roman" w:hAnsi="Times New Roman" w:cs="Times New Roman"/>
                <w:b/>
                <w:bCs/>
                <w:spacing w:val="4"/>
                <w:sz w:val="24"/>
                <w:szCs w:val="24"/>
                <w:lang w:eastAsia="en-US"/>
              </w:rPr>
              <w:t>e</w:t>
            </w:r>
            <w:r w:rsidRPr="005925AF">
              <w:rPr>
                <w:rFonts w:ascii="Times New Roman" w:eastAsia="Times New Roman" w:hAnsi="Times New Roman" w:cs="Times New Roman"/>
                <w:b/>
                <w:bCs/>
                <w:spacing w:val="-4"/>
                <w:sz w:val="24"/>
                <w:szCs w:val="24"/>
                <w:lang w:eastAsia="en-US"/>
              </w:rPr>
              <w:t>m</w:t>
            </w:r>
            <w:r w:rsidRPr="005925AF">
              <w:rPr>
                <w:rFonts w:ascii="Times New Roman" w:eastAsia="Times New Roman" w:hAnsi="Times New Roman" w:cs="Times New Roman"/>
                <w:b/>
                <w:bCs/>
                <w:spacing w:val="-2"/>
                <w:sz w:val="24"/>
                <w:szCs w:val="24"/>
                <w:lang w:eastAsia="en-US"/>
              </w:rPr>
              <w:t>k</w:t>
            </w:r>
            <w:r w:rsidRPr="005925AF">
              <w:rPr>
                <w:rFonts w:ascii="Times New Roman" w:eastAsia="Times New Roman" w:hAnsi="Times New Roman" w:cs="Times New Roman"/>
                <w:b/>
                <w:bCs/>
                <w:sz w:val="24"/>
                <w:szCs w:val="24"/>
                <w:lang w:eastAsia="en-US"/>
              </w:rPr>
              <w:t>u v</w:t>
            </w:r>
            <w:r w:rsidR="00F119BC">
              <w:rPr>
                <w:rFonts w:ascii="Times New Roman" w:eastAsia="Times New Roman" w:hAnsi="Times New Roman" w:cs="Times New Roman"/>
                <w:b/>
                <w:bCs/>
                <w:sz w:val="24"/>
                <w:szCs w:val="24"/>
                <w:lang w:eastAsia="en-US"/>
              </w:rPr>
              <w:t xml:space="preserve"> </w:t>
            </w:r>
            <w:r w:rsidRPr="005925AF">
              <w:rPr>
                <w:rFonts w:ascii="Times New Roman" w:eastAsia="Times New Roman" w:hAnsi="Times New Roman" w:cs="Times New Roman"/>
                <w:b/>
                <w:bCs/>
                <w:spacing w:val="-4"/>
                <w:sz w:val="24"/>
                <w:szCs w:val="24"/>
                <w:lang w:eastAsia="en-US"/>
              </w:rPr>
              <w:t>k</w:t>
            </w:r>
            <w:r w:rsidRPr="005925AF">
              <w:rPr>
                <w:rFonts w:ascii="Times New Roman" w:eastAsia="Times New Roman" w:hAnsi="Times New Roman" w:cs="Times New Roman"/>
                <w:b/>
                <w:bCs/>
                <w:sz w:val="24"/>
                <w:szCs w:val="24"/>
                <w:lang w:eastAsia="en-US"/>
              </w:rPr>
              <w:t>.</w:t>
            </w:r>
            <w:r w:rsidRPr="005925AF">
              <w:rPr>
                <w:rFonts w:ascii="Times New Roman" w:eastAsia="Times New Roman" w:hAnsi="Times New Roman" w:cs="Times New Roman"/>
                <w:b/>
                <w:bCs/>
                <w:spacing w:val="-2"/>
                <w:sz w:val="24"/>
                <w:szCs w:val="24"/>
                <w:lang w:eastAsia="en-US"/>
              </w:rPr>
              <w:t>ú</w:t>
            </w:r>
            <w:r w:rsidRPr="005925AF">
              <w:rPr>
                <w:rFonts w:ascii="Times New Roman" w:eastAsia="Times New Roman" w:hAnsi="Times New Roman" w:cs="Times New Roman"/>
                <w:b/>
                <w:bCs/>
                <w:sz w:val="24"/>
                <w:szCs w:val="24"/>
                <w:lang w:eastAsia="en-US"/>
              </w:rPr>
              <w:t>.</w:t>
            </w:r>
            <w:r w:rsidRPr="005925AF">
              <w:rPr>
                <w:rFonts w:ascii="Times New Roman" w:eastAsia="Times New Roman" w:hAnsi="Times New Roman" w:cs="Times New Roman"/>
                <w:b/>
                <w:bCs/>
                <w:sz w:val="24"/>
                <w:szCs w:val="24"/>
                <w:lang w:eastAsia="en-US"/>
              </w:rPr>
              <w:tab/>
              <w:t>Spišské Bystré</w:t>
            </w:r>
          </w:p>
          <w:p w:rsidR="005925AF" w:rsidRPr="005925AF" w:rsidRDefault="005925AF" w:rsidP="005925AF">
            <w:pPr>
              <w:widowControl w:val="0"/>
              <w:autoSpaceDE w:val="0"/>
              <w:autoSpaceDN w:val="0"/>
              <w:adjustRightInd w:val="0"/>
              <w:spacing w:after="0" w:line="203" w:lineRule="exact"/>
              <w:rPr>
                <w:rFonts w:ascii="Times New Roman" w:eastAsia="Times New Roman" w:hAnsi="Times New Roman" w:cs="Times New Roman"/>
                <w:b/>
                <w:bCs/>
                <w:position w:val="8"/>
                <w:sz w:val="24"/>
                <w:szCs w:val="24"/>
                <w:vertAlign w:val="superscript"/>
                <w:lang w:eastAsia="en-US"/>
              </w:rPr>
            </w:pPr>
            <w:r w:rsidRPr="005925AF">
              <w:rPr>
                <w:rFonts w:ascii="Times New Roman" w:eastAsia="Times New Roman" w:hAnsi="Times New Roman" w:cs="Times New Roman"/>
                <w:b/>
                <w:bCs/>
                <w:spacing w:val="1"/>
                <w:sz w:val="24"/>
                <w:szCs w:val="24"/>
                <w:lang w:eastAsia="en-US"/>
              </w:rPr>
              <w:t xml:space="preserve">                   €</w:t>
            </w:r>
            <w:r w:rsidRPr="005925AF">
              <w:rPr>
                <w:rFonts w:ascii="Times New Roman" w:eastAsia="Times New Roman" w:hAnsi="Times New Roman" w:cs="Times New Roman"/>
                <w:b/>
                <w:bCs/>
                <w:spacing w:val="3"/>
                <w:sz w:val="24"/>
                <w:szCs w:val="24"/>
                <w:lang w:eastAsia="en-US"/>
              </w:rPr>
              <w:t>/</w:t>
            </w:r>
            <w:r w:rsidRPr="005925AF">
              <w:rPr>
                <w:rFonts w:ascii="Times New Roman" w:eastAsia="Times New Roman" w:hAnsi="Times New Roman" w:cs="Times New Roman"/>
                <w:b/>
                <w:bCs/>
                <w:spacing w:val="-6"/>
                <w:sz w:val="24"/>
                <w:szCs w:val="24"/>
                <w:lang w:eastAsia="en-US"/>
              </w:rPr>
              <w:t>m2</w:t>
            </w:r>
          </w:p>
          <w:p w:rsidR="005925AF" w:rsidRPr="005925AF" w:rsidRDefault="005925AF" w:rsidP="005925AF">
            <w:pPr>
              <w:widowControl w:val="0"/>
              <w:autoSpaceDE w:val="0"/>
              <w:autoSpaceDN w:val="0"/>
              <w:adjustRightInd w:val="0"/>
              <w:spacing w:after="0" w:line="203" w:lineRule="exact"/>
              <w:rPr>
                <w:rFonts w:ascii="Times New Roman" w:eastAsia="Times New Roman" w:hAnsi="Times New Roman" w:cs="Times New Roman"/>
                <w:sz w:val="24"/>
                <w:szCs w:val="24"/>
                <w:lang w:eastAsia="en-US"/>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5925AF" w:rsidRPr="005925AF" w:rsidRDefault="005925AF" w:rsidP="005925AF">
            <w:pPr>
              <w:widowControl w:val="0"/>
              <w:autoSpaceDE w:val="0"/>
              <w:autoSpaceDN w:val="0"/>
              <w:adjustRightInd w:val="0"/>
              <w:spacing w:after="0" w:line="229" w:lineRule="exact"/>
              <w:rPr>
                <w:rFonts w:ascii="Times New Roman" w:eastAsia="Times New Roman" w:hAnsi="Times New Roman" w:cs="Times New Roman"/>
                <w:sz w:val="24"/>
                <w:szCs w:val="24"/>
                <w:lang w:eastAsia="en-US"/>
              </w:rPr>
            </w:pPr>
            <w:r w:rsidRPr="005925AF">
              <w:rPr>
                <w:rFonts w:ascii="Times New Roman" w:eastAsia="Times New Roman" w:hAnsi="Times New Roman" w:cs="Times New Roman"/>
                <w:b/>
                <w:bCs/>
                <w:sz w:val="24"/>
                <w:szCs w:val="24"/>
                <w:lang w:eastAsia="en-US"/>
              </w:rPr>
              <w:t>S</w:t>
            </w:r>
            <w:r w:rsidRPr="005925AF">
              <w:rPr>
                <w:rFonts w:ascii="Times New Roman" w:eastAsia="Times New Roman" w:hAnsi="Times New Roman" w:cs="Times New Roman"/>
                <w:b/>
                <w:bCs/>
                <w:spacing w:val="1"/>
                <w:sz w:val="24"/>
                <w:szCs w:val="24"/>
                <w:lang w:eastAsia="en-US"/>
              </w:rPr>
              <w:t>a</w:t>
            </w:r>
            <w:r w:rsidRPr="005925AF">
              <w:rPr>
                <w:rFonts w:ascii="Times New Roman" w:eastAsia="Times New Roman" w:hAnsi="Times New Roman" w:cs="Times New Roman"/>
                <w:b/>
                <w:bCs/>
                <w:sz w:val="24"/>
                <w:szCs w:val="24"/>
                <w:lang w:eastAsia="en-US"/>
              </w:rPr>
              <w:t>dzba d</w:t>
            </w:r>
            <w:r w:rsidRPr="005925AF">
              <w:rPr>
                <w:rFonts w:ascii="Times New Roman" w:eastAsia="Times New Roman" w:hAnsi="Times New Roman" w:cs="Times New Roman"/>
                <w:b/>
                <w:bCs/>
                <w:spacing w:val="1"/>
                <w:sz w:val="24"/>
                <w:szCs w:val="24"/>
                <w:lang w:eastAsia="en-US"/>
              </w:rPr>
              <w:t>a</w:t>
            </w:r>
            <w:r w:rsidRPr="005925AF">
              <w:rPr>
                <w:rFonts w:ascii="Times New Roman" w:eastAsia="Times New Roman" w:hAnsi="Times New Roman" w:cs="Times New Roman"/>
                <w:b/>
                <w:bCs/>
                <w:sz w:val="24"/>
                <w:szCs w:val="24"/>
                <w:lang w:eastAsia="en-US"/>
              </w:rPr>
              <w:t>ne</w:t>
            </w:r>
          </w:p>
        </w:tc>
      </w:tr>
      <w:tr w:rsidR="005925AF" w:rsidRPr="005925AF" w:rsidTr="005925AF">
        <w:trPr>
          <w:trHeight w:hRule="exact" w:val="425"/>
        </w:trPr>
        <w:tc>
          <w:tcPr>
            <w:tcW w:w="3992" w:type="dxa"/>
            <w:vMerge w:val="restart"/>
            <w:tcBorders>
              <w:top w:val="single" w:sz="4" w:space="0" w:color="000000"/>
              <w:left w:val="single" w:sz="4" w:space="0" w:color="000000"/>
              <w:bottom w:val="single" w:sz="4" w:space="0" w:color="000000"/>
              <w:right w:val="single" w:sz="4" w:space="0" w:color="000000"/>
            </w:tcBorders>
            <w:vAlign w:val="center"/>
          </w:tcPr>
          <w:p w:rsidR="005925AF" w:rsidRPr="005925AF" w:rsidRDefault="005925AF" w:rsidP="005925AF">
            <w:pPr>
              <w:widowControl w:val="0"/>
              <w:autoSpaceDE w:val="0"/>
              <w:autoSpaceDN w:val="0"/>
              <w:adjustRightInd w:val="0"/>
              <w:spacing w:after="0" w:line="222" w:lineRule="exact"/>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a)</w:t>
            </w:r>
            <w:r w:rsidRPr="005925AF">
              <w:rPr>
                <w:rFonts w:ascii="Times New Roman" w:eastAsia="Times New Roman" w:hAnsi="Times New Roman" w:cs="Times New Roman"/>
                <w:spacing w:val="1"/>
                <w:sz w:val="24"/>
                <w:szCs w:val="24"/>
                <w:lang w:eastAsia="en-US"/>
              </w:rPr>
              <w:t>or</w:t>
            </w:r>
            <w:r w:rsidRPr="005925AF">
              <w:rPr>
                <w:rFonts w:ascii="Times New Roman" w:eastAsia="Times New Roman" w:hAnsi="Times New Roman" w:cs="Times New Roman"/>
                <w:spacing w:val="-1"/>
                <w:sz w:val="24"/>
                <w:szCs w:val="24"/>
                <w:lang w:eastAsia="en-US"/>
              </w:rPr>
              <w:t>n</w:t>
            </w:r>
            <w:r w:rsidRPr="005925AF">
              <w:rPr>
                <w:rFonts w:ascii="Times New Roman" w:eastAsia="Times New Roman" w:hAnsi="Times New Roman" w:cs="Times New Roman"/>
                <w:sz w:val="24"/>
                <w:szCs w:val="24"/>
                <w:lang w:eastAsia="en-US"/>
              </w:rPr>
              <w:t xml:space="preserve">á </w:t>
            </w:r>
            <w:r w:rsidRPr="005925AF">
              <w:rPr>
                <w:rFonts w:ascii="Times New Roman" w:eastAsia="Times New Roman" w:hAnsi="Times New Roman" w:cs="Times New Roman"/>
                <w:spacing w:val="1"/>
                <w:sz w:val="24"/>
                <w:szCs w:val="24"/>
                <w:lang w:eastAsia="en-US"/>
              </w:rPr>
              <w:t>pô</w:t>
            </w:r>
            <w:r w:rsidRPr="005925AF">
              <w:rPr>
                <w:rFonts w:ascii="Times New Roman" w:eastAsia="Times New Roman" w:hAnsi="Times New Roman" w:cs="Times New Roman"/>
                <w:spacing w:val="-1"/>
                <w:sz w:val="24"/>
                <w:szCs w:val="24"/>
                <w:lang w:eastAsia="en-US"/>
              </w:rPr>
              <w:t>d</w:t>
            </w:r>
            <w:r w:rsidRPr="005925AF">
              <w:rPr>
                <w:rFonts w:ascii="Times New Roman" w:eastAsia="Times New Roman" w:hAnsi="Times New Roman" w:cs="Times New Roman"/>
                <w:sz w:val="24"/>
                <w:szCs w:val="24"/>
                <w:lang w:eastAsia="en-US"/>
              </w:rPr>
              <w:t>a,</w:t>
            </w:r>
          </w:p>
          <w:p w:rsidR="005925AF" w:rsidRPr="005925AF" w:rsidRDefault="005925AF" w:rsidP="005925AF">
            <w:pPr>
              <w:widowControl w:val="0"/>
              <w:autoSpaceDE w:val="0"/>
              <w:autoSpaceDN w:val="0"/>
              <w:adjustRightInd w:val="0"/>
              <w:spacing w:before="11" w:after="0" w:line="220" w:lineRule="exact"/>
              <w:rPr>
                <w:rFonts w:ascii="Times New Roman" w:eastAsia="Times New Roman" w:hAnsi="Times New Roman" w:cs="Times New Roman"/>
                <w:sz w:val="24"/>
                <w:szCs w:val="24"/>
                <w:lang w:eastAsia="en-US"/>
              </w:rPr>
            </w:pPr>
          </w:p>
          <w:p w:rsidR="005925AF" w:rsidRPr="005925AF" w:rsidRDefault="005925AF" w:rsidP="005925AF">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tr</w:t>
            </w:r>
            <w:r w:rsidRPr="005925AF">
              <w:rPr>
                <w:rFonts w:ascii="Times New Roman" w:eastAsia="Times New Roman" w:hAnsi="Times New Roman" w:cs="Times New Roman"/>
                <w:spacing w:val="-1"/>
                <w:sz w:val="24"/>
                <w:szCs w:val="24"/>
                <w:lang w:eastAsia="en-US"/>
              </w:rPr>
              <w:t>v</w:t>
            </w:r>
            <w:r w:rsidRPr="005925AF">
              <w:rPr>
                <w:rFonts w:ascii="Times New Roman" w:eastAsia="Times New Roman" w:hAnsi="Times New Roman" w:cs="Times New Roman"/>
                <w:sz w:val="24"/>
                <w:szCs w:val="24"/>
                <w:lang w:eastAsia="en-US"/>
              </w:rPr>
              <w:t>alé trá</w:t>
            </w:r>
            <w:r w:rsidRPr="005925AF">
              <w:rPr>
                <w:rFonts w:ascii="Times New Roman" w:eastAsia="Times New Roman" w:hAnsi="Times New Roman" w:cs="Times New Roman"/>
                <w:spacing w:val="-1"/>
                <w:sz w:val="24"/>
                <w:szCs w:val="24"/>
                <w:lang w:eastAsia="en-US"/>
              </w:rPr>
              <w:t>vn</w:t>
            </w:r>
            <w:r w:rsidRPr="005925AF">
              <w:rPr>
                <w:rFonts w:ascii="Times New Roman" w:eastAsia="Times New Roman" w:hAnsi="Times New Roman" w:cs="Times New Roman"/>
                <w:sz w:val="24"/>
                <w:szCs w:val="24"/>
                <w:lang w:eastAsia="en-US"/>
              </w:rPr>
              <w:t>até</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1"/>
                <w:sz w:val="24"/>
                <w:szCs w:val="24"/>
                <w:lang w:eastAsia="en-US"/>
              </w:rPr>
              <w:t>por</w:t>
            </w:r>
            <w:r w:rsidRPr="005925AF">
              <w:rPr>
                <w:rFonts w:ascii="Times New Roman" w:eastAsia="Times New Roman" w:hAnsi="Times New Roman" w:cs="Times New Roman"/>
                <w:sz w:val="24"/>
                <w:szCs w:val="24"/>
                <w:lang w:eastAsia="en-US"/>
              </w:rPr>
              <w:t>as</w:t>
            </w:r>
            <w:r w:rsidRPr="005925AF">
              <w:rPr>
                <w:rFonts w:ascii="Times New Roman" w:eastAsia="Times New Roman" w:hAnsi="Times New Roman" w:cs="Times New Roman"/>
                <w:spacing w:val="2"/>
                <w:sz w:val="24"/>
                <w:szCs w:val="24"/>
                <w:lang w:eastAsia="en-US"/>
              </w:rPr>
              <w:t>t</w:t>
            </w:r>
            <w:r w:rsidRPr="005925AF">
              <w:rPr>
                <w:rFonts w:ascii="Times New Roman" w:eastAsia="Times New Roman" w:hAnsi="Times New Roman" w:cs="Times New Roman"/>
                <w:sz w:val="24"/>
                <w:szCs w:val="24"/>
                <w:lang w:eastAsia="en-US"/>
              </w:rPr>
              <w:t>y</w:t>
            </w:r>
          </w:p>
        </w:tc>
        <w:tc>
          <w:tcPr>
            <w:tcW w:w="2860" w:type="dxa"/>
            <w:tcBorders>
              <w:top w:val="single" w:sz="4" w:space="0" w:color="000000"/>
              <w:left w:val="single" w:sz="4" w:space="0" w:color="000000"/>
              <w:bottom w:val="single" w:sz="4" w:space="0" w:color="000000"/>
              <w:right w:val="single" w:sz="4" w:space="0" w:color="000000"/>
            </w:tcBorders>
            <w:vAlign w:val="center"/>
          </w:tcPr>
          <w:p w:rsidR="005925AF" w:rsidRPr="005925AF" w:rsidRDefault="005925AF" w:rsidP="005925AF">
            <w:pPr>
              <w:widowControl w:val="0"/>
              <w:autoSpaceDE w:val="0"/>
              <w:autoSpaceDN w:val="0"/>
              <w:adjustRightInd w:val="0"/>
              <w:spacing w:after="0" w:line="222" w:lineRule="exact"/>
              <w:jc w:val="center"/>
              <w:rPr>
                <w:rFonts w:ascii="Times New Roman" w:eastAsia="Times New Roman" w:hAnsi="Times New Roman" w:cs="Times New Roman"/>
                <w:sz w:val="24"/>
                <w:szCs w:val="24"/>
                <w:lang w:eastAsia="en-US"/>
              </w:rPr>
            </w:pPr>
            <w:r w:rsidRPr="005925AF">
              <w:rPr>
                <w:rFonts w:ascii="Times New Roman" w:eastAsia="Times New Roman" w:hAnsi="Times New Roman" w:cs="Times New Roman"/>
                <w:spacing w:val="1"/>
                <w:sz w:val="24"/>
                <w:szCs w:val="24"/>
                <w:lang w:eastAsia="en-US"/>
              </w:rPr>
              <w:t>0,1862</w:t>
            </w:r>
          </w:p>
        </w:tc>
        <w:tc>
          <w:tcPr>
            <w:tcW w:w="2835" w:type="dxa"/>
            <w:vMerge w:val="restart"/>
            <w:tcBorders>
              <w:top w:val="single" w:sz="4" w:space="0" w:color="000000"/>
              <w:left w:val="single" w:sz="4" w:space="0" w:color="000000"/>
              <w:bottom w:val="single" w:sz="4" w:space="0" w:color="000000"/>
              <w:right w:val="single" w:sz="4" w:space="0" w:color="000000"/>
            </w:tcBorders>
            <w:vAlign w:val="center"/>
          </w:tcPr>
          <w:p w:rsidR="005925AF" w:rsidRPr="005925AF" w:rsidRDefault="005925AF" w:rsidP="005925AF">
            <w:pPr>
              <w:widowControl w:val="0"/>
              <w:autoSpaceDE w:val="0"/>
              <w:autoSpaceDN w:val="0"/>
              <w:adjustRightInd w:val="0"/>
              <w:spacing w:after="0" w:line="222" w:lineRule="exact"/>
              <w:jc w:val="center"/>
              <w:rPr>
                <w:rFonts w:ascii="Times New Roman" w:eastAsia="Times New Roman" w:hAnsi="Times New Roman" w:cs="Times New Roman"/>
                <w:b/>
                <w:sz w:val="24"/>
                <w:szCs w:val="24"/>
                <w:lang w:eastAsia="en-US"/>
              </w:rPr>
            </w:pPr>
            <w:r w:rsidRPr="005925AF">
              <w:rPr>
                <w:rFonts w:ascii="Times New Roman" w:eastAsia="Times New Roman" w:hAnsi="Times New Roman" w:cs="Times New Roman"/>
                <w:b/>
                <w:sz w:val="24"/>
                <w:szCs w:val="24"/>
                <w:lang w:eastAsia="en-US"/>
              </w:rPr>
              <w:t>0,50%zoz</w:t>
            </w:r>
            <w:r w:rsidRPr="005925AF">
              <w:rPr>
                <w:rFonts w:ascii="Times New Roman" w:eastAsia="Times New Roman" w:hAnsi="Times New Roman" w:cs="Times New Roman"/>
                <w:b/>
                <w:spacing w:val="1"/>
                <w:sz w:val="24"/>
                <w:szCs w:val="24"/>
                <w:lang w:eastAsia="en-US"/>
              </w:rPr>
              <w:t>á</w:t>
            </w:r>
            <w:r w:rsidRPr="005925AF">
              <w:rPr>
                <w:rFonts w:ascii="Times New Roman" w:eastAsia="Times New Roman" w:hAnsi="Times New Roman" w:cs="Times New Roman"/>
                <w:b/>
                <w:spacing w:val="-1"/>
                <w:sz w:val="24"/>
                <w:szCs w:val="24"/>
                <w:lang w:eastAsia="en-US"/>
              </w:rPr>
              <w:t>k</w:t>
            </w:r>
            <w:r w:rsidRPr="005925AF">
              <w:rPr>
                <w:rFonts w:ascii="Times New Roman" w:eastAsia="Times New Roman" w:hAnsi="Times New Roman" w:cs="Times New Roman"/>
                <w:b/>
                <w:sz w:val="24"/>
                <w:szCs w:val="24"/>
                <w:lang w:eastAsia="en-US"/>
              </w:rPr>
              <w:t>la</w:t>
            </w:r>
            <w:r w:rsidRPr="005925AF">
              <w:rPr>
                <w:rFonts w:ascii="Times New Roman" w:eastAsia="Times New Roman" w:hAnsi="Times New Roman" w:cs="Times New Roman"/>
                <w:b/>
                <w:spacing w:val="1"/>
                <w:sz w:val="24"/>
                <w:szCs w:val="24"/>
                <w:lang w:eastAsia="en-US"/>
              </w:rPr>
              <w:t>d</w:t>
            </w:r>
            <w:r w:rsidRPr="005925AF">
              <w:rPr>
                <w:rFonts w:ascii="Times New Roman" w:eastAsia="Times New Roman" w:hAnsi="Times New Roman" w:cs="Times New Roman"/>
                <w:b/>
                <w:sz w:val="24"/>
                <w:szCs w:val="24"/>
                <w:lang w:eastAsia="en-US"/>
              </w:rPr>
              <w:t>u</w:t>
            </w:r>
            <w:r w:rsidRPr="005925AF">
              <w:rPr>
                <w:rFonts w:ascii="Times New Roman" w:eastAsia="Times New Roman" w:hAnsi="Times New Roman" w:cs="Times New Roman"/>
                <w:b/>
                <w:spacing w:val="1"/>
                <w:sz w:val="24"/>
                <w:szCs w:val="24"/>
                <w:lang w:eastAsia="en-US"/>
              </w:rPr>
              <w:t>da</w:t>
            </w:r>
            <w:r w:rsidRPr="005925AF">
              <w:rPr>
                <w:rFonts w:ascii="Times New Roman" w:eastAsia="Times New Roman" w:hAnsi="Times New Roman" w:cs="Times New Roman"/>
                <w:b/>
                <w:spacing w:val="-1"/>
                <w:sz w:val="24"/>
                <w:szCs w:val="24"/>
                <w:lang w:eastAsia="en-US"/>
              </w:rPr>
              <w:t>ne</w:t>
            </w:r>
          </w:p>
          <w:p w:rsidR="005925AF" w:rsidRPr="005925AF" w:rsidRDefault="005925AF" w:rsidP="005925AF">
            <w:pPr>
              <w:widowControl w:val="0"/>
              <w:autoSpaceDE w:val="0"/>
              <w:autoSpaceDN w:val="0"/>
              <w:adjustRightInd w:val="0"/>
              <w:spacing w:before="11" w:after="0" w:line="220" w:lineRule="exact"/>
              <w:jc w:val="center"/>
              <w:rPr>
                <w:rFonts w:ascii="Times New Roman" w:eastAsia="Times New Roman" w:hAnsi="Times New Roman" w:cs="Times New Roman"/>
                <w:b/>
                <w:sz w:val="24"/>
                <w:szCs w:val="24"/>
                <w:lang w:eastAsia="en-US"/>
              </w:rPr>
            </w:pPr>
          </w:p>
          <w:p w:rsidR="005925AF" w:rsidRPr="005925AF" w:rsidRDefault="005925AF" w:rsidP="005925A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en-US"/>
              </w:rPr>
            </w:pPr>
            <w:r w:rsidRPr="005925AF">
              <w:rPr>
                <w:rFonts w:ascii="Times New Roman" w:eastAsia="Times New Roman" w:hAnsi="Times New Roman" w:cs="Times New Roman"/>
                <w:b/>
                <w:sz w:val="24"/>
                <w:szCs w:val="24"/>
                <w:lang w:eastAsia="en-US"/>
              </w:rPr>
              <w:t>0,5</w:t>
            </w:r>
            <w:r w:rsidRPr="005925AF">
              <w:rPr>
                <w:rFonts w:ascii="Times New Roman" w:eastAsia="Times New Roman" w:hAnsi="Times New Roman" w:cs="Times New Roman"/>
                <w:b/>
                <w:spacing w:val="1"/>
                <w:sz w:val="24"/>
                <w:szCs w:val="24"/>
                <w:lang w:eastAsia="en-US"/>
              </w:rPr>
              <w:t>0</w:t>
            </w:r>
            <w:r w:rsidRPr="005925AF">
              <w:rPr>
                <w:rFonts w:ascii="Times New Roman" w:eastAsia="Times New Roman" w:hAnsi="Times New Roman" w:cs="Times New Roman"/>
                <w:b/>
                <w:sz w:val="24"/>
                <w:szCs w:val="24"/>
                <w:lang w:eastAsia="en-US"/>
              </w:rPr>
              <w:t>%zoz</w:t>
            </w:r>
            <w:r w:rsidRPr="005925AF">
              <w:rPr>
                <w:rFonts w:ascii="Times New Roman" w:eastAsia="Times New Roman" w:hAnsi="Times New Roman" w:cs="Times New Roman"/>
                <w:b/>
                <w:spacing w:val="1"/>
                <w:sz w:val="24"/>
                <w:szCs w:val="24"/>
                <w:lang w:eastAsia="en-US"/>
              </w:rPr>
              <w:t>á</w:t>
            </w:r>
            <w:r w:rsidRPr="005925AF">
              <w:rPr>
                <w:rFonts w:ascii="Times New Roman" w:eastAsia="Times New Roman" w:hAnsi="Times New Roman" w:cs="Times New Roman"/>
                <w:b/>
                <w:spacing w:val="-1"/>
                <w:sz w:val="24"/>
                <w:szCs w:val="24"/>
                <w:lang w:eastAsia="en-US"/>
              </w:rPr>
              <w:t>k</w:t>
            </w:r>
            <w:r w:rsidRPr="005925AF">
              <w:rPr>
                <w:rFonts w:ascii="Times New Roman" w:eastAsia="Times New Roman" w:hAnsi="Times New Roman" w:cs="Times New Roman"/>
                <w:b/>
                <w:sz w:val="24"/>
                <w:szCs w:val="24"/>
                <w:lang w:eastAsia="en-US"/>
              </w:rPr>
              <w:t>la</w:t>
            </w:r>
            <w:r w:rsidRPr="005925AF">
              <w:rPr>
                <w:rFonts w:ascii="Times New Roman" w:eastAsia="Times New Roman" w:hAnsi="Times New Roman" w:cs="Times New Roman"/>
                <w:b/>
                <w:spacing w:val="1"/>
                <w:sz w:val="24"/>
                <w:szCs w:val="24"/>
                <w:lang w:eastAsia="en-US"/>
              </w:rPr>
              <w:t>d</w:t>
            </w:r>
            <w:r w:rsidRPr="005925AF">
              <w:rPr>
                <w:rFonts w:ascii="Times New Roman" w:eastAsia="Times New Roman" w:hAnsi="Times New Roman" w:cs="Times New Roman"/>
                <w:b/>
                <w:sz w:val="24"/>
                <w:szCs w:val="24"/>
                <w:lang w:eastAsia="en-US"/>
              </w:rPr>
              <w:t>u</w:t>
            </w:r>
            <w:r w:rsidRPr="005925AF">
              <w:rPr>
                <w:rFonts w:ascii="Times New Roman" w:eastAsia="Times New Roman" w:hAnsi="Times New Roman" w:cs="Times New Roman"/>
                <w:b/>
                <w:spacing w:val="1"/>
                <w:sz w:val="24"/>
                <w:szCs w:val="24"/>
                <w:lang w:eastAsia="en-US"/>
              </w:rPr>
              <w:t>d</w:t>
            </w:r>
            <w:r w:rsidRPr="005925AF">
              <w:rPr>
                <w:rFonts w:ascii="Times New Roman" w:eastAsia="Times New Roman" w:hAnsi="Times New Roman" w:cs="Times New Roman"/>
                <w:b/>
                <w:sz w:val="24"/>
                <w:szCs w:val="24"/>
                <w:lang w:eastAsia="en-US"/>
              </w:rPr>
              <w:t>a</w:t>
            </w:r>
            <w:r w:rsidRPr="005925AF">
              <w:rPr>
                <w:rFonts w:ascii="Times New Roman" w:eastAsia="Times New Roman" w:hAnsi="Times New Roman" w:cs="Times New Roman"/>
                <w:b/>
                <w:spacing w:val="-1"/>
                <w:sz w:val="24"/>
                <w:szCs w:val="24"/>
                <w:lang w:eastAsia="en-US"/>
              </w:rPr>
              <w:t>n</w:t>
            </w:r>
            <w:r w:rsidRPr="005925AF">
              <w:rPr>
                <w:rFonts w:ascii="Times New Roman" w:eastAsia="Times New Roman" w:hAnsi="Times New Roman" w:cs="Times New Roman"/>
                <w:b/>
                <w:sz w:val="24"/>
                <w:szCs w:val="24"/>
                <w:lang w:eastAsia="en-US"/>
              </w:rPr>
              <w:t>e</w:t>
            </w:r>
          </w:p>
        </w:tc>
      </w:tr>
      <w:tr w:rsidR="005925AF" w:rsidRPr="005925AF" w:rsidTr="005925AF">
        <w:trPr>
          <w:trHeight w:hRule="exact" w:val="506"/>
        </w:trPr>
        <w:tc>
          <w:tcPr>
            <w:tcW w:w="3992" w:type="dxa"/>
            <w:vMerge/>
            <w:tcBorders>
              <w:top w:val="single" w:sz="4" w:space="0" w:color="000000"/>
              <w:left w:val="single" w:sz="4" w:space="0" w:color="000000"/>
              <w:bottom w:val="single" w:sz="4" w:space="0" w:color="000000"/>
              <w:right w:val="single" w:sz="4" w:space="0" w:color="000000"/>
            </w:tcBorders>
            <w:vAlign w:val="center"/>
          </w:tcPr>
          <w:p w:rsidR="005925AF" w:rsidRPr="005925AF" w:rsidRDefault="005925AF" w:rsidP="005925AF">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tc>
        <w:tc>
          <w:tcPr>
            <w:tcW w:w="2860" w:type="dxa"/>
            <w:tcBorders>
              <w:top w:val="single" w:sz="4" w:space="0" w:color="000000"/>
              <w:left w:val="single" w:sz="4" w:space="0" w:color="000000"/>
              <w:bottom w:val="single" w:sz="4" w:space="0" w:color="000000"/>
              <w:right w:val="single" w:sz="4" w:space="0" w:color="000000"/>
            </w:tcBorders>
            <w:vAlign w:val="center"/>
          </w:tcPr>
          <w:p w:rsidR="005925AF" w:rsidRPr="005925AF" w:rsidRDefault="005925AF" w:rsidP="005925AF">
            <w:pPr>
              <w:widowControl w:val="0"/>
              <w:autoSpaceDE w:val="0"/>
              <w:autoSpaceDN w:val="0"/>
              <w:adjustRightInd w:val="0"/>
              <w:spacing w:after="0" w:line="222" w:lineRule="exact"/>
              <w:jc w:val="center"/>
              <w:rPr>
                <w:rFonts w:ascii="Times New Roman" w:eastAsia="Times New Roman" w:hAnsi="Times New Roman" w:cs="Times New Roman"/>
                <w:sz w:val="24"/>
                <w:szCs w:val="24"/>
                <w:lang w:eastAsia="en-US"/>
              </w:rPr>
            </w:pPr>
            <w:r w:rsidRPr="005925AF">
              <w:rPr>
                <w:rFonts w:ascii="Times New Roman" w:eastAsia="Times New Roman" w:hAnsi="Times New Roman" w:cs="Times New Roman"/>
                <w:spacing w:val="1"/>
                <w:sz w:val="24"/>
                <w:szCs w:val="24"/>
                <w:lang w:eastAsia="en-US"/>
              </w:rPr>
              <w:t>0</w:t>
            </w:r>
            <w:r w:rsidRPr="005925AF">
              <w:rPr>
                <w:rFonts w:ascii="Times New Roman" w:eastAsia="Times New Roman" w:hAnsi="Times New Roman" w:cs="Times New Roman"/>
                <w:sz w:val="24"/>
                <w:szCs w:val="24"/>
                <w:lang w:eastAsia="en-US"/>
              </w:rPr>
              <w:t>,</w:t>
            </w:r>
            <w:r w:rsidRPr="005925AF">
              <w:rPr>
                <w:rFonts w:ascii="Times New Roman" w:eastAsia="Times New Roman" w:hAnsi="Times New Roman" w:cs="Times New Roman"/>
                <w:spacing w:val="1"/>
                <w:sz w:val="24"/>
                <w:szCs w:val="24"/>
                <w:lang w:eastAsia="en-US"/>
              </w:rPr>
              <w:t>0461</w:t>
            </w:r>
          </w:p>
        </w:tc>
        <w:tc>
          <w:tcPr>
            <w:tcW w:w="2835" w:type="dxa"/>
            <w:vMerge/>
            <w:tcBorders>
              <w:top w:val="single" w:sz="4" w:space="0" w:color="000000"/>
              <w:left w:val="single" w:sz="4" w:space="0" w:color="000000"/>
              <w:bottom w:val="single" w:sz="4" w:space="0" w:color="000000"/>
              <w:right w:val="single" w:sz="4" w:space="0" w:color="000000"/>
            </w:tcBorders>
            <w:vAlign w:val="center"/>
          </w:tcPr>
          <w:p w:rsidR="005925AF" w:rsidRPr="005925AF" w:rsidRDefault="005925AF" w:rsidP="005925AF">
            <w:pPr>
              <w:widowControl w:val="0"/>
              <w:autoSpaceDE w:val="0"/>
              <w:autoSpaceDN w:val="0"/>
              <w:adjustRightInd w:val="0"/>
              <w:spacing w:after="0" w:line="222" w:lineRule="exact"/>
              <w:jc w:val="center"/>
              <w:rPr>
                <w:rFonts w:ascii="Times New Roman" w:eastAsia="Times New Roman" w:hAnsi="Times New Roman" w:cs="Times New Roman"/>
                <w:b/>
                <w:sz w:val="24"/>
                <w:szCs w:val="24"/>
                <w:lang w:eastAsia="en-US"/>
              </w:rPr>
            </w:pPr>
          </w:p>
        </w:tc>
      </w:tr>
      <w:tr w:rsidR="005925AF" w:rsidRPr="005925AF" w:rsidTr="005925AF">
        <w:trPr>
          <w:trHeight w:hRule="exact" w:val="452"/>
        </w:trPr>
        <w:tc>
          <w:tcPr>
            <w:tcW w:w="3992" w:type="dxa"/>
            <w:tcBorders>
              <w:top w:val="single" w:sz="4" w:space="0" w:color="000000"/>
              <w:left w:val="single" w:sz="4" w:space="0" w:color="000000"/>
              <w:bottom w:val="single" w:sz="4" w:space="0" w:color="000000"/>
              <w:right w:val="single" w:sz="4" w:space="0" w:color="000000"/>
            </w:tcBorders>
            <w:vAlign w:val="center"/>
          </w:tcPr>
          <w:p w:rsidR="005925AF" w:rsidRPr="005925AF" w:rsidRDefault="005925AF" w:rsidP="005925AF">
            <w:pPr>
              <w:widowControl w:val="0"/>
              <w:autoSpaceDE w:val="0"/>
              <w:autoSpaceDN w:val="0"/>
              <w:adjustRightInd w:val="0"/>
              <w:spacing w:after="0" w:line="222" w:lineRule="exact"/>
              <w:rPr>
                <w:rFonts w:ascii="Times New Roman" w:eastAsia="Times New Roman" w:hAnsi="Times New Roman" w:cs="Times New Roman"/>
                <w:sz w:val="24"/>
                <w:szCs w:val="24"/>
                <w:lang w:eastAsia="en-US"/>
              </w:rPr>
            </w:pPr>
            <w:r w:rsidRPr="005925AF">
              <w:rPr>
                <w:rFonts w:ascii="Times New Roman" w:eastAsia="Times New Roman" w:hAnsi="Times New Roman" w:cs="Times New Roman"/>
                <w:spacing w:val="1"/>
                <w:sz w:val="24"/>
                <w:szCs w:val="24"/>
                <w:lang w:eastAsia="en-US"/>
              </w:rPr>
              <w:t>b</w:t>
            </w:r>
            <w:r w:rsidRPr="005925AF">
              <w:rPr>
                <w:rFonts w:ascii="Times New Roman" w:eastAsia="Times New Roman" w:hAnsi="Times New Roman" w:cs="Times New Roman"/>
                <w:sz w:val="24"/>
                <w:szCs w:val="24"/>
                <w:lang w:eastAsia="en-US"/>
              </w:rPr>
              <w:t>) z</w:t>
            </w:r>
            <w:r w:rsidRPr="005925AF">
              <w:rPr>
                <w:rFonts w:ascii="Times New Roman" w:eastAsia="Times New Roman" w:hAnsi="Times New Roman" w:cs="Times New Roman"/>
                <w:spacing w:val="1"/>
                <w:sz w:val="24"/>
                <w:szCs w:val="24"/>
                <w:lang w:eastAsia="en-US"/>
              </w:rPr>
              <w:t>á</w:t>
            </w:r>
            <w:r w:rsidRPr="005925AF">
              <w:rPr>
                <w:rFonts w:ascii="Times New Roman" w:eastAsia="Times New Roman" w:hAnsi="Times New Roman" w:cs="Times New Roman"/>
                <w:spacing w:val="-1"/>
                <w:sz w:val="24"/>
                <w:szCs w:val="24"/>
                <w:lang w:eastAsia="en-US"/>
              </w:rPr>
              <w:t>h</w:t>
            </w:r>
            <w:r w:rsidRPr="005925AF">
              <w:rPr>
                <w:rFonts w:ascii="Times New Roman" w:eastAsia="Times New Roman" w:hAnsi="Times New Roman" w:cs="Times New Roman"/>
                <w:spacing w:val="1"/>
                <w:sz w:val="24"/>
                <w:szCs w:val="24"/>
                <w:lang w:eastAsia="en-US"/>
              </w:rPr>
              <w:t>r</w:t>
            </w:r>
            <w:r w:rsidRPr="005925AF">
              <w:rPr>
                <w:rFonts w:ascii="Times New Roman" w:eastAsia="Times New Roman" w:hAnsi="Times New Roman" w:cs="Times New Roman"/>
                <w:sz w:val="24"/>
                <w:szCs w:val="24"/>
                <w:lang w:eastAsia="en-US"/>
              </w:rPr>
              <w:t>a</w:t>
            </w:r>
            <w:r w:rsidRPr="005925AF">
              <w:rPr>
                <w:rFonts w:ascii="Times New Roman" w:eastAsia="Times New Roman" w:hAnsi="Times New Roman" w:cs="Times New Roman"/>
                <w:spacing w:val="1"/>
                <w:sz w:val="24"/>
                <w:szCs w:val="24"/>
                <w:lang w:eastAsia="en-US"/>
              </w:rPr>
              <w:t>d</w:t>
            </w:r>
            <w:r w:rsidRPr="005925AF">
              <w:rPr>
                <w:rFonts w:ascii="Times New Roman" w:eastAsia="Times New Roman" w:hAnsi="Times New Roman" w:cs="Times New Roman"/>
                <w:sz w:val="24"/>
                <w:szCs w:val="24"/>
                <w:lang w:eastAsia="en-US"/>
              </w:rPr>
              <w:t>y</w:t>
            </w:r>
          </w:p>
        </w:tc>
        <w:tc>
          <w:tcPr>
            <w:tcW w:w="2860" w:type="dxa"/>
            <w:tcBorders>
              <w:top w:val="single" w:sz="4" w:space="0" w:color="000000"/>
              <w:left w:val="single" w:sz="4" w:space="0" w:color="000000"/>
              <w:bottom w:val="single" w:sz="4" w:space="0" w:color="000000"/>
              <w:right w:val="single" w:sz="4" w:space="0" w:color="000000"/>
            </w:tcBorders>
            <w:vAlign w:val="center"/>
          </w:tcPr>
          <w:p w:rsidR="005925AF" w:rsidRPr="005925AF" w:rsidRDefault="005925AF" w:rsidP="005925AF">
            <w:pPr>
              <w:widowControl w:val="0"/>
              <w:autoSpaceDE w:val="0"/>
              <w:autoSpaceDN w:val="0"/>
              <w:adjustRightInd w:val="0"/>
              <w:spacing w:after="0" w:line="222" w:lineRule="exact"/>
              <w:jc w:val="center"/>
              <w:rPr>
                <w:rFonts w:ascii="Times New Roman" w:eastAsia="Times New Roman" w:hAnsi="Times New Roman" w:cs="Times New Roman"/>
                <w:sz w:val="24"/>
                <w:szCs w:val="24"/>
                <w:lang w:eastAsia="en-US"/>
              </w:rPr>
            </w:pPr>
            <w:r w:rsidRPr="005925AF">
              <w:rPr>
                <w:rFonts w:ascii="Times New Roman" w:eastAsia="Times New Roman" w:hAnsi="Times New Roman" w:cs="Times New Roman"/>
                <w:spacing w:val="1"/>
                <w:sz w:val="24"/>
                <w:szCs w:val="24"/>
                <w:lang w:eastAsia="en-US"/>
              </w:rPr>
              <w:t>1</w:t>
            </w:r>
            <w:r w:rsidRPr="005925AF">
              <w:rPr>
                <w:rFonts w:ascii="Times New Roman" w:eastAsia="Times New Roman" w:hAnsi="Times New Roman" w:cs="Times New Roman"/>
                <w:sz w:val="24"/>
                <w:szCs w:val="24"/>
                <w:lang w:eastAsia="en-US"/>
              </w:rPr>
              <w:t>,</w:t>
            </w:r>
            <w:r w:rsidRPr="005925AF">
              <w:rPr>
                <w:rFonts w:ascii="Times New Roman" w:eastAsia="Times New Roman" w:hAnsi="Times New Roman" w:cs="Times New Roman"/>
                <w:spacing w:val="1"/>
                <w:sz w:val="24"/>
                <w:szCs w:val="24"/>
                <w:lang w:eastAsia="en-US"/>
              </w:rPr>
              <w:t>8</w:t>
            </w:r>
            <w:r w:rsidRPr="005925AF">
              <w:rPr>
                <w:rFonts w:ascii="Times New Roman" w:eastAsia="Times New Roman" w:hAnsi="Times New Roman" w:cs="Times New Roman"/>
                <w:sz w:val="24"/>
                <w:szCs w:val="24"/>
                <w:lang w:eastAsia="en-US"/>
              </w:rPr>
              <w:t>5</w:t>
            </w:r>
          </w:p>
        </w:tc>
        <w:tc>
          <w:tcPr>
            <w:tcW w:w="2835" w:type="dxa"/>
            <w:tcBorders>
              <w:top w:val="single" w:sz="4" w:space="0" w:color="000000"/>
              <w:left w:val="single" w:sz="4" w:space="0" w:color="000000"/>
              <w:bottom w:val="single" w:sz="4" w:space="0" w:color="000000"/>
              <w:right w:val="single" w:sz="4" w:space="0" w:color="000000"/>
            </w:tcBorders>
            <w:vAlign w:val="center"/>
          </w:tcPr>
          <w:p w:rsidR="005925AF" w:rsidRPr="005925AF" w:rsidRDefault="005925AF" w:rsidP="005925AF">
            <w:pPr>
              <w:widowControl w:val="0"/>
              <w:autoSpaceDE w:val="0"/>
              <w:autoSpaceDN w:val="0"/>
              <w:adjustRightInd w:val="0"/>
              <w:spacing w:after="0" w:line="222" w:lineRule="exact"/>
              <w:jc w:val="center"/>
              <w:rPr>
                <w:rFonts w:ascii="Times New Roman" w:eastAsia="Times New Roman" w:hAnsi="Times New Roman" w:cs="Times New Roman"/>
                <w:b/>
                <w:sz w:val="24"/>
                <w:szCs w:val="24"/>
                <w:lang w:eastAsia="en-US"/>
              </w:rPr>
            </w:pPr>
            <w:r w:rsidRPr="005925AF">
              <w:rPr>
                <w:rFonts w:ascii="Times New Roman" w:eastAsia="Times New Roman" w:hAnsi="Times New Roman" w:cs="Times New Roman"/>
                <w:b/>
                <w:spacing w:val="1"/>
                <w:sz w:val="24"/>
                <w:szCs w:val="24"/>
                <w:lang w:eastAsia="en-US"/>
              </w:rPr>
              <w:t>0</w:t>
            </w:r>
            <w:r w:rsidRPr="005925AF">
              <w:rPr>
                <w:rFonts w:ascii="Times New Roman" w:eastAsia="Times New Roman" w:hAnsi="Times New Roman" w:cs="Times New Roman"/>
                <w:b/>
                <w:sz w:val="24"/>
                <w:szCs w:val="24"/>
                <w:lang w:eastAsia="en-US"/>
              </w:rPr>
              <w:t>,50%zoz</w:t>
            </w:r>
            <w:r w:rsidRPr="005925AF">
              <w:rPr>
                <w:rFonts w:ascii="Times New Roman" w:eastAsia="Times New Roman" w:hAnsi="Times New Roman" w:cs="Times New Roman"/>
                <w:b/>
                <w:spacing w:val="1"/>
                <w:sz w:val="24"/>
                <w:szCs w:val="24"/>
                <w:lang w:eastAsia="en-US"/>
              </w:rPr>
              <w:t>á</w:t>
            </w:r>
            <w:r w:rsidRPr="005925AF">
              <w:rPr>
                <w:rFonts w:ascii="Times New Roman" w:eastAsia="Times New Roman" w:hAnsi="Times New Roman" w:cs="Times New Roman"/>
                <w:b/>
                <w:spacing w:val="-1"/>
                <w:sz w:val="24"/>
                <w:szCs w:val="24"/>
                <w:lang w:eastAsia="en-US"/>
              </w:rPr>
              <w:t>k</w:t>
            </w:r>
            <w:r w:rsidRPr="005925AF">
              <w:rPr>
                <w:rFonts w:ascii="Times New Roman" w:eastAsia="Times New Roman" w:hAnsi="Times New Roman" w:cs="Times New Roman"/>
                <w:b/>
                <w:sz w:val="24"/>
                <w:szCs w:val="24"/>
                <w:lang w:eastAsia="en-US"/>
              </w:rPr>
              <w:t>la</w:t>
            </w:r>
            <w:r w:rsidRPr="005925AF">
              <w:rPr>
                <w:rFonts w:ascii="Times New Roman" w:eastAsia="Times New Roman" w:hAnsi="Times New Roman" w:cs="Times New Roman"/>
                <w:b/>
                <w:spacing w:val="1"/>
                <w:sz w:val="24"/>
                <w:szCs w:val="24"/>
                <w:lang w:eastAsia="en-US"/>
              </w:rPr>
              <w:t>d</w:t>
            </w:r>
            <w:r w:rsidRPr="005925AF">
              <w:rPr>
                <w:rFonts w:ascii="Times New Roman" w:eastAsia="Times New Roman" w:hAnsi="Times New Roman" w:cs="Times New Roman"/>
                <w:b/>
                <w:sz w:val="24"/>
                <w:szCs w:val="24"/>
                <w:lang w:eastAsia="en-US"/>
              </w:rPr>
              <w:t>u</w:t>
            </w:r>
            <w:r w:rsidRPr="005925AF">
              <w:rPr>
                <w:rFonts w:ascii="Times New Roman" w:eastAsia="Times New Roman" w:hAnsi="Times New Roman" w:cs="Times New Roman"/>
                <w:b/>
                <w:spacing w:val="1"/>
                <w:sz w:val="24"/>
                <w:szCs w:val="24"/>
                <w:lang w:eastAsia="en-US"/>
              </w:rPr>
              <w:t>d</w:t>
            </w:r>
            <w:r w:rsidRPr="005925AF">
              <w:rPr>
                <w:rFonts w:ascii="Times New Roman" w:eastAsia="Times New Roman" w:hAnsi="Times New Roman" w:cs="Times New Roman"/>
                <w:b/>
                <w:sz w:val="24"/>
                <w:szCs w:val="24"/>
                <w:lang w:eastAsia="en-US"/>
              </w:rPr>
              <w:t>a</w:t>
            </w:r>
            <w:r w:rsidRPr="005925AF">
              <w:rPr>
                <w:rFonts w:ascii="Times New Roman" w:eastAsia="Times New Roman" w:hAnsi="Times New Roman" w:cs="Times New Roman"/>
                <w:b/>
                <w:spacing w:val="-1"/>
                <w:sz w:val="24"/>
                <w:szCs w:val="24"/>
                <w:lang w:eastAsia="en-US"/>
              </w:rPr>
              <w:t>n</w:t>
            </w:r>
            <w:r w:rsidRPr="005925AF">
              <w:rPr>
                <w:rFonts w:ascii="Times New Roman" w:eastAsia="Times New Roman" w:hAnsi="Times New Roman" w:cs="Times New Roman"/>
                <w:b/>
                <w:sz w:val="24"/>
                <w:szCs w:val="24"/>
                <w:lang w:eastAsia="en-US"/>
              </w:rPr>
              <w:t>e</w:t>
            </w:r>
          </w:p>
          <w:p w:rsidR="005925AF" w:rsidRPr="005925AF" w:rsidRDefault="005925AF" w:rsidP="005925AF">
            <w:pPr>
              <w:widowControl w:val="0"/>
              <w:autoSpaceDE w:val="0"/>
              <w:autoSpaceDN w:val="0"/>
              <w:adjustRightInd w:val="0"/>
              <w:spacing w:after="0" w:line="222" w:lineRule="exact"/>
              <w:jc w:val="center"/>
              <w:rPr>
                <w:rFonts w:ascii="Times New Roman" w:eastAsia="Times New Roman" w:hAnsi="Times New Roman" w:cs="Times New Roman"/>
                <w:b/>
                <w:sz w:val="24"/>
                <w:szCs w:val="24"/>
                <w:lang w:eastAsia="en-US"/>
              </w:rPr>
            </w:pPr>
          </w:p>
          <w:p w:rsidR="005925AF" w:rsidRPr="005925AF" w:rsidRDefault="005925AF" w:rsidP="005925AF">
            <w:pPr>
              <w:widowControl w:val="0"/>
              <w:autoSpaceDE w:val="0"/>
              <w:autoSpaceDN w:val="0"/>
              <w:adjustRightInd w:val="0"/>
              <w:spacing w:after="0" w:line="222" w:lineRule="exact"/>
              <w:jc w:val="center"/>
              <w:rPr>
                <w:rFonts w:ascii="Times New Roman" w:eastAsia="Times New Roman" w:hAnsi="Times New Roman" w:cs="Times New Roman"/>
                <w:b/>
                <w:sz w:val="24"/>
                <w:szCs w:val="24"/>
                <w:lang w:eastAsia="en-US"/>
              </w:rPr>
            </w:pPr>
          </w:p>
        </w:tc>
      </w:tr>
      <w:tr w:rsidR="005925AF" w:rsidRPr="005925AF" w:rsidTr="005925AF">
        <w:trPr>
          <w:trHeight w:hRule="exact" w:val="420"/>
        </w:trPr>
        <w:tc>
          <w:tcPr>
            <w:tcW w:w="3992" w:type="dxa"/>
            <w:vMerge w:val="restart"/>
            <w:tcBorders>
              <w:top w:val="single" w:sz="4" w:space="0" w:color="000000"/>
              <w:left w:val="single" w:sz="4" w:space="0" w:color="000000"/>
              <w:bottom w:val="single" w:sz="4" w:space="0" w:color="000000"/>
              <w:right w:val="single" w:sz="4" w:space="0" w:color="000000"/>
            </w:tcBorders>
            <w:vAlign w:val="center"/>
          </w:tcPr>
          <w:p w:rsidR="005925AF" w:rsidRPr="005925AF" w:rsidRDefault="005925AF" w:rsidP="005925AF">
            <w:pPr>
              <w:widowControl w:val="0"/>
              <w:autoSpaceDE w:val="0"/>
              <w:autoSpaceDN w:val="0"/>
              <w:adjustRightInd w:val="0"/>
              <w:spacing w:after="0" w:line="222" w:lineRule="exact"/>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c)z</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pacing w:val="-1"/>
                <w:sz w:val="24"/>
                <w:szCs w:val="24"/>
                <w:lang w:eastAsia="en-US"/>
              </w:rPr>
              <w:t>s</w:t>
            </w:r>
            <w:r w:rsidRPr="005925AF">
              <w:rPr>
                <w:rFonts w:ascii="Times New Roman" w:eastAsia="Times New Roman" w:hAnsi="Times New Roman" w:cs="Times New Roman"/>
                <w:sz w:val="24"/>
                <w:szCs w:val="24"/>
                <w:lang w:eastAsia="en-US"/>
              </w:rPr>
              <w:t>ta</w:t>
            </w:r>
            <w:r w:rsidRPr="005925AF">
              <w:rPr>
                <w:rFonts w:ascii="Times New Roman" w:eastAsia="Times New Roman" w:hAnsi="Times New Roman" w:cs="Times New Roman"/>
                <w:spacing w:val="-1"/>
                <w:sz w:val="24"/>
                <w:szCs w:val="24"/>
                <w:lang w:eastAsia="en-US"/>
              </w:rPr>
              <w:t>v</w:t>
            </w:r>
            <w:r w:rsidRPr="005925AF">
              <w:rPr>
                <w:rFonts w:ascii="Times New Roman" w:eastAsia="Times New Roman" w:hAnsi="Times New Roman" w:cs="Times New Roman"/>
                <w:sz w:val="24"/>
                <w:szCs w:val="24"/>
                <w:lang w:eastAsia="en-US"/>
              </w:rPr>
              <w:t>a</w:t>
            </w:r>
            <w:r w:rsidRPr="005925AF">
              <w:rPr>
                <w:rFonts w:ascii="Times New Roman" w:eastAsia="Times New Roman" w:hAnsi="Times New Roman" w:cs="Times New Roman"/>
                <w:spacing w:val="-1"/>
                <w:sz w:val="24"/>
                <w:szCs w:val="24"/>
                <w:lang w:eastAsia="en-US"/>
              </w:rPr>
              <w:t>n</w:t>
            </w:r>
            <w:r w:rsidRPr="005925AF">
              <w:rPr>
                <w:rFonts w:ascii="Times New Roman" w:eastAsia="Times New Roman" w:hAnsi="Times New Roman" w:cs="Times New Roman"/>
                <w:sz w:val="24"/>
                <w:szCs w:val="24"/>
                <w:lang w:eastAsia="en-US"/>
              </w:rPr>
              <w:t xml:space="preserve">é </w:t>
            </w:r>
            <w:r w:rsidRPr="005925AF">
              <w:rPr>
                <w:rFonts w:ascii="Times New Roman" w:eastAsia="Times New Roman" w:hAnsi="Times New Roman" w:cs="Times New Roman"/>
                <w:spacing w:val="1"/>
                <w:sz w:val="24"/>
                <w:szCs w:val="24"/>
                <w:lang w:eastAsia="en-US"/>
              </w:rPr>
              <w:t>p</w:t>
            </w:r>
            <w:r w:rsidRPr="005925AF">
              <w:rPr>
                <w:rFonts w:ascii="Times New Roman" w:eastAsia="Times New Roman" w:hAnsi="Times New Roman" w:cs="Times New Roman"/>
                <w:sz w:val="24"/>
                <w:szCs w:val="24"/>
                <w:lang w:eastAsia="en-US"/>
              </w:rPr>
              <w:t>l</w:t>
            </w:r>
            <w:r w:rsidRPr="005925AF">
              <w:rPr>
                <w:rFonts w:ascii="Times New Roman" w:eastAsia="Times New Roman" w:hAnsi="Times New Roman" w:cs="Times New Roman"/>
                <w:spacing w:val="1"/>
                <w:sz w:val="24"/>
                <w:szCs w:val="24"/>
                <w:lang w:eastAsia="en-US"/>
              </w:rPr>
              <w:t>o</w:t>
            </w:r>
            <w:r w:rsidRPr="005925AF">
              <w:rPr>
                <w:rFonts w:ascii="Times New Roman" w:eastAsia="Times New Roman" w:hAnsi="Times New Roman" w:cs="Times New Roman"/>
                <w:sz w:val="24"/>
                <w:szCs w:val="24"/>
                <w:lang w:eastAsia="en-US"/>
              </w:rPr>
              <w:t>c</w:t>
            </w:r>
            <w:r w:rsidRPr="005925AF">
              <w:rPr>
                <w:rFonts w:ascii="Times New Roman" w:eastAsia="Times New Roman" w:hAnsi="Times New Roman" w:cs="Times New Roman"/>
                <w:spacing w:val="1"/>
                <w:sz w:val="24"/>
                <w:szCs w:val="24"/>
                <w:lang w:eastAsia="en-US"/>
              </w:rPr>
              <w:t>h</w:t>
            </w:r>
            <w:r w:rsidRPr="005925AF">
              <w:rPr>
                <w:rFonts w:ascii="Times New Roman" w:eastAsia="Times New Roman" w:hAnsi="Times New Roman" w:cs="Times New Roman"/>
                <w:sz w:val="24"/>
                <w:szCs w:val="24"/>
                <w:lang w:eastAsia="en-US"/>
              </w:rPr>
              <w:t>y</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a</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1"/>
                <w:sz w:val="24"/>
                <w:szCs w:val="24"/>
                <w:lang w:eastAsia="en-US"/>
              </w:rPr>
              <w:t>n</w:t>
            </w:r>
            <w:r w:rsidRPr="005925AF">
              <w:rPr>
                <w:rFonts w:ascii="Times New Roman" w:eastAsia="Times New Roman" w:hAnsi="Times New Roman" w:cs="Times New Roman"/>
                <w:sz w:val="24"/>
                <w:szCs w:val="24"/>
                <w:lang w:eastAsia="en-US"/>
              </w:rPr>
              <w:t>á</w:t>
            </w:r>
            <w:r w:rsidRPr="005925AF">
              <w:rPr>
                <w:rFonts w:ascii="Times New Roman" w:eastAsia="Times New Roman" w:hAnsi="Times New Roman" w:cs="Times New Roman"/>
                <w:spacing w:val="4"/>
                <w:sz w:val="24"/>
                <w:szCs w:val="24"/>
                <w:lang w:eastAsia="en-US"/>
              </w:rPr>
              <w:t>d</w:t>
            </w:r>
            <w:r w:rsidRPr="005925AF">
              <w:rPr>
                <w:rFonts w:ascii="Times New Roman" w:eastAsia="Times New Roman" w:hAnsi="Times New Roman" w:cs="Times New Roman"/>
                <w:spacing w:val="-1"/>
                <w:sz w:val="24"/>
                <w:szCs w:val="24"/>
                <w:lang w:eastAsia="en-US"/>
              </w:rPr>
              <w:t>v</w:t>
            </w:r>
            <w:r w:rsidRPr="005925AF">
              <w:rPr>
                <w:rFonts w:ascii="Times New Roman" w:eastAsia="Times New Roman" w:hAnsi="Times New Roman" w:cs="Times New Roman"/>
                <w:spacing w:val="1"/>
                <w:sz w:val="24"/>
                <w:szCs w:val="24"/>
                <w:lang w:eastAsia="en-US"/>
              </w:rPr>
              <w:t>or</w:t>
            </w:r>
            <w:r w:rsidRPr="005925AF">
              <w:rPr>
                <w:rFonts w:ascii="Times New Roman" w:eastAsia="Times New Roman" w:hAnsi="Times New Roman" w:cs="Times New Roman"/>
                <w:sz w:val="24"/>
                <w:szCs w:val="24"/>
                <w:lang w:eastAsia="en-US"/>
              </w:rPr>
              <w:t>ia</w:t>
            </w:r>
          </w:p>
          <w:p w:rsidR="005925AF" w:rsidRPr="005925AF" w:rsidRDefault="005925AF" w:rsidP="005925AF">
            <w:pPr>
              <w:widowControl w:val="0"/>
              <w:autoSpaceDE w:val="0"/>
              <w:autoSpaceDN w:val="0"/>
              <w:adjustRightInd w:val="0"/>
              <w:spacing w:before="11" w:after="0" w:line="220" w:lineRule="exact"/>
              <w:rPr>
                <w:rFonts w:ascii="Times New Roman" w:eastAsia="Times New Roman" w:hAnsi="Times New Roman" w:cs="Times New Roman"/>
                <w:sz w:val="24"/>
                <w:szCs w:val="24"/>
                <w:lang w:eastAsia="en-US"/>
              </w:rPr>
            </w:pPr>
          </w:p>
          <w:p w:rsidR="005925AF" w:rsidRPr="005925AF" w:rsidRDefault="005925AF" w:rsidP="005925AF">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5925AF">
              <w:rPr>
                <w:rFonts w:ascii="Times New Roman" w:eastAsia="Times New Roman" w:hAnsi="Times New Roman" w:cs="Times New Roman"/>
                <w:spacing w:val="1"/>
                <w:sz w:val="24"/>
                <w:szCs w:val="24"/>
                <w:lang w:eastAsia="en-US"/>
              </w:rPr>
              <w:t>o</w:t>
            </w:r>
            <w:r w:rsidRPr="005925AF">
              <w:rPr>
                <w:rFonts w:ascii="Times New Roman" w:eastAsia="Times New Roman" w:hAnsi="Times New Roman" w:cs="Times New Roman"/>
                <w:spacing w:val="-1"/>
                <w:sz w:val="24"/>
                <w:szCs w:val="24"/>
                <w:lang w:eastAsia="en-US"/>
              </w:rPr>
              <w:t>s</w:t>
            </w:r>
            <w:r w:rsidRPr="005925AF">
              <w:rPr>
                <w:rFonts w:ascii="Times New Roman" w:eastAsia="Times New Roman" w:hAnsi="Times New Roman" w:cs="Times New Roman"/>
                <w:sz w:val="24"/>
                <w:szCs w:val="24"/>
                <w:lang w:eastAsia="en-US"/>
              </w:rPr>
              <w:t>tat</w:t>
            </w:r>
            <w:r w:rsidRPr="005925AF">
              <w:rPr>
                <w:rFonts w:ascii="Times New Roman" w:eastAsia="Times New Roman" w:hAnsi="Times New Roman" w:cs="Times New Roman"/>
                <w:spacing w:val="-1"/>
                <w:sz w:val="24"/>
                <w:szCs w:val="24"/>
                <w:lang w:eastAsia="en-US"/>
              </w:rPr>
              <w:t>n</w:t>
            </w:r>
            <w:r w:rsidRPr="005925AF">
              <w:rPr>
                <w:rFonts w:ascii="Times New Roman" w:eastAsia="Times New Roman" w:hAnsi="Times New Roman" w:cs="Times New Roman"/>
                <w:sz w:val="24"/>
                <w:szCs w:val="24"/>
                <w:lang w:eastAsia="en-US"/>
              </w:rPr>
              <w:t xml:space="preserve">é </w:t>
            </w:r>
            <w:r w:rsidRPr="005925AF">
              <w:rPr>
                <w:rFonts w:ascii="Times New Roman" w:eastAsia="Times New Roman" w:hAnsi="Times New Roman" w:cs="Times New Roman"/>
                <w:spacing w:val="1"/>
                <w:sz w:val="24"/>
                <w:szCs w:val="24"/>
                <w:lang w:eastAsia="en-US"/>
              </w:rPr>
              <w:t>p</w:t>
            </w:r>
            <w:r w:rsidRPr="005925AF">
              <w:rPr>
                <w:rFonts w:ascii="Times New Roman" w:eastAsia="Times New Roman" w:hAnsi="Times New Roman" w:cs="Times New Roman"/>
                <w:sz w:val="24"/>
                <w:szCs w:val="24"/>
                <w:lang w:eastAsia="en-US"/>
              </w:rPr>
              <w:t>l</w:t>
            </w:r>
            <w:r w:rsidRPr="005925AF">
              <w:rPr>
                <w:rFonts w:ascii="Times New Roman" w:eastAsia="Times New Roman" w:hAnsi="Times New Roman" w:cs="Times New Roman"/>
                <w:spacing w:val="1"/>
                <w:sz w:val="24"/>
                <w:szCs w:val="24"/>
                <w:lang w:eastAsia="en-US"/>
              </w:rPr>
              <w:t>o</w:t>
            </w:r>
            <w:r w:rsidRPr="005925AF">
              <w:rPr>
                <w:rFonts w:ascii="Times New Roman" w:eastAsia="Times New Roman" w:hAnsi="Times New Roman" w:cs="Times New Roman"/>
                <w:sz w:val="24"/>
                <w:szCs w:val="24"/>
                <w:lang w:eastAsia="en-US"/>
              </w:rPr>
              <w:t>c</w:t>
            </w:r>
            <w:r w:rsidRPr="005925AF">
              <w:rPr>
                <w:rFonts w:ascii="Times New Roman" w:eastAsia="Times New Roman" w:hAnsi="Times New Roman" w:cs="Times New Roman"/>
                <w:spacing w:val="1"/>
                <w:sz w:val="24"/>
                <w:szCs w:val="24"/>
                <w:lang w:eastAsia="en-US"/>
              </w:rPr>
              <w:t>h</w:t>
            </w:r>
            <w:r w:rsidRPr="005925AF">
              <w:rPr>
                <w:rFonts w:ascii="Times New Roman" w:eastAsia="Times New Roman" w:hAnsi="Times New Roman" w:cs="Times New Roman"/>
                <w:sz w:val="24"/>
                <w:szCs w:val="24"/>
                <w:lang w:eastAsia="en-US"/>
              </w:rPr>
              <w:t>y</w:t>
            </w:r>
          </w:p>
        </w:tc>
        <w:tc>
          <w:tcPr>
            <w:tcW w:w="2860" w:type="dxa"/>
            <w:tcBorders>
              <w:top w:val="single" w:sz="4" w:space="0" w:color="000000"/>
              <w:left w:val="single" w:sz="4" w:space="0" w:color="000000"/>
              <w:bottom w:val="single" w:sz="4" w:space="0" w:color="000000"/>
              <w:right w:val="single" w:sz="4" w:space="0" w:color="000000"/>
            </w:tcBorders>
            <w:vAlign w:val="center"/>
          </w:tcPr>
          <w:p w:rsidR="005925AF" w:rsidRPr="005925AF" w:rsidRDefault="005925AF" w:rsidP="005925AF">
            <w:pPr>
              <w:widowControl w:val="0"/>
              <w:autoSpaceDE w:val="0"/>
              <w:autoSpaceDN w:val="0"/>
              <w:adjustRightInd w:val="0"/>
              <w:spacing w:after="0" w:line="222" w:lineRule="exact"/>
              <w:jc w:val="center"/>
              <w:rPr>
                <w:rFonts w:ascii="Times New Roman" w:eastAsia="Times New Roman" w:hAnsi="Times New Roman" w:cs="Times New Roman"/>
                <w:sz w:val="24"/>
                <w:szCs w:val="24"/>
                <w:lang w:eastAsia="en-US"/>
              </w:rPr>
            </w:pPr>
            <w:r w:rsidRPr="005925AF">
              <w:rPr>
                <w:rFonts w:ascii="Times New Roman" w:eastAsia="Times New Roman" w:hAnsi="Times New Roman" w:cs="Times New Roman"/>
                <w:spacing w:val="1"/>
                <w:sz w:val="24"/>
                <w:szCs w:val="24"/>
                <w:lang w:eastAsia="en-US"/>
              </w:rPr>
              <w:t>1</w:t>
            </w:r>
            <w:r w:rsidRPr="005925AF">
              <w:rPr>
                <w:rFonts w:ascii="Times New Roman" w:eastAsia="Times New Roman" w:hAnsi="Times New Roman" w:cs="Times New Roman"/>
                <w:sz w:val="24"/>
                <w:szCs w:val="24"/>
                <w:lang w:eastAsia="en-US"/>
              </w:rPr>
              <w:t>,</w:t>
            </w:r>
            <w:r w:rsidRPr="005925AF">
              <w:rPr>
                <w:rFonts w:ascii="Times New Roman" w:eastAsia="Times New Roman" w:hAnsi="Times New Roman" w:cs="Times New Roman"/>
                <w:spacing w:val="1"/>
                <w:sz w:val="24"/>
                <w:szCs w:val="24"/>
                <w:lang w:eastAsia="en-US"/>
              </w:rPr>
              <w:t>8</w:t>
            </w:r>
            <w:r w:rsidRPr="005925AF">
              <w:rPr>
                <w:rFonts w:ascii="Times New Roman" w:eastAsia="Times New Roman" w:hAnsi="Times New Roman" w:cs="Times New Roman"/>
                <w:sz w:val="24"/>
                <w:szCs w:val="24"/>
                <w:lang w:eastAsia="en-US"/>
              </w:rPr>
              <w:t>5</w:t>
            </w:r>
          </w:p>
        </w:tc>
        <w:tc>
          <w:tcPr>
            <w:tcW w:w="2835" w:type="dxa"/>
            <w:vMerge w:val="restart"/>
            <w:tcBorders>
              <w:top w:val="single" w:sz="4" w:space="0" w:color="000000"/>
              <w:left w:val="single" w:sz="4" w:space="0" w:color="000000"/>
              <w:bottom w:val="single" w:sz="4" w:space="0" w:color="000000"/>
              <w:right w:val="single" w:sz="4" w:space="0" w:color="000000"/>
            </w:tcBorders>
            <w:vAlign w:val="center"/>
          </w:tcPr>
          <w:p w:rsidR="005925AF" w:rsidRPr="005925AF" w:rsidRDefault="005925AF" w:rsidP="005925AF">
            <w:pPr>
              <w:widowControl w:val="0"/>
              <w:autoSpaceDE w:val="0"/>
              <w:autoSpaceDN w:val="0"/>
              <w:adjustRightInd w:val="0"/>
              <w:spacing w:after="0" w:line="222" w:lineRule="exact"/>
              <w:jc w:val="center"/>
              <w:rPr>
                <w:rFonts w:ascii="Times New Roman" w:eastAsia="Times New Roman" w:hAnsi="Times New Roman" w:cs="Times New Roman"/>
                <w:b/>
                <w:sz w:val="24"/>
                <w:szCs w:val="24"/>
                <w:lang w:eastAsia="en-US"/>
              </w:rPr>
            </w:pPr>
            <w:r w:rsidRPr="005925AF">
              <w:rPr>
                <w:rFonts w:ascii="Times New Roman" w:eastAsia="Times New Roman" w:hAnsi="Times New Roman" w:cs="Times New Roman"/>
                <w:b/>
                <w:spacing w:val="1"/>
                <w:sz w:val="24"/>
                <w:szCs w:val="24"/>
                <w:lang w:eastAsia="en-US"/>
              </w:rPr>
              <w:t>0</w:t>
            </w:r>
            <w:r w:rsidRPr="005925AF">
              <w:rPr>
                <w:rFonts w:ascii="Times New Roman" w:eastAsia="Times New Roman" w:hAnsi="Times New Roman" w:cs="Times New Roman"/>
                <w:b/>
                <w:sz w:val="24"/>
                <w:szCs w:val="24"/>
                <w:lang w:eastAsia="en-US"/>
              </w:rPr>
              <w:t>,50%zoz</w:t>
            </w:r>
            <w:r w:rsidRPr="005925AF">
              <w:rPr>
                <w:rFonts w:ascii="Times New Roman" w:eastAsia="Times New Roman" w:hAnsi="Times New Roman" w:cs="Times New Roman"/>
                <w:b/>
                <w:spacing w:val="1"/>
                <w:sz w:val="24"/>
                <w:szCs w:val="24"/>
                <w:lang w:eastAsia="en-US"/>
              </w:rPr>
              <w:t>á</w:t>
            </w:r>
            <w:r w:rsidRPr="005925AF">
              <w:rPr>
                <w:rFonts w:ascii="Times New Roman" w:eastAsia="Times New Roman" w:hAnsi="Times New Roman" w:cs="Times New Roman"/>
                <w:b/>
                <w:spacing w:val="-1"/>
                <w:sz w:val="24"/>
                <w:szCs w:val="24"/>
                <w:lang w:eastAsia="en-US"/>
              </w:rPr>
              <w:t>k</w:t>
            </w:r>
            <w:r w:rsidRPr="005925AF">
              <w:rPr>
                <w:rFonts w:ascii="Times New Roman" w:eastAsia="Times New Roman" w:hAnsi="Times New Roman" w:cs="Times New Roman"/>
                <w:b/>
                <w:sz w:val="24"/>
                <w:szCs w:val="24"/>
                <w:lang w:eastAsia="en-US"/>
              </w:rPr>
              <w:t>la</w:t>
            </w:r>
            <w:r w:rsidRPr="005925AF">
              <w:rPr>
                <w:rFonts w:ascii="Times New Roman" w:eastAsia="Times New Roman" w:hAnsi="Times New Roman" w:cs="Times New Roman"/>
                <w:b/>
                <w:spacing w:val="1"/>
                <w:sz w:val="24"/>
                <w:szCs w:val="24"/>
                <w:lang w:eastAsia="en-US"/>
              </w:rPr>
              <w:t>d</w:t>
            </w:r>
            <w:r w:rsidRPr="005925AF">
              <w:rPr>
                <w:rFonts w:ascii="Times New Roman" w:eastAsia="Times New Roman" w:hAnsi="Times New Roman" w:cs="Times New Roman"/>
                <w:b/>
                <w:sz w:val="24"/>
                <w:szCs w:val="24"/>
                <w:lang w:eastAsia="en-US"/>
              </w:rPr>
              <w:t>u</w:t>
            </w:r>
            <w:r w:rsidRPr="005925AF">
              <w:rPr>
                <w:rFonts w:ascii="Times New Roman" w:eastAsia="Times New Roman" w:hAnsi="Times New Roman" w:cs="Times New Roman"/>
                <w:b/>
                <w:spacing w:val="1"/>
                <w:sz w:val="24"/>
                <w:szCs w:val="24"/>
                <w:lang w:eastAsia="en-US"/>
              </w:rPr>
              <w:t>d</w:t>
            </w:r>
            <w:r w:rsidRPr="005925AF">
              <w:rPr>
                <w:rFonts w:ascii="Times New Roman" w:eastAsia="Times New Roman" w:hAnsi="Times New Roman" w:cs="Times New Roman"/>
                <w:b/>
                <w:sz w:val="24"/>
                <w:szCs w:val="24"/>
                <w:lang w:eastAsia="en-US"/>
              </w:rPr>
              <w:t>a</w:t>
            </w:r>
            <w:r w:rsidRPr="005925AF">
              <w:rPr>
                <w:rFonts w:ascii="Times New Roman" w:eastAsia="Times New Roman" w:hAnsi="Times New Roman" w:cs="Times New Roman"/>
                <w:b/>
                <w:spacing w:val="-1"/>
                <w:sz w:val="24"/>
                <w:szCs w:val="24"/>
                <w:lang w:eastAsia="en-US"/>
              </w:rPr>
              <w:t>n</w:t>
            </w:r>
            <w:r w:rsidRPr="005925AF">
              <w:rPr>
                <w:rFonts w:ascii="Times New Roman" w:eastAsia="Times New Roman" w:hAnsi="Times New Roman" w:cs="Times New Roman"/>
                <w:b/>
                <w:sz w:val="24"/>
                <w:szCs w:val="24"/>
                <w:lang w:eastAsia="en-US"/>
              </w:rPr>
              <w:t>e</w:t>
            </w:r>
          </w:p>
          <w:p w:rsidR="005925AF" w:rsidRPr="005925AF" w:rsidRDefault="005925AF" w:rsidP="005925AF">
            <w:pPr>
              <w:widowControl w:val="0"/>
              <w:autoSpaceDE w:val="0"/>
              <w:autoSpaceDN w:val="0"/>
              <w:adjustRightInd w:val="0"/>
              <w:spacing w:before="11" w:after="0" w:line="220" w:lineRule="exact"/>
              <w:jc w:val="center"/>
              <w:rPr>
                <w:rFonts w:ascii="Times New Roman" w:eastAsia="Times New Roman" w:hAnsi="Times New Roman" w:cs="Times New Roman"/>
                <w:b/>
                <w:sz w:val="24"/>
                <w:szCs w:val="24"/>
                <w:lang w:eastAsia="en-US"/>
              </w:rPr>
            </w:pPr>
          </w:p>
          <w:p w:rsidR="005925AF" w:rsidRPr="005925AF" w:rsidRDefault="005925AF" w:rsidP="005925A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en-US"/>
              </w:rPr>
            </w:pPr>
            <w:r w:rsidRPr="005925AF">
              <w:rPr>
                <w:rFonts w:ascii="Times New Roman" w:eastAsia="Times New Roman" w:hAnsi="Times New Roman" w:cs="Times New Roman"/>
                <w:b/>
                <w:spacing w:val="1"/>
                <w:sz w:val="24"/>
                <w:szCs w:val="24"/>
                <w:lang w:eastAsia="en-US"/>
              </w:rPr>
              <w:t>0</w:t>
            </w:r>
            <w:r w:rsidRPr="005925AF">
              <w:rPr>
                <w:rFonts w:ascii="Times New Roman" w:eastAsia="Times New Roman" w:hAnsi="Times New Roman" w:cs="Times New Roman"/>
                <w:b/>
                <w:sz w:val="24"/>
                <w:szCs w:val="24"/>
                <w:lang w:eastAsia="en-US"/>
              </w:rPr>
              <w:t>,5</w:t>
            </w:r>
            <w:r w:rsidRPr="005925AF">
              <w:rPr>
                <w:rFonts w:ascii="Times New Roman" w:eastAsia="Times New Roman" w:hAnsi="Times New Roman" w:cs="Times New Roman"/>
                <w:b/>
                <w:spacing w:val="1"/>
                <w:sz w:val="24"/>
                <w:szCs w:val="24"/>
                <w:lang w:eastAsia="en-US"/>
              </w:rPr>
              <w:t>0</w:t>
            </w:r>
            <w:r w:rsidRPr="005925AF">
              <w:rPr>
                <w:rFonts w:ascii="Times New Roman" w:eastAsia="Times New Roman" w:hAnsi="Times New Roman" w:cs="Times New Roman"/>
                <w:b/>
                <w:sz w:val="24"/>
                <w:szCs w:val="24"/>
                <w:lang w:eastAsia="en-US"/>
              </w:rPr>
              <w:t>%zoz</w:t>
            </w:r>
            <w:r w:rsidRPr="005925AF">
              <w:rPr>
                <w:rFonts w:ascii="Times New Roman" w:eastAsia="Times New Roman" w:hAnsi="Times New Roman" w:cs="Times New Roman"/>
                <w:b/>
                <w:spacing w:val="1"/>
                <w:sz w:val="24"/>
                <w:szCs w:val="24"/>
                <w:lang w:eastAsia="en-US"/>
              </w:rPr>
              <w:t>á</w:t>
            </w:r>
            <w:r w:rsidRPr="005925AF">
              <w:rPr>
                <w:rFonts w:ascii="Times New Roman" w:eastAsia="Times New Roman" w:hAnsi="Times New Roman" w:cs="Times New Roman"/>
                <w:b/>
                <w:spacing w:val="-1"/>
                <w:sz w:val="24"/>
                <w:szCs w:val="24"/>
                <w:lang w:eastAsia="en-US"/>
              </w:rPr>
              <w:t>k</w:t>
            </w:r>
            <w:r w:rsidRPr="005925AF">
              <w:rPr>
                <w:rFonts w:ascii="Times New Roman" w:eastAsia="Times New Roman" w:hAnsi="Times New Roman" w:cs="Times New Roman"/>
                <w:b/>
                <w:sz w:val="24"/>
                <w:szCs w:val="24"/>
                <w:lang w:eastAsia="en-US"/>
              </w:rPr>
              <w:t>la</w:t>
            </w:r>
            <w:r w:rsidRPr="005925AF">
              <w:rPr>
                <w:rFonts w:ascii="Times New Roman" w:eastAsia="Times New Roman" w:hAnsi="Times New Roman" w:cs="Times New Roman"/>
                <w:b/>
                <w:spacing w:val="1"/>
                <w:sz w:val="24"/>
                <w:szCs w:val="24"/>
                <w:lang w:eastAsia="en-US"/>
              </w:rPr>
              <w:t>d</w:t>
            </w:r>
            <w:r w:rsidRPr="005925AF">
              <w:rPr>
                <w:rFonts w:ascii="Times New Roman" w:eastAsia="Times New Roman" w:hAnsi="Times New Roman" w:cs="Times New Roman"/>
                <w:b/>
                <w:sz w:val="24"/>
                <w:szCs w:val="24"/>
                <w:lang w:eastAsia="en-US"/>
              </w:rPr>
              <w:t>u</w:t>
            </w:r>
            <w:r w:rsidRPr="005925AF">
              <w:rPr>
                <w:rFonts w:ascii="Times New Roman" w:eastAsia="Times New Roman" w:hAnsi="Times New Roman" w:cs="Times New Roman"/>
                <w:b/>
                <w:spacing w:val="1"/>
                <w:sz w:val="24"/>
                <w:szCs w:val="24"/>
                <w:lang w:eastAsia="en-US"/>
              </w:rPr>
              <w:t>d</w:t>
            </w:r>
            <w:r w:rsidRPr="005925AF">
              <w:rPr>
                <w:rFonts w:ascii="Times New Roman" w:eastAsia="Times New Roman" w:hAnsi="Times New Roman" w:cs="Times New Roman"/>
                <w:b/>
                <w:sz w:val="24"/>
                <w:szCs w:val="24"/>
                <w:lang w:eastAsia="en-US"/>
              </w:rPr>
              <w:t>a</w:t>
            </w:r>
            <w:r w:rsidRPr="005925AF">
              <w:rPr>
                <w:rFonts w:ascii="Times New Roman" w:eastAsia="Times New Roman" w:hAnsi="Times New Roman" w:cs="Times New Roman"/>
                <w:b/>
                <w:spacing w:val="-1"/>
                <w:sz w:val="24"/>
                <w:szCs w:val="24"/>
                <w:lang w:eastAsia="en-US"/>
              </w:rPr>
              <w:t>n</w:t>
            </w:r>
            <w:r w:rsidRPr="005925AF">
              <w:rPr>
                <w:rFonts w:ascii="Times New Roman" w:eastAsia="Times New Roman" w:hAnsi="Times New Roman" w:cs="Times New Roman"/>
                <w:b/>
                <w:sz w:val="24"/>
                <w:szCs w:val="24"/>
                <w:lang w:eastAsia="en-US"/>
              </w:rPr>
              <w:t>e</w:t>
            </w:r>
          </w:p>
        </w:tc>
      </w:tr>
      <w:tr w:rsidR="005925AF" w:rsidRPr="005925AF" w:rsidTr="005925AF">
        <w:trPr>
          <w:trHeight w:hRule="exact" w:val="286"/>
        </w:trPr>
        <w:tc>
          <w:tcPr>
            <w:tcW w:w="3992" w:type="dxa"/>
            <w:vMerge/>
            <w:tcBorders>
              <w:top w:val="single" w:sz="4" w:space="0" w:color="000000"/>
              <w:left w:val="single" w:sz="4" w:space="0" w:color="000000"/>
              <w:bottom w:val="single" w:sz="4" w:space="0" w:color="000000"/>
              <w:right w:val="single" w:sz="4" w:space="0" w:color="000000"/>
            </w:tcBorders>
            <w:vAlign w:val="center"/>
          </w:tcPr>
          <w:p w:rsidR="005925AF" w:rsidRPr="005925AF" w:rsidRDefault="005925AF" w:rsidP="005925AF">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tc>
        <w:tc>
          <w:tcPr>
            <w:tcW w:w="2860" w:type="dxa"/>
            <w:tcBorders>
              <w:top w:val="single" w:sz="4" w:space="0" w:color="000000"/>
              <w:left w:val="single" w:sz="4" w:space="0" w:color="000000"/>
              <w:bottom w:val="single" w:sz="4" w:space="0" w:color="000000"/>
              <w:right w:val="single" w:sz="4" w:space="0" w:color="000000"/>
            </w:tcBorders>
            <w:vAlign w:val="center"/>
          </w:tcPr>
          <w:p w:rsidR="005925AF" w:rsidRPr="005925AF" w:rsidRDefault="005925AF" w:rsidP="005925AF">
            <w:pPr>
              <w:widowControl w:val="0"/>
              <w:autoSpaceDE w:val="0"/>
              <w:autoSpaceDN w:val="0"/>
              <w:adjustRightInd w:val="0"/>
              <w:spacing w:after="0" w:line="222" w:lineRule="exact"/>
              <w:jc w:val="center"/>
              <w:rPr>
                <w:rFonts w:ascii="Times New Roman" w:eastAsia="Times New Roman" w:hAnsi="Times New Roman" w:cs="Times New Roman"/>
                <w:sz w:val="24"/>
                <w:szCs w:val="24"/>
                <w:lang w:eastAsia="en-US"/>
              </w:rPr>
            </w:pPr>
            <w:r w:rsidRPr="005925AF">
              <w:rPr>
                <w:rFonts w:ascii="Times New Roman" w:eastAsia="Times New Roman" w:hAnsi="Times New Roman" w:cs="Times New Roman"/>
                <w:spacing w:val="1"/>
                <w:sz w:val="24"/>
                <w:szCs w:val="24"/>
                <w:lang w:eastAsia="en-US"/>
              </w:rPr>
              <w:t>1</w:t>
            </w:r>
            <w:r w:rsidRPr="005925AF">
              <w:rPr>
                <w:rFonts w:ascii="Times New Roman" w:eastAsia="Times New Roman" w:hAnsi="Times New Roman" w:cs="Times New Roman"/>
                <w:sz w:val="24"/>
                <w:szCs w:val="24"/>
                <w:lang w:eastAsia="en-US"/>
              </w:rPr>
              <w:t>,</w:t>
            </w:r>
            <w:r w:rsidRPr="005925AF">
              <w:rPr>
                <w:rFonts w:ascii="Times New Roman" w:eastAsia="Times New Roman" w:hAnsi="Times New Roman" w:cs="Times New Roman"/>
                <w:spacing w:val="1"/>
                <w:sz w:val="24"/>
                <w:szCs w:val="24"/>
                <w:lang w:eastAsia="en-US"/>
              </w:rPr>
              <w:t>8</w:t>
            </w:r>
            <w:r w:rsidRPr="005925AF">
              <w:rPr>
                <w:rFonts w:ascii="Times New Roman" w:eastAsia="Times New Roman" w:hAnsi="Times New Roman" w:cs="Times New Roman"/>
                <w:sz w:val="24"/>
                <w:szCs w:val="24"/>
                <w:lang w:eastAsia="en-US"/>
              </w:rPr>
              <w:t>5</w:t>
            </w:r>
          </w:p>
        </w:tc>
        <w:tc>
          <w:tcPr>
            <w:tcW w:w="2835" w:type="dxa"/>
            <w:vMerge/>
            <w:tcBorders>
              <w:top w:val="single" w:sz="4" w:space="0" w:color="000000"/>
              <w:left w:val="single" w:sz="4" w:space="0" w:color="000000"/>
              <w:bottom w:val="single" w:sz="4" w:space="0" w:color="000000"/>
              <w:right w:val="single" w:sz="4" w:space="0" w:color="000000"/>
            </w:tcBorders>
            <w:vAlign w:val="center"/>
          </w:tcPr>
          <w:p w:rsidR="005925AF" w:rsidRPr="005925AF" w:rsidRDefault="005925AF" w:rsidP="005925AF">
            <w:pPr>
              <w:widowControl w:val="0"/>
              <w:autoSpaceDE w:val="0"/>
              <w:autoSpaceDN w:val="0"/>
              <w:adjustRightInd w:val="0"/>
              <w:spacing w:after="0" w:line="222" w:lineRule="exact"/>
              <w:jc w:val="center"/>
              <w:rPr>
                <w:rFonts w:ascii="Times New Roman" w:eastAsia="Times New Roman" w:hAnsi="Times New Roman" w:cs="Times New Roman"/>
                <w:b/>
                <w:sz w:val="24"/>
                <w:szCs w:val="24"/>
                <w:lang w:eastAsia="en-US"/>
              </w:rPr>
            </w:pPr>
          </w:p>
        </w:tc>
      </w:tr>
      <w:tr w:rsidR="005925AF" w:rsidRPr="005925AF" w:rsidTr="005925AF">
        <w:trPr>
          <w:trHeight w:val="1304"/>
        </w:trPr>
        <w:tc>
          <w:tcPr>
            <w:tcW w:w="3992" w:type="dxa"/>
            <w:tcBorders>
              <w:top w:val="single" w:sz="4" w:space="0" w:color="000000"/>
              <w:left w:val="single" w:sz="4" w:space="0" w:color="000000"/>
              <w:bottom w:val="single" w:sz="4" w:space="0" w:color="000000"/>
              <w:right w:val="single" w:sz="4" w:space="0" w:color="000000"/>
            </w:tcBorders>
            <w:vAlign w:val="center"/>
          </w:tcPr>
          <w:p w:rsidR="005925AF" w:rsidRPr="005925AF" w:rsidRDefault="005925AF" w:rsidP="00F119BC">
            <w:pPr>
              <w:widowControl w:val="0"/>
              <w:autoSpaceDE w:val="0"/>
              <w:autoSpaceDN w:val="0"/>
              <w:adjustRightInd w:val="0"/>
              <w:spacing w:after="0" w:line="222" w:lineRule="exact"/>
              <w:rPr>
                <w:rFonts w:ascii="Times New Roman" w:eastAsia="Times New Roman" w:hAnsi="Times New Roman" w:cs="Times New Roman"/>
                <w:sz w:val="24"/>
                <w:szCs w:val="24"/>
                <w:lang w:eastAsia="en-US"/>
              </w:rPr>
            </w:pPr>
            <w:r w:rsidRPr="005925AF">
              <w:rPr>
                <w:rFonts w:ascii="Times New Roman" w:eastAsia="Times New Roman" w:hAnsi="Times New Roman" w:cs="Times New Roman"/>
                <w:spacing w:val="1"/>
                <w:sz w:val="24"/>
                <w:szCs w:val="24"/>
                <w:lang w:eastAsia="en-US"/>
              </w:rPr>
              <w:lastRenderedPageBreak/>
              <w:t>d</w:t>
            </w:r>
            <w:r w:rsidRPr="005925AF">
              <w:rPr>
                <w:rFonts w:ascii="Times New Roman" w:eastAsia="Times New Roman" w:hAnsi="Times New Roman" w:cs="Times New Roman"/>
                <w:sz w:val="24"/>
                <w:szCs w:val="24"/>
                <w:lang w:eastAsia="en-US"/>
              </w:rPr>
              <w:t>)les</w:t>
            </w:r>
            <w:r w:rsidRPr="005925AF">
              <w:rPr>
                <w:rFonts w:ascii="Times New Roman" w:eastAsia="Times New Roman" w:hAnsi="Times New Roman" w:cs="Times New Roman"/>
                <w:spacing w:val="-2"/>
                <w:sz w:val="24"/>
                <w:szCs w:val="24"/>
                <w:lang w:eastAsia="en-US"/>
              </w:rPr>
              <w:t>n</w:t>
            </w:r>
            <w:r w:rsidRPr="005925AF">
              <w:rPr>
                <w:rFonts w:ascii="Times New Roman" w:eastAsia="Times New Roman" w:hAnsi="Times New Roman" w:cs="Times New Roman"/>
                <w:sz w:val="24"/>
                <w:szCs w:val="24"/>
                <w:lang w:eastAsia="en-US"/>
              </w:rPr>
              <w:t>é</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1"/>
                <w:sz w:val="24"/>
                <w:szCs w:val="24"/>
                <w:lang w:eastAsia="en-US"/>
              </w:rPr>
              <w:t>po</w:t>
            </w:r>
            <w:r w:rsidRPr="005925AF">
              <w:rPr>
                <w:rFonts w:ascii="Times New Roman" w:eastAsia="Times New Roman" w:hAnsi="Times New Roman" w:cs="Times New Roman"/>
                <w:sz w:val="24"/>
                <w:szCs w:val="24"/>
                <w:lang w:eastAsia="en-US"/>
              </w:rPr>
              <w:t>z</w:t>
            </w:r>
            <w:r w:rsidRPr="005925AF">
              <w:rPr>
                <w:rFonts w:ascii="Times New Roman" w:eastAsia="Times New Roman" w:hAnsi="Times New Roman" w:cs="Times New Roman"/>
                <w:spacing w:val="3"/>
                <w:sz w:val="24"/>
                <w:szCs w:val="24"/>
                <w:lang w:eastAsia="en-US"/>
              </w:rPr>
              <w:t>e</w:t>
            </w:r>
            <w:r w:rsidRPr="005925AF">
              <w:rPr>
                <w:rFonts w:ascii="Times New Roman" w:eastAsia="Times New Roman" w:hAnsi="Times New Roman" w:cs="Times New Roman"/>
                <w:spacing w:val="-1"/>
                <w:sz w:val="24"/>
                <w:szCs w:val="24"/>
                <w:lang w:eastAsia="en-US"/>
              </w:rPr>
              <w:t>m</w:t>
            </w:r>
            <w:r w:rsidRPr="005925AF">
              <w:rPr>
                <w:rFonts w:ascii="Times New Roman" w:eastAsia="Times New Roman" w:hAnsi="Times New Roman" w:cs="Times New Roman"/>
                <w:spacing w:val="1"/>
                <w:sz w:val="24"/>
                <w:szCs w:val="24"/>
                <w:lang w:eastAsia="en-US"/>
              </w:rPr>
              <w:t>k</w:t>
            </w:r>
            <w:r w:rsidRPr="005925AF">
              <w:rPr>
                <w:rFonts w:ascii="Times New Roman" w:eastAsia="Times New Roman" w:hAnsi="Times New Roman" w:cs="Times New Roman"/>
                <w:spacing w:val="-1"/>
                <w:sz w:val="24"/>
                <w:szCs w:val="24"/>
                <w:lang w:eastAsia="en-US"/>
              </w:rPr>
              <w:t>y</w:t>
            </w:r>
            <w:r w:rsidRPr="005925AF">
              <w:rPr>
                <w:rFonts w:ascii="Times New Roman" w:eastAsia="Times New Roman" w:hAnsi="Times New Roman" w:cs="Times New Roman"/>
                <w:sz w:val="24"/>
                <w:szCs w:val="24"/>
                <w:lang w:eastAsia="en-US"/>
              </w:rPr>
              <w:t>,</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1"/>
                <w:sz w:val="24"/>
                <w:szCs w:val="24"/>
                <w:lang w:eastAsia="en-US"/>
              </w:rPr>
              <w:t>n</w:t>
            </w:r>
            <w:r w:rsidRPr="005925AF">
              <w:rPr>
                <w:rFonts w:ascii="Times New Roman" w:eastAsia="Times New Roman" w:hAnsi="Times New Roman" w:cs="Times New Roman"/>
                <w:sz w:val="24"/>
                <w:szCs w:val="24"/>
                <w:lang w:eastAsia="en-US"/>
              </w:rPr>
              <w:t>a</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1"/>
                <w:sz w:val="24"/>
                <w:szCs w:val="24"/>
                <w:lang w:eastAsia="en-US"/>
              </w:rPr>
              <w:t>k</w:t>
            </w:r>
            <w:r w:rsidRPr="005925AF">
              <w:rPr>
                <w:rFonts w:ascii="Times New Roman" w:eastAsia="Times New Roman" w:hAnsi="Times New Roman" w:cs="Times New Roman"/>
                <w:sz w:val="24"/>
                <w:szCs w:val="24"/>
                <w:lang w:eastAsia="en-US"/>
              </w:rPr>
              <w:t>t</w:t>
            </w:r>
            <w:r w:rsidRPr="005925AF">
              <w:rPr>
                <w:rFonts w:ascii="Times New Roman" w:eastAsia="Times New Roman" w:hAnsi="Times New Roman" w:cs="Times New Roman"/>
                <w:spacing w:val="1"/>
                <w:sz w:val="24"/>
                <w:szCs w:val="24"/>
                <w:lang w:eastAsia="en-US"/>
              </w:rPr>
              <w:t>o</w:t>
            </w:r>
            <w:r w:rsidRPr="005925AF">
              <w:rPr>
                <w:rFonts w:ascii="Times New Roman" w:eastAsia="Times New Roman" w:hAnsi="Times New Roman" w:cs="Times New Roman"/>
                <w:spacing w:val="3"/>
                <w:sz w:val="24"/>
                <w:szCs w:val="24"/>
                <w:lang w:eastAsia="en-US"/>
              </w:rPr>
              <w:t>r</w:t>
            </w:r>
            <w:r w:rsidRPr="005925AF">
              <w:rPr>
                <w:rFonts w:ascii="Times New Roman" w:eastAsia="Times New Roman" w:hAnsi="Times New Roman" w:cs="Times New Roman"/>
                <w:spacing w:val="-4"/>
                <w:sz w:val="24"/>
                <w:szCs w:val="24"/>
                <w:lang w:eastAsia="en-US"/>
              </w:rPr>
              <w:t>ý</w:t>
            </w:r>
            <w:r w:rsidRPr="005925AF">
              <w:rPr>
                <w:rFonts w:ascii="Times New Roman" w:eastAsia="Times New Roman" w:hAnsi="Times New Roman" w:cs="Times New Roman"/>
                <w:spacing w:val="3"/>
                <w:sz w:val="24"/>
                <w:szCs w:val="24"/>
                <w:lang w:eastAsia="en-US"/>
              </w:rPr>
              <w:t>c</w:t>
            </w:r>
            <w:r w:rsidRPr="005925AF">
              <w:rPr>
                <w:rFonts w:ascii="Times New Roman" w:eastAsia="Times New Roman" w:hAnsi="Times New Roman" w:cs="Times New Roman"/>
                <w:sz w:val="24"/>
                <w:szCs w:val="24"/>
                <w:lang w:eastAsia="en-US"/>
              </w:rPr>
              <w:t>h</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1"/>
                <w:sz w:val="24"/>
                <w:szCs w:val="24"/>
                <w:lang w:eastAsia="en-US"/>
              </w:rPr>
              <w:t>s</w:t>
            </w:r>
            <w:r w:rsidRPr="005925AF">
              <w:rPr>
                <w:rFonts w:ascii="Times New Roman" w:eastAsia="Times New Roman" w:hAnsi="Times New Roman" w:cs="Times New Roman"/>
                <w:sz w:val="24"/>
                <w:szCs w:val="24"/>
                <w:lang w:eastAsia="en-US"/>
              </w:rPr>
              <w:t>ú</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1"/>
                <w:sz w:val="24"/>
                <w:szCs w:val="24"/>
                <w:lang w:eastAsia="en-US"/>
              </w:rPr>
              <w:t>h</w:t>
            </w:r>
            <w:r w:rsidRPr="005925AF">
              <w:rPr>
                <w:rFonts w:ascii="Times New Roman" w:eastAsia="Times New Roman" w:hAnsi="Times New Roman" w:cs="Times New Roman"/>
                <w:spacing w:val="3"/>
                <w:sz w:val="24"/>
                <w:szCs w:val="24"/>
                <w:lang w:eastAsia="en-US"/>
              </w:rPr>
              <w:t>o</w:t>
            </w:r>
            <w:r w:rsidRPr="005925AF">
              <w:rPr>
                <w:rFonts w:ascii="Times New Roman" w:eastAsia="Times New Roman" w:hAnsi="Times New Roman" w:cs="Times New Roman"/>
                <w:spacing w:val="-1"/>
                <w:sz w:val="24"/>
                <w:szCs w:val="24"/>
                <w:lang w:eastAsia="en-US"/>
              </w:rPr>
              <w:t>s</w:t>
            </w:r>
            <w:r w:rsidRPr="005925AF">
              <w:rPr>
                <w:rFonts w:ascii="Times New Roman" w:eastAsia="Times New Roman" w:hAnsi="Times New Roman" w:cs="Times New Roman"/>
                <w:spacing w:val="1"/>
                <w:sz w:val="24"/>
                <w:szCs w:val="24"/>
                <w:lang w:eastAsia="en-US"/>
              </w:rPr>
              <w:t>pod</w:t>
            </w:r>
            <w:r w:rsidRPr="005925AF">
              <w:rPr>
                <w:rFonts w:ascii="Times New Roman" w:eastAsia="Times New Roman" w:hAnsi="Times New Roman" w:cs="Times New Roman"/>
                <w:sz w:val="24"/>
                <w:szCs w:val="24"/>
                <w:lang w:eastAsia="en-US"/>
              </w:rPr>
              <w:t>á</w:t>
            </w:r>
            <w:r w:rsidRPr="005925AF">
              <w:rPr>
                <w:rFonts w:ascii="Times New Roman" w:eastAsia="Times New Roman" w:hAnsi="Times New Roman" w:cs="Times New Roman"/>
                <w:spacing w:val="1"/>
                <w:sz w:val="24"/>
                <w:szCs w:val="24"/>
                <w:lang w:eastAsia="en-US"/>
              </w:rPr>
              <w:t>r</w:t>
            </w:r>
            <w:r w:rsidRPr="005925AF">
              <w:rPr>
                <w:rFonts w:ascii="Times New Roman" w:eastAsia="Times New Roman" w:hAnsi="Times New Roman" w:cs="Times New Roman"/>
                <w:spacing w:val="-1"/>
                <w:sz w:val="24"/>
                <w:szCs w:val="24"/>
                <w:lang w:eastAsia="en-US"/>
              </w:rPr>
              <w:t>sk</w:t>
            </w:r>
            <w:r w:rsidRPr="005925AF">
              <w:rPr>
                <w:rFonts w:ascii="Times New Roman" w:eastAsia="Times New Roman" w:hAnsi="Times New Roman" w:cs="Times New Roman"/>
                <w:sz w:val="24"/>
                <w:szCs w:val="24"/>
                <w:lang w:eastAsia="en-US"/>
              </w:rPr>
              <w:t>e</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l</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pacing w:val="2"/>
                <w:sz w:val="24"/>
                <w:szCs w:val="24"/>
                <w:lang w:eastAsia="en-US"/>
              </w:rPr>
              <w:t>s</w:t>
            </w:r>
            <w:r w:rsidRPr="005925AF">
              <w:rPr>
                <w:rFonts w:ascii="Times New Roman" w:eastAsia="Times New Roman" w:hAnsi="Times New Roman" w:cs="Times New Roman"/>
                <w:spacing w:val="-4"/>
                <w:sz w:val="24"/>
                <w:szCs w:val="24"/>
                <w:lang w:eastAsia="en-US"/>
              </w:rPr>
              <w:t>y</w:t>
            </w:r>
          </w:p>
        </w:tc>
        <w:tc>
          <w:tcPr>
            <w:tcW w:w="2860" w:type="dxa"/>
            <w:tcBorders>
              <w:top w:val="single" w:sz="4" w:space="0" w:color="000000"/>
              <w:left w:val="single" w:sz="4" w:space="0" w:color="000000"/>
              <w:right w:val="single" w:sz="4" w:space="0" w:color="000000"/>
            </w:tcBorders>
            <w:vAlign w:val="center"/>
          </w:tcPr>
          <w:p w:rsidR="005925AF" w:rsidRPr="005925AF" w:rsidRDefault="005925AF" w:rsidP="005925AF">
            <w:pPr>
              <w:widowControl w:val="0"/>
              <w:autoSpaceDE w:val="0"/>
              <w:autoSpaceDN w:val="0"/>
              <w:adjustRightInd w:val="0"/>
              <w:spacing w:after="0" w:line="201" w:lineRule="exact"/>
              <w:jc w:val="center"/>
              <w:rPr>
                <w:rFonts w:ascii="Times New Roman" w:eastAsia="Times New Roman" w:hAnsi="Times New Roman" w:cs="Times New Roman"/>
                <w:spacing w:val="-1"/>
                <w:sz w:val="24"/>
                <w:szCs w:val="24"/>
                <w:lang w:eastAsia="en-US"/>
              </w:rPr>
            </w:pPr>
            <w:r w:rsidRPr="005925AF">
              <w:rPr>
                <w:rFonts w:ascii="Times New Roman" w:eastAsia="Times New Roman" w:hAnsi="Times New Roman" w:cs="Times New Roman"/>
                <w:spacing w:val="1"/>
                <w:sz w:val="24"/>
                <w:szCs w:val="24"/>
                <w:lang w:eastAsia="en-US"/>
              </w:rPr>
              <w:t>0</w:t>
            </w:r>
            <w:r w:rsidRPr="005925AF">
              <w:rPr>
                <w:rFonts w:ascii="Times New Roman" w:eastAsia="Times New Roman" w:hAnsi="Times New Roman" w:cs="Times New Roman"/>
                <w:sz w:val="24"/>
                <w:szCs w:val="24"/>
                <w:lang w:eastAsia="en-US"/>
              </w:rPr>
              <w:t>,</w:t>
            </w:r>
            <w:r w:rsidRPr="005925AF">
              <w:rPr>
                <w:rFonts w:ascii="Times New Roman" w:eastAsia="Times New Roman" w:hAnsi="Times New Roman" w:cs="Times New Roman"/>
                <w:spacing w:val="-1"/>
                <w:sz w:val="24"/>
                <w:szCs w:val="24"/>
                <w:lang w:eastAsia="en-US"/>
              </w:rPr>
              <w:t>0033 €</w:t>
            </w:r>
          </w:p>
          <w:p w:rsidR="005925AF" w:rsidRPr="005925AF" w:rsidRDefault="005925AF" w:rsidP="005925AF">
            <w:pPr>
              <w:widowControl w:val="0"/>
              <w:autoSpaceDE w:val="0"/>
              <w:autoSpaceDN w:val="0"/>
              <w:adjustRightInd w:val="0"/>
              <w:spacing w:after="0" w:line="201" w:lineRule="exact"/>
              <w:jc w:val="center"/>
              <w:rPr>
                <w:rFonts w:ascii="Times New Roman" w:eastAsia="Times New Roman" w:hAnsi="Times New Roman" w:cs="Times New Roman"/>
                <w:spacing w:val="-1"/>
                <w:sz w:val="24"/>
                <w:szCs w:val="24"/>
                <w:lang w:eastAsia="en-US"/>
              </w:rPr>
            </w:pPr>
          </w:p>
          <w:p w:rsidR="005925AF" w:rsidRPr="005925AF" w:rsidRDefault="005925AF" w:rsidP="005925AF">
            <w:pPr>
              <w:widowControl w:val="0"/>
              <w:autoSpaceDE w:val="0"/>
              <w:autoSpaceDN w:val="0"/>
              <w:adjustRightInd w:val="0"/>
              <w:spacing w:after="0" w:line="201" w:lineRule="exact"/>
              <w:jc w:val="center"/>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Táto hodnota platí pre daňovníkov, ktorí nedoložia znalecký posudok</w:t>
            </w:r>
          </w:p>
        </w:tc>
        <w:tc>
          <w:tcPr>
            <w:tcW w:w="2835" w:type="dxa"/>
            <w:tcBorders>
              <w:top w:val="single" w:sz="4" w:space="0" w:color="000000"/>
              <w:left w:val="single" w:sz="4" w:space="0" w:color="000000"/>
              <w:bottom w:val="single" w:sz="4" w:space="0" w:color="000000"/>
              <w:right w:val="single" w:sz="4" w:space="0" w:color="000000"/>
            </w:tcBorders>
            <w:vAlign w:val="center"/>
          </w:tcPr>
          <w:p w:rsidR="005925AF" w:rsidRPr="005925AF" w:rsidRDefault="005925AF" w:rsidP="005925AF">
            <w:pPr>
              <w:widowControl w:val="0"/>
              <w:autoSpaceDE w:val="0"/>
              <w:autoSpaceDN w:val="0"/>
              <w:adjustRightInd w:val="0"/>
              <w:spacing w:after="0" w:line="222" w:lineRule="exact"/>
              <w:jc w:val="center"/>
              <w:rPr>
                <w:rFonts w:ascii="Times New Roman" w:eastAsia="Times New Roman" w:hAnsi="Times New Roman" w:cs="Times New Roman"/>
                <w:b/>
                <w:sz w:val="24"/>
                <w:szCs w:val="24"/>
                <w:lang w:eastAsia="en-US"/>
              </w:rPr>
            </w:pPr>
            <w:r w:rsidRPr="005925AF">
              <w:rPr>
                <w:rFonts w:ascii="Times New Roman" w:eastAsia="Times New Roman" w:hAnsi="Times New Roman" w:cs="Times New Roman"/>
                <w:b/>
                <w:sz w:val="24"/>
                <w:szCs w:val="24"/>
                <w:lang w:eastAsia="en-US"/>
              </w:rPr>
              <w:t>1,25%</w:t>
            </w:r>
            <w:r w:rsidRPr="005925AF">
              <w:rPr>
                <w:rFonts w:ascii="Times New Roman" w:eastAsia="Times New Roman" w:hAnsi="Times New Roman" w:cs="Times New Roman"/>
                <w:b/>
                <w:spacing w:val="-2"/>
                <w:sz w:val="24"/>
                <w:szCs w:val="24"/>
                <w:lang w:eastAsia="en-US"/>
              </w:rPr>
              <w:t xml:space="preserve"> z</w:t>
            </w:r>
            <w:r w:rsidRPr="005925AF">
              <w:rPr>
                <w:rFonts w:ascii="Times New Roman" w:eastAsia="Times New Roman" w:hAnsi="Times New Roman" w:cs="Times New Roman"/>
                <w:b/>
                <w:sz w:val="24"/>
                <w:szCs w:val="24"/>
                <w:lang w:eastAsia="en-US"/>
              </w:rPr>
              <w:t>o z</w:t>
            </w:r>
            <w:r w:rsidRPr="005925AF">
              <w:rPr>
                <w:rFonts w:ascii="Times New Roman" w:eastAsia="Times New Roman" w:hAnsi="Times New Roman" w:cs="Times New Roman"/>
                <w:b/>
                <w:spacing w:val="1"/>
                <w:sz w:val="24"/>
                <w:szCs w:val="24"/>
                <w:lang w:eastAsia="en-US"/>
              </w:rPr>
              <w:t>á</w:t>
            </w:r>
            <w:r w:rsidRPr="005925AF">
              <w:rPr>
                <w:rFonts w:ascii="Times New Roman" w:eastAsia="Times New Roman" w:hAnsi="Times New Roman" w:cs="Times New Roman"/>
                <w:b/>
                <w:spacing w:val="-1"/>
                <w:sz w:val="24"/>
                <w:szCs w:val="24"/>
                <w:lang w:eastAsia="en-US"/>
              </w:rPr>
              <w:t>k</w:t>
            </w:r>
            <w:r w:rsidRPr="005925AF">
              <w:rPr>
                <w:rFonts w:ascii="Times New Roman" w:eastAsia="Times New Roman" w:hAnsi="Times New Roman" w:cs="Times New Roman"/>
                <w:b/>
                <w:sz w:val="24"/>
                <w:szCs w:val="24"/>
                <w:lang w:eastAsia="en-US"/>
              </w:rPr>
              <w:t>la</w:t>
            </w:r>
            <w:r w:rsidRPr="005925AF">
              <w:rPr>
                <w:rFonts w:ascii="Times New Roman" w:eastAsia="Times New Roman" w:hAnsi="Times New Roman" w:cs="Times New Roman"/>
                <w:b/>
                <w:spacing w:val="1"/>
                <w:sz w:val="24"/>
                <w:szCs w:val="24"/>
                <w:lang w:eastAsia="en-US"/>
              </w:rPr>
              <w:t>d</w:t>
            </w:r>
            <w:r w:rsidRPr="005925AF">
              <w:rPr>
                <w:rFonts w:ascii="Times New Roman" w:eastAsia="Times New Roman" w:hAnsi="Times New Roman" w:cs="Times New Roman"/>
                <w:b/>
                <w:sz w:val="24"/>
                <w:szCs w:val="24"/>
                <w:lang w:eastAsia="en-US"/>
              </w:rPr>
              <w:t>u</w:t>
            </w:r>
            <w:r w:rsidR="00F119BC">
              <w:rPr>
                <w:rFonts w:ascii="Times New Roman" w:eastAsia="Times New Roman" w:hAnsi="Times New Roman" w:cs="Times New Roman"/>
                <w:b/>
                <w:sz w:val="24"/>
                <w:szCs w:val="24"/>
                <w:lang w:eastAsia="en-US"/>
              </w:rPr>
              <w:t xml:space="preserve"> </w:t>
            </w:r>
            <w:r w:rsidRPr="005925AF">
              <w:rPr>
                <w:rFonts w:ascii="Times New Roman" w:eastAsia="Times New Roman" w:hAnsi="Times New Roman" w:cs="Times New Roman"/>
                <w:b/>
                <w:spacing w:val="1"/>
                <w:sz w:val="24"/>
                <w:szCs w:val="24"/>
                <w:lang w:eastAsia="en-US"/>
              </w:rPr>
              <w:t>d</w:t>
            </w:r>
            <w:r w:rsidRPr="005925AF">
              <w:rPr>
                <w:rFonts w:ascii="Times New Roman" w:eastAsia="Times New Roman" w:hAnsi="Times New Roman" w:cs="Times New Roman"/>
                <w:b/>
                <w:sz w:val="24"/>
                <w:szCs w:val="24"/>
                <w:lang w:eastAsia="en-US"/>
              </w:rPr>
              <w:t>a</w:t>
            </w:r>
            <w:r w:rsidRPr="005925AF">
              <w:rPr>
                <w:rFonts w:ascii="Times New Roman" w:eastAsia="Times New Roman" w:hAnsi="Times New Roman" w:cs="Times New Roman"/>
                <w:b/>
                <w:spacing w:val="-1"/>
                <w:sz w:val="24"/>
                <w:szCs w:val="24"/>
                <w:lang w:eastAsia="en-US"/>
              </w:rPr>
              <w:t>n</w:t>
            </w:r>
            <w:r w:rsidRPr="005925AF">
              <w:rPr>
                <w:rFonts w:ascii="Times New Roman" w:eastAsia="Times New Roman" w:hAnsi="Times New Roman" w:cs="Times New Roman"/>
                <w:b/>
                <w:sz w:val="24"/>
                <w:szCs w:val="24"/>
                <w:lang w:eastAsia="en-US"/>
              </w:rPr>
              <w:t>e</w:t>
            </w:r>
          </w:p>
        </w:tc>
      </w:tr>
      <w:tr w:rsidR="005925AF" w:rsidRPr="005925AF" w:rsidTr="005925AF">
        <w:trPr>
          <w:trHeight w:hRule="exact" w:val="443"/>
        </w:trPr>
        <w:tc>
          <w:tcPr>
            <w:tcW w:w="3992" w:type="dxa"/>
            <w:tcBorders>
              <w:top w:val="single" w:sz="4" w:space="0" w:color="000000"/>
              <w:left w:val="single" w:sz="4" w:space="0" w:color="000000"/>
              <w:bottom w:val="single" w:sz="4" w:space="0" w:color="000000"/>
              <w:right w:val="single" w:sz="4" w:space="0" w:color="000000"/>
            </w:tcBorders>
            <w:vAlign w:val="center"/>
          </w:tcPr>
          <w:p w:rsidR="005925AF" w:rsidRPr="005925AF" w:rsidRDefault="005925AF" w:rsidP="005925AF">
            <w:pPr>
              <w:widowControl w:val="0"/>
              <w:autoSpaceDE w:val="0"/>
              <w:autoSpaceDN w:val="0"/>
              <w:adjustRightInd w:val="0"/>
              <w:spacing w:after="0" w:line="223" w:lineRule="exact"/>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e)</w:t>
            </w:r>
            <w:r w:rsidRPr="005925AF">
              <w:rPr>
                <w:rFonts w:ascii="Times New Roman" w:eastAsia="Times New Roman" w:hAnsi="Times New Roman" w:cs="Times New Roman"/>
                <w:spacing w:val="-1"/>
                <w:sz w:val="24"/>
                <w:szCs w:val="24"/>
                <w:lang w:eastAsia="en-US"/>
              </w:rPr>
              <w:t xml:space="preserve"> s</w:t>
            </w:r>
            <w:r w:rsidRPr="005925AF">
              <w:rPr>
                <w:rFonts w:ascii="Times New Roman" w:eastAsia="Times New Roman" w:hAnsi="Times New Roman" w:cs="Times New Roman"/>
                <w:sz w:val="24"/>
                <w:szCs w:val="24"/>
                <w:lang w:eastAsia="en-US"/>
              </w:rPr>
              <w:t>ta</w:t>
            </w:r>
            <w:r w:rsidRPr="005925AF">
              <w:rPr>
                <w:rFonts w:ascii="Times New Roman" w:eastAsia="Times New Roman" w:hAnsi="Times New Roman" w:cs="Times New Roman"/>
                <w:spacing w:val="-1"/>
                <w:sz w:val="24"/>
                <w:szCs w:val="24"/>
                <w:lang w:eastAsia="en-US"/>
              </w:rPr>
              <w:t>v</w:t>
            </w:r>
            <w:r w:rsidRPr="005925AF">
              <w:rPr>
                <w:rFonts w:ascii="Times New Roman" w:eastAsia="Times New Roman" w:hAnsi="Times New Roman" w:cs="Times New Roman"/>
                <w:sz w:val="24"/>
                <w:szCs w:val="24"/>
                <w:lang w:eastAsia="en-US"/>
              </w:rPr>
              <w:t>e</w:t>
            </w:r>
            <w:r w:rsidRPr="005925AF">
              <w:rPr>
                <w:rFonts w:ascii="Times New Roman" w:eastAsia="Times New Roman" w:hAnsi="Times New Roman" w:cs="Times New Roman"/>
                <w:spacing w:val="1"/>
                <w:sz w:val="24"/>
                <w:szCs w:val="24"/>
                <w:lang w:eastAsia="en-US"/>
              </w:rPr>
              <w:t>b</w:t>
            </w:r>
            <w:r w:rsidRPr="005925AF">
              <w:rPr>
                <w:rFonts w:ascii="Times New Roman" w:eastAsia="Times New Roman" w:hAnsi="Times New Roman" w:cs="Times New Roman"/>
                <w:spacing w:val="-1"/>
                <w:sz w:val="24"/>
                <w:szCs w:val="24"/>
                <w:lang w:eastAsia="en-US"/>
              </w:rPr>
              <w:t>n</w:t>
            </w:r>
            <w:r w:rsidRPr="005925AF">
              <w:rPr>
                <w:rFonts w:ascii="Times New Roman" w:eastAsia="Times New Roman" w:hAnsi="Times New Roman" w:cs="Times New Roman"/>
                <w:sz w:val="24"/>
                <w:szCs w:val="24"/>
                <w:lang w:eastAsia="en-US"/>
              </w:rPr>
              <w:t xml:space="preserve">é </w:t>
            </w:r>
            <w:r w:rsidRPr="005925AF">
              <w:rPr>
                <w:rFonts w:ascii="Times New Roman" w:eastAsia="Times New Roman" w:hAnsi="Times New Roman" w:cs="Times New Roman"/>
                <w:spacing w:val="1"/>
                <w:sz w:val="24"/>
                <w:szCs w:val="24"/>
                <w:lang w:eastAsia="en-US"/>
              </w:rPr>
              <w:t>po</w:t>
            </w:r>
            <w:r w:rsidRPr="005925AF">
              <w:rPr>
                <w:rFonts w:ascii="Times New Roman" w:eastAsia="Times New Roman" w:hAnsi="Times New Roman" w:cs="Times New Roman"/>
                <w:sz w:val="24"/>
                <w:szCs w:val="24"/>
                <w:lang w:eastAsia="en-US"/>
              </w:rPr>
              <w:t>z</w:t>
            </w:r>
            <w:r w:rsidRPr="005925AF">
              <w:rPr>
                <w:rFonts w:ascii="Times New Roman" w:eastAsia="Times New Roman" w:hAnsi="Times New Roman" w:cs="Times New Roman"/>
                <w:spacing w:val="3"/>
                <w:sz w:val="24"/>
                <w:szCs w:val="24"/>
                <w:lang w:eastAsia="en-US"/>
              </w:rPr>
              <w:t>e</w:t>
            </w:r>
            <w:r w:rsidRPr="005925AF">
              <w:rPr>
                <w:rFonts w:ascii="Times New Roman" w:eastAsia="Times New Roman" w:hAnsi="Times New Roman" w:cs="Times New Roman"/>
                <w:spacing w:val="-1"/>
                <w:sz w:val="24"/>
                <w:szCs w:val="24"/>
                <w:lang w:eastAsia="en-US"/>
              </w:rPr>
              <w:t>m</w:t>
            </w:r>
            <w:r w:rsidRPr="005925AF">
              <w:rPr>
                <w:rFonts w:ascii="Times New Roman" w:eastAsia="Times New Roman" w:hAnsi="Times New Roman" w:cs="Times New Roman"/>
                <w:spacing w:val="1"/>
                <w:sz w:val="24"/>
                <w:szCs w:val="24"/>
                <w:lang w:eastAsia="en-US"/>
              </w:rPr>
              <w:t>k</w:t>
            </w:r>
            <w:r w:rsidRPr="005925AF">
              <w:rPr>
                <w:rFonts w:ascii="Times New Roman" w:eastAsia="Times New Roman" w:hAnsi="Times New Roman" w:cs="Times New Roman"/>
                <w:sz w:val="24"/>
                <w:szCs w:val="24"/>
                <w:lang w:eastAsia="en-US"/>
              </w:rPr>
              <w:t>y</w:t>
            </w:r>
          </w:p>
        </w:tc>
        <w:tc>
          <w:tcPr>
            <w:tcW w:w="2860" w:type="dxa"/>
            <w:tcBorders>
              <w:top w:val="single" w:sz="4" w:space="0" w:color="000000"/>
              <w:left w:val="single" w:sz="4" w:space="0" w:color="000000"/>
              <w:bottom w:val="single" w:sz="4" w:space="0" w:color="000000"/>
              <w:right w:val="single" w:sz="4" w:space="0" w:color="000000"/>
            </w:tcBorders>
            <w:vAlign w:val="center"/>
          </w:tcPr>
          <w:p w:rsidR="005925AF" w:rsidRPr="005925AF" w:rsidRDefault="005925AF" w:rsidP="005925AF">
            <w:pPr>
              <w:widowControl w:val="0"/>
              <w:autoSpaceDE w:val="0"/>
              <w:autoSpaceDN w:val="0"/>
              <w:adjustRightInd w:val="0"/>
              <w:spacing w:after="0" w:line="202" w:lineRule="exact"/>
              <w:jc w:val="center"/>
              <w:rPr>
                <w:rFonts w:ascii="Times New Roman" w:eastAsia="Times New Roman" w:hAnsi="Times New Roman" w:cs="Times New Roman"/>
                <w:sz w:val="24"/>
                <w:szCs w:val="24"/>
                <w:lang w:eastAsia="en-US"/>
              </w:rPr>
            </w:pPr>
            <w:r w:rsidRPr="005925AF">
              <w:rPr>
                <w:rFonts w:ascii="Times New Roman" w:eastAsia="Times New Roman" w:hAnsi="Times New Roman" w:cs="Times New Roman"/>
                <w:spacing w:val="1"/>
                <w:sz w:val="24"/>
                <w:szCs w:val="24"/>
                <w:lang w:eastAsia="en-US"/>
              </w:rPr>
              <w:t>18</w:t>
            </w:r>
            <w:r w:rsidRPr="005925AF">
              <w:rPr>
                <w:rFonts w:ascii="Times New Roman" w:eastAsia="Times New Roman" w:hAnsi="Times New Roman" w:cs="Times New Roman"/>
                <w:spacing w:val="-2"/>
                <w:sz w:val="24"/>
                <w:szCs w:val="24"/>
                <w:lang w:eastAsia="en-US"/>
              </w:rPr>
              <w:t>,</w:t>
            </w:r>
            <w:r w:rsidRPr="005925AF">
              <w:rPr>
                <w:rFonts w:ascii="Times New Roman" w:eastAsia="Times New Roman" w:hAnsi="Times New Roman" w:cs="Times New Roman"/>
                <w:spacing w:val="1"/>
                <w:sz w:val="24"/>
                <w:szCs w:val="24"/>
                <w:lang w:eastAsia="en-US"/>
              </w:rPr>
              <w:t>5</w:t>
            </w:r>
            <w:r w:rsidRPr="005925AF">
              <w:rPr>
                <w:rFonts w:ascii="Times New Roman" w:eastAsia="Times New Roman" w:hAnsi="Times New Roman" w:cs="Times New Roman"/>
                <w:sz w:val="24"/>
                <w:szCs w:val="24"/>
                <w:lang w:eastAsia="en-US"/>
              </w:rPr>
              <w:t>8</w:t>
            </w:r>
          </w:p>
        </w:tc>
        <w:tc>
          <w:tcPr>
            <w:tcW w:w="2835" w:type="dxa"/>
            <w:tcBorders>
              <w:top w:val="single" w:sz="4" w:space="0" w:color="000000"/>
              <w:left w:val="single" w:sz="4" w:space="0" w:color="000000"/>
              <w:bottom w:val="single" w:sz="4" w:space="0" w:color="000000"/>
              <w:right w:val="single" w:sz="4" w:space="0" w:color="000000"/>
            </w:tcBorders>
            <w:vAlign w:val="center"/>
          </w:tcPr>
          <w:p w:rsidR="005925AF" w:rsidRPr="005925AF" w:rsidRDefault="005925AF" w:rsidP="005925AF">
            <w:pPr>
              <w:widowControl w:val="0"/>
              <w:autoSpaceDE w:val="0"/>
              <w:autoSpaceDN w:val="0"/>
              <w:adjustRightInd w:val="0"/>
              <w:spacing w:after="0" w:line="223" w:lineRule="exact"/>
              <w:jc w:val="center"/>
              <w:rPr>
                <w:rFonts w:ascii="Times New Roman" w:eastAsia="Times New Roman" w:hAnsi="Times New Roman" w:cs="Times New Roman"/>
                <w:b/>
                <w:sz w:val="24"/>
                <w:szCs w:val="24"/>
                <w:lang w:eastAsia="en-US"/>
              </w:rPr>
            </w:pPr>
            <w:r w:rsidRPr="005925AF">
              <w:rPr>
                <w:rFonts w:ascii="Times New Roman" w:eastAsia="Times New Roman" w:hAnsi="Times New Roman" w:cs="Times New Roman"/>
                <w:b/>
                <w:spacing w:val="1"/>
                <w:sz w:val="24"/>
                <w:szCs w:val="24"/>
                <w:lang w:eastAsia="en-US"/>
              </w:rPr>
              <w:t>0</w:t>
            </w:r>
            <w:r w:rsidRPr="005925AF">
              <w:rPr>
                <w:rFonts w:ascii="Times New Roman" w:eastAsia="Times New Roman" w:hAnsi="Times New Roman" w:cs="Times New Roman"/>
                <w:b/>
                <w:sz w:val="24"/>
                <w:szCs w:val="24"/>
                <w:lang w:eastAsia="en-US"/>
              </w:rPr>
              <w:t>,50%zoz</w:t>
            </w:r>
            <w:r w:rsidRPr="005925AF">
              <w:rPr>
                <w:rFonts w:ascii="Times New Roman" w:eastAsia="Times New Roman" w:hAnsi="Times New Roman" w:cs="Times New Roman"/>
                <w:b/>
                <w:spacing w:val="1"/>
                <w:sz w:val="24"/>
                <w:szCs w:val="24"/>
                <w:lang w:eastAsia="en-US"/>
              </w:rPr>
              <w:t>á</w:t>
            </w:r>
            <w:r w:rsidRPr="005925AF">
              <w:rPr>
                <w:rFonts w:ascii="Times New Roman" w:eastAsia="Times New Roman" w:hAnsi="Times New Roman" w:cs="Times New Roman"/>
                <w:b/>
                <w:spacing w:val="-1"/>
                <w:sz w:val="24"/>
                <w:szCs w:val="24"/>
                <w:lang w:eastAsia="en-US"/>
              </w:rPr>
              <w:t>k</w:t>
            </w:r>
            <w:r w:rsidRPr="005925AF">
              <w:rPr>
                <w:rFonts w:ascii="Times New Roman" w:eastAsia="Times New Roman" w:hAnsi="Times New Roman" w:cs="Times New Roman"/>
                <w:b/>
                <w:sz w:val="24"/>
                <w:szCs w:val="24"/>
                <w:lang w:eastAsia="en-US"/>
              </w:rPr>
              <w:t>la</w:t>
            </w:r>
            <w:r w:rsidRPr="005925AF">
              <w:rPr>
                <w:rFonts w:ascii="Times New Roman" w:eastAsia="Times New Roman" w:hAnsi="Times New Roman" w:cs="Times New Roman"/>
                <w:b/>
                <w:spacing w:val="1"/>
                <w:sz w:val="24"/>
                <w:szCs w:val="24"/>
                <w:lang w:eastAsia="en-US"/>
              </w:rPr>
              <w:t>d</w:t>
            </w:r>
            <w:r w:rsidRPr="005925AF">
              <w:rPr>
                <w:rFonts w:ascii="Times New Roman" w:eastAsia="Times New Roman" w:hAnsi="Times New Roman" w:cs="Times New Roman"/>
                <w:b/>
                <w:sz w:val="24"/>
                <w:szCs w:val="24"/>
                <w:lang w:eastAsia="en-US"/>
              </w:rPr>
              <w:t>u</w:t>
            </w:r>
            <w:r w:rsidRPr="005925AF">
              <w:rPr>
                <w:rFonts w:ascii="Times New Roman" w:eastAsia="Times New Roman" w:hAnsi="Times New Roman" w:cs="Times New Roman"/>
                <w:b/>
                <w:spacing w:val="1"/>
                <w:sz w:val="24"/>
                <w:szCs w:val="24"/>
                <w:lang w:eastAsia="en-US"/>
              </w:rPr>
              <w:t>d</w:t>
            </w:r>
            <w:r w:rsidRPr="005925AF">
              <w:rPr>
                <w:rFonts w:ascii="Times New Roman" w:eastAsia="Times New Roman" w:hAnsi="Times New Roman" w:cs="Times New Roman"/>
                <w:b/>
                <w:sz w:val="24"/>
                <w:szCs w:val="24"/>
                <w:lang w:eastAsia="en-US"/>
              </w:rPr>
              <w:t>a</w:t>
            </w:r>
            <w:r w:rsidRPr="005925AF">
              <w:rPr>
                <w:rFonts w:ascii="Times New Roman" w:eastAsia="Times New Roman" w:hAnsi="Times New Roman" w:cs="Times New Roman"/>
                <w:b/>
                <w:spacing w:val="-1"/>
                <w:sz w:val="24"/>
                <w:szCs w:val="24"/>
                <w:lang w:eastAsia="en-US"/>
              </w:rPr>
              <w:t>n</w:t>
            </w:r>
            <w:r w:rsidRPr="005925AF">
              <w:rPr>
                <w:rFonts w:ascii="Times New Roman" w:eastAsia="Times New Roman" w:hAnsi="Times New Roman" w:cs="Times New Roman"/>
                <w:b/>
                <w:sz w:val="24"/>
                <w:szCs w:val="24"/>
                <w:lang w:eastAsia="en-US"/>
              </w:rPr>
              <w:t>e</w:t>
            </w:r>
          </w:p>
        </w:tc>
      </w:tr>
      <w:tr w:rsidR="005925AF" w:rsidRPr="005925AF" w:rsidTr="005925AF">
        <w:trPr>
          <w:trHeight w:hRule="exact" w:val="443"/>
        </w:trPr>
        <w:tc>
          <w:tcPr>
            <w:tcW w:w="3992" w:type="dxa"/>
            <w:tcBorders>
              <w:top w:val="single" w:sz="4" w:space="0" w:color="000000"/>
              <w:left w:val="single" w:sz="4" w:space="0" w:color="000000"/>
              <w:bottom w:val="single" w:sz="4" w:space="0" w:color="000000"/>
              <w:right w:val="single" w:sz="4" w:space="0" w:color="000000"/>
            </w:tcBorders>
            <w:vAlign w:val="center"/>
          </w:tcPr>
          <w:p w:rsidR="005925AF" w:rsidRPr="00107E76" w:rsidRDefault="005925AF" w:rsidP="005925AF">
            <w:pPr>
              <w:widowControl w:val="0"/>
              <w:autoSpaceDE w:val="0"/>
              <w:autoSpaceDN w:val="0"/>
              <w:adjustRightInd w:val="0"/>
              <w:spacing w:after="0" w:line="223" w:lineRule="exact"/>
              <w:rPr>
                <w:rFonts w:ascii="Times New Roman" w:eastAsia="Times New Roman" w:hAnsi="Times New Roman" w:cs="Times New Roman"/>
                <w:color w:val="000000" w:themeColor="text1"/>
                <w:sz w:val="24"/>
                <w:szCs w:val="24"/>
                <w:lang w:eastAsia="en-US"/>
              </w:rPr>
            </w:pPr>
            <w:r w:rsidRPr="00107E76">
              <w:rPr>
                <w:rFonts w:ascii="Times New Roman" w:eastAsia="Times New Roman" w:hAnsi="Times New Roman" w:cs="Times New Roman"/>
                <w:color w:val="000000" w:themeColor="text1"/>
                <w:sz w:val="24"/>
                <w:szCs w:val="24"/>
                <w:lang w:eastAsia="en-US"/>
              </w:rPr>
              <w:t>f) pozemok pod transformačnou stanicou a pod  predajným stánkom</w:t>
            </w:r>
          </w:p>
        </w:tc>
        <w:tc>
          <w:tcPr>
            <w:tcW w:w="2860" w:type="dxa"/>
            <w:tcBorders>
              <w:top w:val="single" w:sz="4" w:space="0" w:color="000000"/>
              <w:left w:val="single" w:sz="4" w:space="0" w:color="000000"/>
              <w:bottom w:val="single" w:sz="4" w:space="0" w:color="000000"/>
              <w:right w:val="single" w:sz="4" w:space="0" w:color="000000"/>
            </w:tcBorders>
            <w:vAlign w:val="center"/>
          </w:tcPr>
          <w:p w:rsidR="005925AF" w:rsidRPr="00107E76" w:rsidRDefault="005925AF" w:rsidP="005925AF">
            <w:pPr>
              <w:widowControl w:val="0"/>
              <w:autoSpaceDE w:val="0"/>
              <w:autoSpaceDN w:val="0"/>
              <w:adjustRightInd w:val="0"/>
              <w:spacing w:after="0" w:line="202" w:lineRule="exact"/>
              <w:jc w:val="center"/>
              <w:rPr>
                <w:rFonts w:ascii="Times New Roman" w:eastAsia="Times New Roman" w:hAnsi="Times New Roman" w:cs="Times New Roman"/>
                <w:color w:val="000000" w:themeColor="text1"/>
                <w:spacing w:val="1"/>
                <w:sz w:val="24"/>
                <w:szCs w:val="24"/>
                <w:lang w:eastAsia="en-US"/>
              </w:rPr>
            </w:pPr>
            <w:r w:rsidRPr="00107E76">
              <w:rPr>
                <w:rFonts w:ascii="Times New Roman" w:eastAsia="Times New Roman" w:hAnsi="Times New Roman" w:cs="Times New Roman"/>
                <w:color w:val="000000" w:themeColor="text1"/>
                <w:spacing w:val="1"/>
                <w:sz w:val="24"/>
                <w:szCs w:val="24"/>
                <w:lang w:eastAsia="en-US"/>
              </w:rPr>
              <w:t>18,58</w:t>
            </w:r>
          </w:p>
        </w:tc>
        <w:tc>
          <w:tcPr>
            <w:tcW w:w="2835" w:type="dxa"/>
            <w:tcBorders>
              <w:top w:val="single" w:sz="4" w:space="0" w:color="000000"/>
              <w:left w:val="single" w:sz="4" w:space="0" w:color="000000"/>
              <w:bottom w:val="single" w:sz="4" w:space="0" w:color="000000"/>
              <w:right w:val="single" w:sz="4" w:space="0" w:color="000000"/>
            </w:tcBorders>
            <w:vAlign w:val="center"/>
          </w:tcPr>
          <w:p w:rsidR="005925AF" w:rsidRPr="00107E76" w:rsidRDefault="005925AF" w:rsidP="005925AF">
            <w:pPr>
              <w:widowControl w:val="0"/>
              <w:autoSpaceDE w:val="0"/>
              <w:autoSpaceDN w:val="0"/>
              <w:adjustRightInd w:val="0"/>
              <w:spacing w:after="0" w:line="223" w:lineRule="exact"/>
              <w:jc w:val="center"/>
              <w:rPr>
                <w:rFonts w:ascii="Times New Roman" w:eastAsia="Times New Roman" w:hAnsi="Times New Roman" w:cs="Times New Roman"/>
                <w:b/>
                <w:color w:val="000000" w:themeColor="text1"/>
                <w:spacing w:val="1"/>
                <w:sz w:val="24"/>
                <w:szCs w:val="24"/>
                <w:lang w:eastAsia="en-US"/>
              </w:rPr>
            </w:pPr>
            <w:r w:rsidRPr="00107E76">
              <w:rPr>
                <w:rFonts w:ascii="Times New Roman" w:eastAsia="Times New Roman" w:hAnsi="Times New Roman" w:cs="Times New Roman"/>
                <w:b/>
                <w:color w:val="000000" w:themeColor="text1"/>
                <w:spacing w:val="1"/>
                <w:sz w:val="24"/>
                <w:szCs w:val="24"/>
                <w:lang w:eastAsia="en-US"/>
              </w:rPr>
              <w:t>0,50</w:t>
            </w:r>
            <w:r w:rsidRPr="00107E76">
              <w:rPr>
                <w:rFonts w:ascii="Times New Roman" w:eastAsia="Times New Roman" w:hAnsi="Times New Roman" w:cs="Times New Roman"/>
                <w:b/>
                <w:color w:val="000000" w:themeColor="text1"/>
                <w:spacing w:val="1"/>
                <w:sz w:val="24"/>
                <w:szCs w:val="24"/>
                <w:lang w:val="en-US" w:eastAsia="en-US"/>
              </w:rPr>
              <w:t xml:space="preserve">% </w:t>
            </w:r>
            <w:r w:rsidRPr="00107E76">
              <w:rPr>
                <w:rFonts w:ascii="Times New Roman" w:eastAsia="Times New Roman" w:hAnsi="Times New Roman" w:cs="Times New Roman"/>
                <w:b/>
                <w:color w:val="000000" w:themeColor="text1"/>
                <w:spacing w:val="1"/>
                <w:sz w:val="24"/>
                <w:szCs w:val="24"/>
                <w:lang w:eastAsia="en-US"/>
              </w:rPr>
              <w:t>zo základu dane</w:t>
            </w:r>
          </w:p>
        </w:tc>
      </w:tr>
    </w:tbl>
    <w:p w:rsidR="005925AF" w:rsidRPr="005925AF" w:rsidRDefault="005925AF" w:rsidP="005925AF">
      <w:pPr>
        <w:widowControl w:val="0"/>
        <w:autoSpaceDE w:val="0"/>
        <w:autoSpaceDN w:val="0"/>
        <w:adjustRightInd w:val="0"/>
        <w:spacing w:before="9" w:after="0" w:line="140" w:lineRule="exact"/>
        <w:rPr>
          <w:rFonts w:ascii="Times New Roman" w:eastAsia="Times New Roman" w:hAnsi="Times New Roman" w:cs="Times New Roman"/>
          <w:color w:val="FF0000"/>
          <w:sz w:val="14"/>
          <w:szCs w:val="14"/>
          <w:lang w:eastAsia="en-US"/>
        </w:rPr>
      </w:pPr>
    </w:p>
    <w:p w:rsidR="005925AF" w:rsidRPr="005925AF" w:rsidRDefault="005925AF" w:rsidP="005925AF">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5925AF" w:rsidRPr="005925AF" w:rsidRDefault="005925AF" w:rsidP="005925AF">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5925AF" w:rsidRPr="005925AF" w:rsidRDefault="005925AF" w:rsidP="005925AF">
      <w:pPr>
        <w:widowControl w:val="0"/>
        <w:autoSpaceDE w:val="0"/>
        <w:autoSpaceDN w:val="0"/>
        <w:adjustRightInd w:val="0"/>
        <w:spacing w:before="18" w:after="0" w:line="260" w:lineRule="exact"/>
        <w:jc w:val="both"/>
        <w:rPr>
          <w:rFonts w:ascii="Times New Roman" w:eastAsia="Times New Roman" w:hAnsi="Times New Roman" w:cs="Times New Roman"/>
          <w:b/>
          <w:sz w:val="26"/>
          <w:szCs w:val="26"/>
          <w:lang w:eastAsia="en-US"/>
        </w:rPr>
      </w:pPr>
      <w:r w:rsidRPr="005925AF">
        <w:rPr>
          <w:rFonts w:ascii="Times New Roman" w:eastAsia="Times New Roman" w:hAnsi="Times New Roman" w:cs="Times New Roman"/>
          <w:b/>
          <w:sz w:val="26"/>
          <w:szCs w:val="26"/>
          <w:lang w:eastAsia="en-US"/>
        </w:rPr>
        <w:t>2.2 Daň zo stavieb</w:t>
      </w:r>
    </w:p>
    <w:p w:rsidR="005925AF" w:rsidRPr="005925AF" w:rsidRDefault="005925AF" w:rsidP="005925AF">
      <w:pPr>
        <w:widowControl w:val="0"/>
        <w:autoSpaceDE w:val="0"/>
        <w:autoSpaceDN w:val="0"/>
        <w:adjustRightInd w:val="0"/>
        <w:spacing w:before="18" w:after="0" w:line="260" w:lineRule="exact"/>
        <w:jc w:val="both"/>
        <w:rPr>
          <w:rFonts w:ascii="Times New Roman" w:eastAsia="Times New Roman" w:hAnsi="Times New Roman" w:cs="Times New Roman"/>
          <w:b/>
          <w:sz w:val="26"/>
          <w:szCs w:val="26"/>
          <w:lang w:eastAsia="en-US"/>
        </w:rPr>
      </w:pPr>
    </w:p>
    <w:p w:rsidR="005925AF" w:rsidRPr="005925AF" w:rsidRDefault="005925AF" w:rsidP="005925AF">
      <w:pPr>
        <w:widowControl w:val="0"/>
        <w:autoSpaceDE w:val="0"/>
        <w:autoSpaceDN w:val="0"/>
        <w:adjustRightInd w:val="0"/>
        <w:spacing w:after="0" w:line="276" w:lineRule="exact"/>
        <w:ind w:right="184"/>
        <w:jc w:val="both"/>
        <w:rPr>
          <w:rFonts w:ascii="Times New Roman" w:eastAsia="Times New Roman" w:hAnsi="Times New Roman" w:cs="Times New Roman"/>
          <w:spacing w:val="24"/>
          <w:sz w:val="24"/>
          <w:szCs w:val="24"/>
          <w:lang w:eastAsia="en-US"/>
        </w:rPr>
      </w:pPr>
      <w:r w:rsidRPr="005925AF">
        <w:rPr>
          <w:rFonts w:ascii="Times New Roman" w:eastAsia="Times New Roman" w:hAnsi="Times New Roman" w:cs="Times New Roman"/>
          <w:sz w:val="26"/>
          <w:szCs w:val="26"/>
          <w:lang w:eastAsia="en-US"/>
        </w:rPr>
        <w:t xml:space="preserve">2.2.1  </w:t>
      </w:r>
      <w:r w:rsidRPr="005925AF">
        <w:rPr>
          <w:rFonts w:ascii="Times New Roman" w:eastAsia="Times New Roman" w:hAnsi="Times New Roman" w:cs="Times New Roman"/>
          <w:sz w:val="24"/>
          <w:szCs w:val="24"/>
          <w:lang w:eastAsia="en-US"/>
        </w:rPr>
        <w:t>Z</w:t>
      </w:r>
      <w:r w:rsidRPr="005925AF">
        <w:rPr>
          <w:rFonts w:ascii="Times New Roman" w:eastAsia="Times New Roman" w:hAnsi="Times New Roman" w:cs="Times New Roman"/>
          <w:spacing w:val="-1"/>
          <w:sz w:val="24"/>
          <w:szCs w:val="24"/>
          <w:lang w:eastAsia="en-US"/>
        </w:rPr>
        <w:t>á</w:t>
      </w:r>
      <w:r w:rsidRPr="005925AF">
        <w:rPr>
          <w:rFonts w:ascii="Times New Roman" w:eastAsia="Times New Roman" w:hAnsi="Times New Roman" w:cs="Times New Roman"/>
          <w:sz w:val="24"/>
          <w:szCs w:val="24"/>
          <w:lang w:eastAsia="en-US"/>
        </w:rPr>
        <w:t>konnú</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r</w:t>
      </w:r>
      <w:r w:rsidRPr="005925AF">
        <w:rPr>
          <w:rFonts w:ascii="Times New Roman" w:eastAsia="Times New Roman" w:hAnsi="Times New Roman" w:cs="Times New Roman"/>
          <w:spacing w:val="1"/>
          <w:sz w:val="24"/>
          <w:szCs w:val="24"/>
          <w:lang w:eastAsia="en-US"/>
        </w:rPr>
        <w:t>o</w:t>
      </w:r>
      <w:r w:rsidRPr="005925AF">
        <w:rPr>
          <w:rFonts w:ascii="Times New Roman" w:eastAsia="Times New Roman" w:hAnsi="Times New Roman" w:cs="Times New Roman"/>
          <w:spacing w:val="-1"/>
          <w:sz w:val="24"/>
          <w:szCs w:val="24"/>
          <w:lang w:eastAsia="en-US"/>
        </w:rPr>
        <w:t>č</w:t>
      </w:r>
      <w:r w:rsidRPr="005925AF">
        <w:rPr>
          <w:rFonts w:ascii="Times New Roman" w:eastAsia="Times New Roman" w:hAnsi="Times New Roman" w:cs="Times New Roman"/>
          <w:sz w:val="24"/>
          <w:szCs w:val="24"/>
          <w:lang w:eastAsia="en-US"/>
        </w:rPr>
        <w:t>nú</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s</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4"/>
          <w:sz w:val="24"/>
          <w:szCs w:val="24"/>
          <w:lang w:eastAsia="en-US"/>
        </w:rPr>
        <w:t>z</w:t>
      </w:r>
      <w:r w:rsidRPr="005925AF">
        <w:rPr>
          <w:rFonts w:ascii="Times New Roman" w:eastAsia="Times New Roman" w:hAnsi="Times New Roman" w:cs="Times New Roman"/>
          <w:sz w:val="24"/>
          <w:szCs w:val="24"/>
          <w:lang w:eastAsia="en-US"/>
        </w:rPr>
        <w:t>bu</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ne</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o</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stavi</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b</w:t>
      </w:r>
      <w:r w:rsidRPr="005925AF">
        <w:rPr>
          <w:rFonts w:ascii="Times New Roman" w:eastAsia="Times New Roman" w:hAnsi="Times New Roman" w:cs="Times New Roman"/>
          <w:spacing w:val="29"/>
          <w:sz w:val="24"/>
          <w:szCs w:val="24"/>
          <w:lang w:eastAsia="en-US"/>
        </w:rPr>
        <w:t xml:space="preserve"> a bytov </w:t>
      </w:r>
      <w:r w:rsidRPr="005925AF">
        <w:rPr>
          <w:rFonts w:ascii="Times New Roman" w:eastAsia="Times New Roman" w:hAnsi="Times New Roman" w:cs="Times New Roman"/>
          <w:sz w:val="24"/>
          <w:szCs w:val="24"/>
          <w:lang w:eastAsia="en-US"/>
        </w:rPr>
        <w:t>(0,</w:t>
      </w:r>
      <w:r w:rsidRPr="005925AF">
        <w:rPr>
          <w:rFonts w:ascii="Times New Roman" w:eastAsia="Times New Roman" w:hAnsi="Times New Roman" w:cs="Times New Roman"/>
          <w:spacing w:val="1"/>
          <w:sz w:val="24"/>
          <w:szCs w:val="24"/>
          <w:lang w:eastAsia="en-US"/>
        </w:rPr>
        <w:t>0</w:t>
      </w:r>
      <w:r w:rsidRPr="005925AF">
        <w:rPr>
          <w:rFonts w:ascii="Times New Roman" w:eastAsia="Times New Roman" w:hAnsi="Times New Roman" w:cs="Times New Roman"/>
          <w:sz w:val="24"/>
          <w:szCs w:val="24"/>
          <w:lang w:eastAsia="en-US"/>
        </w:rPr>
        <w:t>33€)</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sp</w:t>
      </w:r>
      <w:r w:rsidRPr="005925AF">
        <w:rPr>
          <w:rFonts w:ascii="Times New Roman" w:eastAsia="Times New Roman" w:hAnsi="Times New Roman" w:cs="Times New Roman"/>
          <w:spacing w:val="2"/>
          <w:sz w:val="24"/>
          <w:szCs w:val="24"/>
          <w:lang w:eastAsia="en-US"/>
        </w:rPr>
        <w:t>r</w:t>
      </w:r>
      <w:r w:rsidRPr="005925AF">
        <w:rPr>
          <w:rFonts w:ascii="Times New Roman" w:eastAsia="Times New Roman" w:hAnsi="Times New Roman" w:cs="Times New Roman"/>
          <w:spacing w:val="-1"/>
          <w:sz w:val="24"/>
          <w:szCs w:val="24"/>
          <w:lang w:eastAsia="en-US"/>
        </w:rPr>
        <w:t>á</w:t>
      </w:r>
      <w:r w:rsidRPr="005925AF">
        <w:rPr>
          <w:rFonts w:ascii="Times New Roman" w:eastAsia="Times New Roman" w:hAnsi="Times New Roman" w:cs="Times New Roman"/>
          <w:sz w:val="24"/>
          <w:szCs w:val="24"/>
          <w:lang w:eastAsia="en-US"/>
        </w:rPr>
        <w:t>v</w:t>
      </w:r>
      <w:r w:rsidRPr="005925AF">
        <w:rPr>
          <w:rFonts w:ascii="Times New Roman" w:eastAsia="Times New Roman" w:hAnsi="Times New Roman" w:cs="Times New Roman"/>
          <w:spacing w:val="1"/>
          <w:sz w:val="24"/>
          <w:szCs w:val="24"/>
          <w:lang w:eastAsia="en-US"/>
        </w:rPr>
        <w:t>c</w:t>
      </w:r>
      <w:r w:rsidRPr="005925AF">
        <w:rPr>
          <w:rFonts w:ascii="Times New Roman" w:eastAsia="Times New Roman" w:hAnsi="Times New Roman" w:cs="Times New Roman"/>
          <w:sz w:val="24"/>
          <w:szCs w:val="24"/>
          <w:lang w:eastAsia="en-US"/>
        </w:rPr>
        <w:t>a</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pacing w:val="2"/>
          <w:sz w:val="24"/>
          <w:szCs w:val="24"/>
          <w:lang w:eastAsia="en-US"/>
        </w:rPr>
        <w:t>n</w:t>
      </w:r>
      <w:r w:rsidRPr="005925AF">
        <w:rPr>
          <w:rFonts w:ascii="Times New Roman" w:eastAsia="Times New Roman" w:hAnsi="Times New Roman" w:cs="Times New Roman"/>
          <w:sz w:val="24"/>
          <w:szCs w:val="24"/>
          <w:lang w:eastAsia="en-US"/>
        </w:rPr>
        <w:t>e</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 xml:space="preserve">v </w:t>
      </w:r>
      <w:r w:rsidRPr="005925AF">
        <w:rPr>
          <w:rFonts w:ascii="Times New Roman" w:eastAsia="Times New Roman" w:hAnsi="Times New Roman" w:cs="Times New Roman"/>
          <w:spacing w:val="4"/>
          <w:sz w:val="24"/>
          <w:szCs w:val="24"/>
          <w:lang w:eastAsia="en-US"/>
        </w:rPr>
        <w:t>z</w:t>
      </w:r>
      <w:r w:rsidRPr="005925AF">
        <w:rPr>
          <w:rFonts w:ascii="Times New Roman" w:eastAsia="Times New Roman" w:hAnsi="Times New Roman" w:cs="Times New Roman"/>
          <w:spacing w:val="3"/>
          <w:sz w:val="24"/>
          <w:szCs w:val="24"/>
          <w:lang w:eastAsia="en-US"/>
        </w:rPr>
        <w:t>m</w:t>
      </w:r>
      <w:r w:rsidRPr="005925AF">
        <w:rPr>
          <w:rFonts w:ascii="Times New Roman" w:eastAsia="Times New Roman" w:hAnsi="Times New Roman" w:cs="Times New Roman"/>
          <w:spacing w:val="-5"/>
          <w:sz w:val="24"/>
          <w:szCs w:val="24"/>
          <w:lang w:eastAsia="en-US"/>
        </w:rPr>
        <w:t>y</w:t>
      </w:r>
      <w:r w:rsidRPr="005925AF">
        <w:rPr>
          <w:rFonts w:ascii="Times New Roman" w:eastAsia="Times New Roman" w:hAnsi="Times New Roman" w:cs="Times New Roman"/>
          <w:sz w:val="24"/>
          <w:szCs w:val="24"/>
          <w:lang w:eastAsia="en-US"/>
        </w:rPr>
        <w:t>sle§12</w:t>
      </w:r>
    </w:p>
    <w:p w:rsidR="005925AF" w:rsidRPr="005925AF" w:rsidRDefault="005925AF" w:rsidP="005925AF">
      <w:pPr>
        <w:widowControl w:val="0"/>
        <w:autoSpaceDE w:val="0"/>
        <w:autoSpaceDN w:val="0"/>
        <w:adjustRightInd w:val="0"/>
        <w:spacing w:after="0" w:line="276" w:lineRule="exact"/>
        <w:ind w:right="184"/>
        <w:jc w:val="both"/>
        <w:rPr>
          <w:rFonts w:ascii="Times New Roman" w:eastAsia="Times New Roman" w:hAnsi="Times New Roman" w:cs="Times New Roman"/>
          <w:spacing w:val="10"/>
          <w:sz w:val="24"/>
          <w:szCs w:val="24"/>
          <w:lang w:eastAsia="en-US"/>
        </w:rPr>
      </w:pPr>
      <w:r w:rsidRPr="005925AF">
        <w:rPr>
          <w:rFonts w:ascii="Times New Roman" w:eastAsia="Times New Roman" w:hAnsi="Times New Roman" w:cs="Times New Roman"/>
          <w:sz w:val="24"/>
          <w:szCs w:val="24"/>
          <w:lang w:eastAsia="en-US"/>
        </w:rPr>
        <w:t>ods.2</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pacing w:val="-1"/>
          <w:sz w:val="24"/>
          <w:szCs w:val="24"/>
          <w:lang w:eastAsia="en-US"/>
        </w:rPr>
        <w:t>á</w:t>
      </w:r>
      <w:r w:rsidRPr="005925AF">
        <w:rPr>
          <w:rFonts w:ascii="Times New Roman" w:eastAsia="Times New Roman" w:hAnsi="Times New Roman" w:cs="Times New Roman"/>
          <w:sz w:val="24"/>
          <w:szCs w:val="24"/>
          <w:lang w:eastAsia="en-US"/>
        </w:rPr>
        <w:t>k</w:t>
      </w:r>
      <w:r w:rsidRPr="005925AF">
        <w:rPr>
          <w:rFonts w:ascii="Times New Roman" w:eastAsia="Times New Roman" w:hAnsi="Times New Roman" w:cs="Times New Roman"/>
          <w:spacing w:val="2"/>
          <w:sz w:val="24"/>
          <w:szCs w:val="24"/>
          <w:lang w:eastAsia="en-US"/>
        </w:rPr>
        <w:t>o</w:t>
      </w:r>
      <w:r w:rsidRPr="005925AF">
        <w:rPr>
          <w:rFonts w:ascii="Times New Roman" w:eastAsia="Times New Roman" w:hAnsi="Times New Roman" w:cs="Times New Roman"/>
          <w:sz w:val="24"/>
          <w:szCs w:val="24"/>
          <w:lang w:eastAsia="en-US"/>
        </w:rPr>
        <w:t>na č. 582/2004 Z. z. o</w:t>
      </w:r>
      <w:r w:rsidR="00F119BC">
        <w:rPr>
          <w:rFonts w:ascii="Times New Roman" w:eastAsia="Times New Roman" w:hAnsi="Times New Roman" w:cs="Times New Roman"/>
          <w:sz w:val="24"/>
          <w:szCs w:val="24"/>
          <w:lang w:eastAsia="en-US"/>
        </w:rPr>
        <w:t> </w:t>
      </w:r>
      <w:r w:rsidRPr="005925AF">
        <w:rPr>
          <w:rFonts w:ascii="Times New Roman" w:eastAsia="Times New Roman" w:hAnsi="Times New Roman" w:cs="Times New Roman"/>
          <w:sz w:val="24"/>
          <w:szCs w:val="24"/>
          <w:lang w:eastAsia="en-US"/>
        </w:rPr>
        <w:t>m</w:t>
      </w:r>
      <w:r w:rsidRPr="005925AF">
        <w:rPr>
          <w:rFonts w:ascii="Times New Roman" w:eastAsia="Times New Roman" w:hAnsi="Times New Roman" w:cs="Times New Roman"/>
          <w:spacing w:val="1"/>
          <w:sz w:val="24"/>
          <w:szCs w:val="24"/>
          <w:lang w:eastAsia="en-US"/>
        </w:rPr>
        <w:t>i</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st</w:t>
      </w:r>
      <w:r w:rsidRPr="005925AF">
        <w:rPr>
          <w:rFonts w:ascii="Times New Roman" w:eastAsia="Times New Roman" w:hAnsi="Times New Roman" w:cs="Times New Roman"/>
          <w:spacing w:val="3"/>
          <w:sz w:val="24"/>
          <w:szCs w:val="24"/>
          <w:lang w:eastAsia="en-US"/>
        </w:rPr>
        <w:t>n</w:t>
      </w:r>
      <w:r w:rsidRPr="005925AF">
        <w:rPr>
          <w:rFonts w:ascii="Times New Roman" w:eastAsia="Times New Roman" w:hAnsi="Times New Roman" w:cs="Times New Roman"/>
          <w:spacing w:val="-5"/>
          <w:sz w:val="24"/>
          <w:szCs w:val="24"/>
          <w:lang w:eastAsia="en-US"/>
        </w:rPr>
        <w:t>y</w:t>
      </w:r>
      <w:r w:rsidRPr="005925AF">
        <w:rPr>
          <w:rFonts w:ascii="Times New Roman" w:eastAsia="Times New Roman" w:hAnsi="Times New Roman" w:cs="Times New Roman"/>
          <w:spacing w:val="-1"/>
          <w:sz w:val="24"/>
          <w:szCs w:val="24"/>
          <w:lang w:eastAsia="en-US"/>
        </w:rPr>
        <w:t>c</w:t>
      </w:r>
      <w:r w:rsidRPr="005925AF">
        <w:rPr>
          <w:rFonts w:ascii="Times New Roman" w:eastAsia="Times New Roman" w:hAnsi="Times New Roman" w:cs="Times New Roman"/>
          <w:sz w:val="24"/>
          <w:szCs w:val="24"/>
          <w:lang w:eastAsia="en-US"/>
        </w:rPr>
        <w:t>h</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2"/>
          <w:sz w:val="24"/>
          <w:szCs w:val="24"/>
          <w:lang w:eastAsia="en-US"/>
        </w:rPr>
        <w:t>d</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nia</w:t>
      </w:r>
      <w:r w:rsidRPr="005925AF">
        <w:rPr>
          <w:rFonts w:ascii="Times New Roman" w:eastAsia="Times New Roman" w:hAnsi="Times New Roman" w:cs="Times New Roman"/>
          <w:spacing w:val="-1"/>
          <w:sz w:val="24"/>
          <w:szCs w:val="24"/>
          <w:lang w:eastAsia="en-US"/>
        </w:rPr>
        <w:t>c</w:t>
      </w:r>
      <w:r w:rsidRPr="005925AF">
        <w:rPr>
          <w:rFonts w:ascii="Times New Roman" w:eastAsia="Times New Roman" w:hAnsi="Times New Roman" w:cs="Times New Roman"/>
          <w:sz w:val="24"/>
          <w:szCs w:val="24"/>
          <w:lang w:eastAsia="en-US"/>
        </w:rPr>
        <w:t>h</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a</w:t>
      </w:r>
      <w:r w:rsidR="00F119BC">
        <w:rPr>
          <w:rFonts w:ascii="Times New Roman" w:eastAsia="Times New Roman" w:hAnsi="Times New Roman" w:cs="Times New Roman"/>
          <w:sz w:val="24"/>
          <w:szCs w:val="24"/>
          <w:lang w:eastAsia="en-US"/>
        </w:rPr>
        <w:t> </w:t>
      </w:r>
      <w:r w:rsidRPr="005925AF">
        <w:rPr>
          <w:rFonts w:ascii="Times New Roman" w:eastAsia="Times New Roman" w:hAnsi="Times New Roman" w:cs="Times New Roman"/>
          <w:sz w:val="24"/>
          <w:szCs w:val="24"/>
          <w:lang w:eastAsia="en-US"/>
        </w:rPr>
        <w:t>m</w:t>
      </w:r>
      <w:r w:rsidRPr="005925AF">
        <w:rPr>
          <w:rFonts w:ascii="Times New Roman" w:eastAsia="Times New Roman" w:hAnsi="Times New Roman" w:cs="Times New Roman"/>
          <w:spacing w:val="1"/>
          <w:sz w:val="24"/>
          <w:szCs w:val="24"/>
          <w:lang w:eastAsia="en-US"/>
        </w:rPr>
        <w:t>i</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stnom</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poplatku</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a</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komunálne</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odp</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pacing w:val="5"/>
          <w:sz w:val="24"/>
          <w:szCs w:val="24"/>
          <w:lang w:eastAsia="en-US"/>
        </w:rPr>
        <w:t>d</w:t>
      </w:r>
      <w:r w:rsidRPr="005925AF">
        <w:rPr>
          <w:rFonts w:ascii="Times New Roman" w:eastAsia="Times New Roman" w:hAnsi="Times New Roman" w:cs="Times New Roman"/>
          <w:sz w:val="24"/>
          <w:szCs w:val="24"/>
          <w:lang w:eastAsia="en-US"/>
        </w:rPr>
        <w:t>y</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a</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1"/>
          <w:sz w:val="24"/>
          <w:szCs w:val="24"/>
          <w:lang w:eastAsia="en-US"/>
        </w:rPr>
        <w:t>r</w:t>
      </w:r>
      <w:r w:rsidRPr="005925AF">
        <w:rPr>
          <w:rFonts w:ascii="Times New Roman" w:eastAsia="Times New Roman" w:hAnsi="Times New Roman" w:cs="Times New Roman"/>
          <w:sz w:val="24"/>
          <w:szCs w:val="24"/>
          <w:lang w:eastAsia="en-US"/>
        </w:rPr>
        <w:t>obné stav</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bné</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odp</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pacing w:val="5"/>
          <w:sz w:val="24"/>
          <w:szCs w:val="24"/>
          <w:lang w:eastAsia="en-US"/>
        </w:rPr>
        <w:t>d</w:t>
      </w:r>
      <w:r w:rsidRPr="005925AF">
        <w:rPr>
          <w:rFonts w:ascii="Times New Roman" w:eastAsia="Times New Roman" w:hAnsi="Times New Roman" w:cs="Times New Roman"/>
          <w:sz w:val="24"/>
          <w:szCs w:val="24"/>
          <w:lang w:eastAsia="en-US"/>
        </w:rPr>
        <w:t>y</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v</w:t>
      </w:r>
      <w:r w:rsidR="00F119BC">
        <w:rPr>
          <w:rFonts w:ascii="Times New Roman" w:eastAsia="Times New Roman" w:hAnsi="Times New Roman" w:cs="Times New Roman"/>
          <w:spacing w:val="1"/>
          <w:sz w:val="24"/>
          <w:szCs w:val="24"/>
          <w:lang w:eastAsia="en-US"/>
        </w:rPr>
        <w:t>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n</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ní</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n</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 xml:space="preserve">skorších  zmien a doplnkov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pacing w:val="2"/>
          <w:sz w:val="24"/>
          <w:szCs w:val="24"/>
          <w:lang w:eastAsia="en-US"/>
        </w:rPr>
        <w:t>v</w:t>
      </w:r>
      <w:r w:rsidRPr="005925AF">
        <w:rPr>
          <w:rFonts w:ascii="Times New Roman" w:eastAsia="Times New Roman" w:hAnsi="Times New Roman" w:cs="Times New Roman"/>
          <w:spacing w:val="-7"/>
          <w:sz w:val="24"/>
          <w:szCs w:val="24"/>
          <w:lang w:eastAsia="en-US"/>
        </w:rPr>
        <w:t>y</w:t>
      </w:r>
      <w:r w:rsidRPr="005925AF">
        <w:rPr>
          <w:rFonts w:ascii="Times New Roman" w:eastAsia="Times New Roman" w:hAnsi="Times New Roman" w:cs="Times New Roman"/>
          <w:sz w:val="24"/>
          <w:szCs w:val="24"/>
          <w:lang w:eastAsia="en-US"/>
        </w:rPr>
        <w:t>šuje s ú</w:t>
      </w:r>
      <w:r w:rsidRPr="005925AF">
        <w:rPr>
          <w:rFonts w:ascii="Times New Roman" w:eastAsia="Times New Roman" w:hAnsi="Times New Roman" w:cs="Times New Roman"/>
          <w:spacing w:val="-1"/>
          <w:sz w:val="24"/>
          <w:szCs w:val="24"/>
          <w:lang w:eastAsia="en-US"/>
        </w:rPr>
        <w:t>č</w:t>
      </w:r>
      <w:r w:rsidRPr="005925AF">
        <w:rPr>
          <w:rFonts w:ascii="Times New Roman" w:eastAsia="Times New Roman" w:hAnsi="Times New Roman" w:cs="Times New Roman"/>
          <w:sz w:val="24"/>
          <w:szCs w:val="24"/>
          <w:lang w:eastAsia="en-US"/>
        </w:rPr>
        <w:t xml:space="preserve">innosťou </w:t>
      </w:r>
      <w:r w:rsidRPr="005925AF">
        <w:rPr>
          <w:rFonts w:ascii="Times New Roman" w:eastAsia="Times New Roman" w:hAnsi="Times New Roman" w:cs="Times New Roman"/>
          <w:spacing w:val="2"/>
          <w:sz w:val="24"/>
          <w:szCs w:val="24"/>
          <w:lang w:eastAsia="en-US"/>
        </w:rPr>
        <w:t>o</w:t>
      </w:r>
      <w:r w:rsidRPr="005925AF">
        <w:rPr>
          <w:rFonts w:ascii="Times New Roman" w:eastAsia="Times New Roman" w:hAnsi="Times New Roman" w:cs="Times New Roman"/>
          <w:sz w:val="24"/>
          <w:szCs w:val="24"/>
          <w:lang w:eastAsia="en-US"/>
        </w:rPr>
        <w:t>d 1. janu</w:t>
      </w:r>
      <w:r w:rsidRPr="005925AF">
        <w:rPr>
          <w:rFonts w:ascii="Times New Roman" w:eastAsia="Times New Roman" w:hAnsi="Times New Roman" w:cs="Times New Roman"/>
          <w:spacing w:val="-1"/>
          <w:sz w:val="24"/>
          <w:szCs w:val="24"/>
          <w:lang w:eastAsia="en-US"/>
        </w:rPr>
        <w:t>á</w:t>
      </w:r>
      <w:r w:rsidRPr="005925AF">
        <w:rPr>
          <w:rFonts w:ascii="Times New Roman" w:eastAsia="Times New Roman" w:hAnsi="Times New Roman" w:cs="Times New Roman"/>
          <w:spacing w:val="1"/>
          <w:sz w:val="24"/>
          <w:szCs w:val="24"/>
          <w:lang w:eastAsia="en-US"/>
        </w:rPr>
        <w:t>r</w:t>
      </w:r>
      <w:r w:rsidRPr="005925AF">
        <w:rPr>
          <w:rFonts w:ascii="Times New Roman" w:eastAsia="Times New Roman" w:hAnsi="Times New Roman" w:cs="Times New Roman"/>
          <w:sz w:val="24"/>
          <w:szCs w:val="24"/>
          <w:lang w:eastAsia="en-US"/>
        </w:rPr>
        <w:t xml:space="preserve">a 2016 v </w:t>
      </w:r>
      <w:r w:rsidRPr="005925AF">
        <w:rPr>
          <w:rFonts w:ascii="Times New Roman" w:eastAsia="Times New Roman" w:hAnsi="Times New Roman" w:cs="Times New Roman"/>
          <w:spacing w:val="2"/>
          <w:sz w:val="24"/>
          <w:szCs w:val="24"/>
          <w:lang w:eastAsia="en-US"/>
        </w:rPr>
        <w:t>o</w:t>
      </w:r>
      <w:r w:rsidRPr="005925AF">
        <w:rPr>
          <w:rFonts w:ascii="Times New Roman" w:eastAsia="Times New Roman" w:hAnsi="Times New Roman" w:cs="Times New Roman"/>
          <w:sz w:val="24"/>
          <w:szCs w:val="24"/>
          <w:lang w:eastAsia="en-US"/>
        </w:rPr>
        <w:t>b</w:t>
      </w:r>
      <w:r w:rsidRPr="005925AF">
        <w:rPr>
          <w:rFonts w:ascii="Times New Roman" w:eastAsia="Times New Roman" w:hAnsi="Times New Roman" w:cs="Times New Roman"/>
          <w:spacing w:val="-1"/>
          <w:sz w:val="24"/>
          <w:szCs w:val="24"/>
          <w:lang w:eastAsia="en-US"/>
        </w:rPr>
        <w:t>c</w:t>
      </w:r>
      <w:r w:rsidRPr="005925AF">
        <w:rPr>
          <w:rFonts w:ascii="Times New Roman" w:eastAsia="Times New Roman" w:hAnsi="Times New Roman" w:cs="Times New Roman"/>
          <w:sz w:val="24"/>
          <w:szCs w:val="24"/>
          <w:lang w:eastAsia="en-US"/>
        </w:rPr>
        <w:t xml:space="preserve">i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a k</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pacing w:val="1"/>
          <w:sz w:val="24"/>
          <w:szCs w:val="24"/>
          <w:lang w:eastAsia="en-US"/>
        </w:rPr>
        <w:t>ž</w:t>
      </w:r>
      <w:r w:rsidRPr="005925AF">
        <w:rPr>
          <w:rFonts w:ascii="Times New Roman" w:eastAsia="Times New Roman" w:hAnsi="Times New Roman" w:cs="Times New Roman"/>
          <w:spacing w:val="2"/>
          <w:sz w:val="24"/>
          <w:szCs w:val="24"/>
          <w:lang w:eastAsia="en-US"/>
        </w:rPr>
        <w:t>d</w:t>
      </w:r>
      <w:r w:rsidRPr="005925AF">
        <w:rPr>
          <w:rFonts w:ascii="Times New Roman" w:eastAsia="Times New Roman" w:hAnsi="Times New Roman" w:cs="Times New Roman"/>
          <w:sz w:val="24"/>
          <w:szCs w:val="24"/>
          <w:lang w:eastAsia="en-US"/>
        </w:rPr>
        <w:t xml:space="preserve">ý </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j</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pacing w:val="-1"/>
          <w:sz w:val="24"/>
          <w:szCs w:val="24"/>
          <w:lang w:eastAsia="en-US"/>
        </w:rPr>
        <w:t>ača</w:t>
      </w:r>
      <w:r w:rsidRPr="005925AF">
        <w:rPr>
          <w:rFonts w:ascii="Times New Roman" w:eastAsia="Times New Roman" w:hAnsi="Times New Roman" w:cs="Times New Roman"/>
          <w:spacing w:val="3"/>
          <w:sz w:val="24"/>
          <w:szCs w:val="24"/>
          <w:lang w:eastAsia="en-US"/>
        </w:rPr>
        <w:t>t</w:t>
      </w:r>
      <w:r w:rsidRPr="005925AF">
        <w:rPr>
          <w:rFonts w:ascii="Times New Roman" w:eastAsia="Times New Roman" w:hAnsi="Times New Roman" w:cs="Times New Roman"/>
          <w:sz w:val="24"/>
          <w:szCs w:val="24"/>
          <w:lang w:eastAsia="en-US"/>
        </w:rPr>
        <w:t xml:space="preserve">ý </w:t>
      </w:r>
      <w:r w:rsidRPr="005925AF">
        <w:rPr>
          <w:rFonts w:ascii="Times New Roman" w:eastAsia="Times New Roman" w:hAnsi="Times New Roman" w:cs="Times New Roman"/>
          <w:spacing w:val="3"/>
          <w:sz w:val="24"/>
          <w:szCs w:val="24"/>
          <w:lang w:eastAsia="en-US"/>
        </w:rPr>
        <w:t>m</w:t>
      </w:r>
      <w:r w:rsidRPr="005925AF">
        <w:rPr>
          <w:rFonts w:ascii="Times New Roman" w:eastAsia="Times New Roman" w:hAnsi="Times New Roman" w:cs="Times New Roman"/>
          <w:position w:val="11"/>
          <w:sz w:val="16"/>
          <w:szCs w:val="16"/>
          <w:lang w:eastAsia="en-US"/>
        </w:rPr>
        <w:t xml:space="preserve">2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stav</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n</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j ploc</w:t>
      </w:r>
      <w:r w:rsidRPr="005925AF">
        <w:rPr>
          <w:rFonts w:ascii="Times New Roman" w:eastAsia="Times New Roman" w:hAnsi="Times New Roman" w:cs="Times New Roman"/>
          <w:spacing w:val="4"/>
          <w:sz w:val="24"/>
          <w:szCs w:val="24"/>
          <w:lang w:eastAsia="en-US"/>
        </w:rPr>
        <w:t>h</w:t>
      </w:r>
      <w:r w:rsidRPr="005925AF">
        <w:rPr>
          <w:rFonts w:ascii="Times New Roman" w:eastAsia="Times New Roman" w:hAnsi="Times New Roman" w:cs="Times New Roman"/>
          <w:sz w:val="24"/>
          <w:szCs w:val="24"/>
          <w:lang w:eastAsia="en-US"/>
        </w:rPr>
        <w:t>y n</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sledovn</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w:t>
      </w:r>
    </w:p>
    <w:p w:rsidR="005925AF" w:rsidRPr="005925AF" w:rsidRDefault="005925AF" w:rsidP="005925AF">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5925AF" w:rsidRPr="005925AF" w:rsidRDefault="005925AF" w:rsidP="005925AF">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5925AF" w:rsidRPr="005925AF" w:rsidRDefault="005925AF" w:rsidP="005925AF">
      <w:pPr>
        <w:widowControl w:val="0"/>
        <w:autoSpaceDE w:val="0"/>
        <w:autoSpaceDN w:val="0"/>
        <w:adjustRightInd w:val="0"/>
        <w:spacing w:before="19" w:after="0" w:line="240" w:lineRule="exact"/>
        <w:rPr>
          <w:rFonts w:ascii="Times New Roman" w:eastAsia="Times New Roman" w:hAnsi="Times New Roman" w:cs="Times New Roman"/>
          <w:sz w:val="24"/>
          <w:szCs w:val="24"/>
          <w:lang w:eastAsia="en-US"/>
        </w:rPr>
      </w:pPr>
    </w:p>
    <w:tbl>
      <w:tblPr>
        <w:tblW w:w="0" w:type="auto"/>
        <w:tblInd w:w="21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000"/>
      </w:tblPr>
      <w:tblGrid>
        <w:gridCol w:w="8556"/>
        <w:gridCol w:w="1099"/>
      </w:tblGrid>
      <w:tr w:rsidR="005925AF" w:rsidRPr="005925AF" w:rsidTr="005925AF">
        <w:trPr>
          <w:trHeight w:hRule="exact" w:val="523"/>
        </w:trPr>
        <w:tc>
          <w:tcPr>
            <w:tcW w:w="0" w:type="auto"/>
          </w:tcPr>
          <w:p w:rsidR="005925AF" w:rsidRPr="005925AF" w:rsidRDefault="005925AF" w:rsidP="005925AF">
            <w:pPr>
              <w:widowControl w:val="0"/>
              <w:autoSpaceDE w:val="0"/>
              <w:autoSpaceDN w:val="0"/>
              <w:adjustRightInd w:val="0"/>
              <w:spacing w:before="28" w:after="0" w:line="240" w:lineRule="auto"/>
              <w:rPr>
                <w:rFonts w:ascii="Times New Roman" w:eastAsia="Times New Roman" w:hAnsi="Times New Roman" w:cs="Times New Roman"/>
                <w:sz w:val="24"/>
                <w:szCs w:val="24"/>
                <w:lang w:eastAsia="en-US"/>
              </w:rPr>
            </w:pPr>
            <w:r w:rsidRPr="005925AF">
              <w:rPr>
                <w:rFonts w:ascii="Times New Roman" w:eastAsia="Times New Roman" w:hAnsi="Times New Roman" w:cs="Times New Roman"/>
                <w:b/>
                <w:bCs/>
                <w:spacing w:val="-1"/>
                <w:lang w:eastAsia="en-US"/>
              </w:rPr>
              <w:t>D</w:t>
            </w:r>
            <w:r w:rsidRPr="005925AF">
              <w:rPr>
                <w:rFonts w:ascii="Times New Roman" w:eastAsia="Times New Roman" w:hAnsi="Times New Roman" w:cs="Times New Roman"/>
                <w:b/>
                <w:bCs/>
                <w:lang w:eastAsia="en-US"/>
              </w:rPr>
              <w:t>ruh s</w:t>
            </w:r>
            <w:r w:rsidRPr="005925AF">
              <w:rPr>
                <w:rFonts w:ascii="Times New Roman" w:eastAsia="Times New Roman" w:hAnsi="Times New Roman" w:cs="Times New Roman"/>
                <w:b/>
                <w:bCs/>
                <w:spacing w:val="1"/>
                <w:lang w:eastAsia="en-US"/>
              </w:rPr>
              <w:t>t</w:t>
            </w:r>
            <w:r w:rsidRPr="005925AF">
              <w:rPr>
                <w:rFonts w:ascii="Times New Roman" w:eastAsia="Times New Roman" w:hAnsi="Times New Roman" w:cs="Times New Roman"/>
                <w:b/>
                <w:bCs/>
                <w:lang w:eastAsia="en-US"/>
              </w:rPr>
              <w:t>av</w:t>
            </w:r>
            <w:r w:rsidRPr="005925AF">
              <w:rPr>
                <w:rFonts w:ascii="Times New Roman" w:eastAsia="Times New Roman" w:hAnsi="Times New Roman" w:cs="Times New Roman"/>
                <w:b/>
                <w:bCs/>
                <w:spacing w:val="-3"/>
                <w:lang w:eastAsia="en-US"/>
              </w:rPr>
              <w:t>b</w:t>
            </w:r>
            <w:r w:rsidRPr="005925AF">
              <w:rPr>
                <w:rFonts w:ascii="Times New Roman" w:eastAsia="Times New Roman" w:hAnsi="Times New Roman" w:cs="Times New Roman"/>
                <w:b/>
                <w:bCs/>
                <w:lang w:eastAsia="en-US"/>
              </w:rPr>
              <w:t>y</w:t>
            </w:r>
          </w:p>
        </w:tc>
        <w:tc>
          <w:tcPr>
            <w:tcW w:w="0" w:type="auto"/>
          </w:tcPr>
          <w:p w:rsidR="005925AF" w:rsidRPr="005925AF" w:rsidRDefault="005925AF" w:rsidP="005925AF">
            <w:pPr>
              <w:widowControl w:val="0"/>
              <w:autoSpaceDE w:val="0"/>
              <w:autoSpaceDN w:val="0"/>
              <w:adjustRightInd w:val="0"/>
              <w:spacing w:after="0" w:line="303" w:lineRule="exact"/>
              <w:rPr>
                <w:rFonts w:ascii="Times New Roman" w:eastAsia="Times New Roman" w:hAnsi="Times New Roman" w:cs="Times New Roman"/>
                <w:sz w:val="24"/>
                <w:szCs w:val="24"/>
                <w:lang w:eastAsia="en-US"/>
              </w:rPr>
            </w:pPr>
            <w:r w:rsidRPr="005925AF">
              <w:rPr>
                <w:rFonts w:ascii="Times New Roman" w:eastAsia="Times New Roman" w:hAnsi="Times New Roman" w:cs="Times New Roman"/>
                <w:b/>
                <w:bCs/>
                <w:spacing w:val="1"/>
                <w:position w:val="-1"/>
                <w:sz w:val="24"/>
                <w:szCs w:val="24"/>
                <w:lang w:eastAsia="en-US"/>
              </w:rPr>
              <w:t>S</w:t>
            </w:r>
            <w:r w:rsidRPr="005925AF">
              <w:rPr>
                <w:rFonts w:ascii="Times New Roman" w:eastAsia="Times New Roman" w:hAnsi="Times New Roman" w:cs="Times New Roman"/>
                <w:b/>
                <w:bCs/>
                <w:position w:val="-1"/>
                <w:sz w:val="24"/>
                <w:szCs w:val="24"/>
                <w:lang w:eastAsia="en-US"/>
              </w:rPr>
              <w:t>a</w:t>
            </w:r>
            <w:r w:rsidRPr="005925AF">
              <w:rPr>
                <w:rFonts w:ascii="Times New Roman" w:eastAsia="Times New Roman" w:hAnsi="Times New Roman" w:cs="Times New Roman"/>
                <w:b/>
                <w:bCs/>
                <w:spacing w:val="1"/>
                <w:position w:val="-1"/>
                <w:sz w:val="24"/>
                <w:szCs w:val="24"/>
                <w:lang w:eastAsia="en-US"/>
              </w:rPr>
              <w:t>d</w:t>
            </w:r>
            <w:r w:rsidRPr="005925AF">
              <w:rPr>
                <w:rFonts w:ascii="Times New Roman" w:eastAsia="Times New Roman" w:hAnsi="Times New Roman" w:cs="Times New Roman"/>
                <w:b/>
                <w:bCs/>
                <w:spacing w:val="-1"/>
                <w:position w:val="-1"/>
                <w:sz w:val="24"/>
                <w:szCs w:val="24"/>
                <w:lang w:eastAsia="en-US"/>
              </w:rPr>
              <w:t>z</w:t>
            </w:r>
            <w:r w:rsidRPr="005925AF">
              <w:rPr>
                <w:rFonts w:ascii="Times New Roman" w:eastAsia="Times New Roman" w:hAnsi="Times New Roman" w:cs="Times New Roman"/>
                <w:b/>
                <w:bCs/>
                <w:spacing w:val="1"/>
                <w:position w:val="-1"/>
                <w:sz w:val="24"/>
                <w:szCs w:val="24"/>
                <w:lang w:eastAsia="en-US"/>
              </w:rPr>
              <w:t>b</w:t>
            </w:r>
            <w:r w:rsidRPr="005925AF">
              <w:rPr>
                <w:rFonts w:ascii="Times New Roman" w:eastAsia="Times New Roman" w:hAnsi="Times New Roman" w:cs="Times New Roman"/>
                <w:b/>
                <w:bCs/>
                <w:position w:val="-1"/>
                <w:sz w:val="24"/>
                <w:szCs w:val="24"/>
                <w:lang w:eastAsia="en-US"/>
              </w:rPr>
              <w:t>a/</w:t>
            </w:r>
            <w:r w:rsidRPr="005925AF">
              <w:rPr>
                <w:rFonts w:ascii="Times New Roman" w:eastAsia="Times New Roman" w:hAnsi="Times New Roman" w:cs="Times New Roman"/>
                <w:b/>
                <w:bCs/>
                <w:spacing w:val="-2"/>
                <w:position w:val="-1"/>
                <w:sz w:val="24"/>
                <w:szCs w:val="24"/>
                <w:lang w:eastAsia="en-US"/>
              </w:rPr>
              <w:t>m</w:t>
            </w:r>
            <w:r w:rsidRPr="005925AF">
              <w:rPr>
                <w:rFonts w:ascii="Times New Roman" w:eastAsia="Times New Roman" w:hAnsi="Times New Roman" w:cs="Times New Roman"/>
                <w:b/>
                <w:bCs/>
                <w:position w:val="10"/>
                <w:sz w:val="16"/>
                <w:szCs w:val="16"/>
                <w:lang w:eastAsia="en-US"/>
              </w:rPr>
              <w:t>2</w:t>
            </w:r>
          </w:p>
        </w:tc>
      </w:tr>
      <w:tr w:rsidR="005925AF" w:rsidRPr="005925AF" w:rsidTr="005925AF">
        <w:trPr>
          <w:trHeight w:hRule="exact" w:val="660"/>
        </w:trPr>
        <w:tc>
          <w:tcPr>
            <w:tcW w:w="0" w:type="auto"/>
          </w:tcPr>
          <w:p w:rsidR="005925AF" w:rsidRPr="005925AF" w:rsidRDefault="005925AF" w:rsidP="005925AF">
            <w:pPr>
              <w:widowControl w:val="0"/>
              <w:autoSpaceDE w:val="0"/>
              <w:autoSpaceDN w:val="0"/>
              <w:adjustRightInd w:val="0"/>
              <w:spacing w:before="46" w:after="0" w:line="240" w:lineRule="auto"/>
              <w:rPr>
                <w:rFonts w:ascii="Times New Roman" w:eastAsia="Times New Roman" w:hAnsi="Times New Roman" w:cs="Times New Roman"/>
                <w:sz w:val="24"/>
                <w:szCs w:val="24"/>
                <w:lang w:eastAsia="en-US"/>
              </w:rPr>
            </w:pPr>
            <w:r w:rsidRPr="005925AF">
              <w:rPr>
                <w:rFonts w:ascii="Times New Roman" w:eastAsia="Times New Roman" w:hAnsi="Times New Roman" w:cs="Times New Roman"/>
                <w:lang w:eastAsia="en-US"/>
              </w:rPr>
              <w:t>a)</w:t>
            </w:r>
            <w:r w:rsidRPr="005925AF">
              <w:rPr>
                <w:rFonts w:ascii="Times New Roman" w:eastAsia="Times New Roman" w:hAnsi="Times New Roman" w:cs="Times New Roman"/>
                <w:sz w:val="24"/>
                <w:szCs w:val="24"/>
                <w:lang w:eastAsia="en-US"/>
              </w:rPr>
              <w:t>stav</w:t>
            </w:r>
            <w:r w:rsidRPr="005925AF">
              <w:rPr>
                <w:rFonts w:ascii="Times New Roman" w:eastAsia="Times New Roman" w:hAnsi="Times New Roman" w:cs="Times New Roman"/>
                <w:spacing w:val="2"/>
                <w:sz w:val="24"/>
                <w:szCs w:val="24"/>
                <w:lang w:eastAsia="en-US"/>
              </w:rPr>
              <w:t>b</w:t>
            </w:r>
            <w:r w:rsidRPr="005925AF">
              <w:rPr>
                <w:rFonts w:ascii="Times New Roman" w:eastAsia="Times New Roman" w:hAnsi="Times New Roman" w:cs="Times New Roman"/>
                <w:sz w:val="24"/>
                <w:szCs w:val="24"/>
                <w:lang w:eastAsia="en-US"/>
              </w:rPr>
              <w:t>y</w:t>
            </w:r>
            <w:r w:rsidRPr="005925AF">
              <w:rPr>
                <w:rFonts w:ascii="Times New Roman" w:eastAsia="Times New Roman" w:hAnsi="Times New Roman" w:cs="Times New Roman"/>
                <w:spacing w:val="2"/>
                <w:sz w:val="24"/>
                <w:szCs w:val="24"/>
                <w:lang w:eastAsia="en-US"/>
              </w:rPr>
              <w:t>n</w:t>
            </w:r>
            <w:r w:rsidRPr="005925AF">
              <w:rPr>
                <w:rFonts w:ascii="Times New Roman" w:eastAsia="Times New Roman" w:hAnsi="Times New Roman" w:cs="Times New Roman"/>
                <w:sz w:val="24"/>
                <w:szCs w:val="24"/>
                <w:lang w:eastAsia="en-US"/>
              </w:rPr>
              <w:t>a</w:t>
            </w:r>
            <w:r w:rsidRPr="005925AF">
              <w:rPr>
                <w:rFonts w:ascii="Times New Roman" w:eastAsia="Times New Roman" w:hAnsi="Times New Roman" w:cs="Times New Roman"/>
                <w:spacing w:val="5"/>
                <w:sz w:val="24"/>
                <w:szCs w:val="24"/>
                <w:lang w:eastAsia="en-US"/>
              </w:rPr>
              <w:t>b</w:t>
            </w:r>
            <w:r w:rsidRPr="005925AF">
              <w:rPr>
                <w:rFonts w:ascii="Times New Roman" w:eastAsia="Times New Roman" w:hAnsi="Times New Roman" w:cs="Times New Roman"/>
                <w:spacing w:val="-5"/>
                <w:sz w:val="24"/>
                <w:szCs w:val="24"/>
                <w:lang w:eastAsia="en-US"/>
              </w:rPr>
              <w:t>ý</w:t>
            </w:r>
            <w:r w:rsidRPr="005925AF">
              <w:rPr>
                <w:rFonts w:ascii="Times New Roman" w:eastAsia="Times New Roman" w:hAnsi="Times New Roman" w:cs="Times New Roman"/>
                <w:sz w:val="24"/>
                <w:szCs w:val="24"/>
                <w:lang w:eastAsia="en-US"/>
              </w:rPr>
              <w:t>v</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n</w:t>
            </w:r>
            <w:r w:rsidRPr="005925AF">
              <w:rPr>
                <w:rFonts w:ascii="Times New Roman" w:eastAsia="Times New Roman" w:hAnsi="Times New Roman" w:cs="Times New Roman"/>
                <w:spacing w:val="3"/>
                <w:sz w:val="24"/>
                <w:szCs w:val="24"/>
                <w:lang w:eastAsia="en-US"/>
              </w:rPr>
              <w:t>i</w:t>
            </w:r>
            <w:r w:rsidRPr="005925AF">
              <w:rPr>
                <w:rFonts w:ascii="Times New Roman" w:eastAsia="Times New Roman" w:hAnsi="Times New Roman" w:cs="Times New Roman"/>
                <w:sz w:val="24"/>
                <w:szCs w:val="24"/>
                <w:lang w:eastAsia="en-US"/>
              </w:rPr>
              <w:t>ead</w:t>
            </w:r>
            <w:r w:rsidRPr="005925AF">
              <w:rPr>
                <w:rFonts w:ascii="Times New Roman" w:eastAsia="Times New Roman" w:hAnsi="Times New Roman" w:cs="Times New Roman"/>
                <w:spacing w:val="-1"/>
                <w:sz w:val="24"/>
                <w:szCs w:val="24"/>
                <w:lang w:eastAsia="en-US"/>
              </w:rPr>
              <w:t>r</w:t>
            </w:r>
            <w:r w:rsidRPr="005925AF">
              <w:rPr>
                <w:rFonts w:ascii="Times New Roman" w:eastAsia="Times New Roman" w:hAnsi="Times New Roman" w:cs="Times New Roman"/>
                <w:sz w:val="24"/>
                <w:szCs w:val="24"/>
                <w:lang w:eastAsia="en-US"/>
              </w:rPr>
              <w:t>obnéstav</w:t>
            </w:r>
            <w:r w:rsidRPr="005925AF">
              <w:rPr>
                <w:rFonts w:ascii="Times New Roman" w:eastAsia="Times New Roman" w:hAnsi="Times New Roman" w:cs="Times New Roman"/>
                <w:spacing w:val="4"/>
                <w:sz w:val="24"/>
                <w:szCs w:val="24"/>
                <w:lang w:eastAsia="en-US"/>
              </w:rPr>
              <w:t>b</w:t>
            </w:r>
            <w:r w:rsidRPr="005925AF">
              <w:rPr>
                <w:rFonts w:ascii="Times New Roman" w:eastAsia="Times New Roman" w:hAnsi="Times New Roman" w:cs="Times New Roman"/>
                <w:spacing w:val="-5"/>
                <w:sz w:val="24"/>
                <w:szCs w:val="24"/>
                <w:lang w:eastAsia="en-US"/>
              </w:rPr>
              <w:t>y</w:t>
            </w:r>
            <w:r w:rsidRPr="005925AF">
              <w:rPr>
                <w:rFonts w:ascii="Times New Roman" w:eastAsia="Times New Roman" w:hAnsi="Times New Roman" w:cs="Times New Roman"/>
                <w:sz w:val="24"/>
                <w:szCs w:val="24"/>
                <w:lang w:eastAsia="en-US"/>
              </w:rPr>
              <w:t>,ktorém</w:t>
            </w:r>
            <w:r w:rsidRPr="005925AF">
              <w:rPr>
                <w:rFonts w:ascii="Times New Roman" w:eastAsia="Times New Roman" w:hAnsi="Times New Roman" w:cs="Times New Roman"/>
                <w:spacing w:val="2"/>
                <w:sz w:val="24"/>
                <w:szCs w:val="24"/>
                <w:lang w:eastAsia="en-US"/>
              </w:rPr>
              <w:t>a</w:t>
            </w:r>
            <w:r w:rsidRPr="005925AF">
              <w:rPr>
                <w:rFonts w:ascii="Times New Roman" w:eastAsia="Times New Roman" w:hAnsi="Times New Roman" w:cs="Times New Roman"/>
                <w:sz w:val="24"/>
                <w:szCs w:val="24"/>
                <w:lang w:eastAsia="en-US"/>
              </w:rPr>
              <w:t>júdoplnkovúfunk</w:t>
            </w:r>
            <w:r w:rsidRPr="005925AF">
              <w:rPr>
                <w:rFonts w:ascii="Times New Roman" w:eastAsia="Times New Roman" w:hAnsi="Times New Roman" w:cs="Times New Roman"/>
                <w:spacing w:val="-2"/>
                <w:sz w:val="24"/>
                <w:szCs w:val="24"/>
                <w:lang w:eastAsia="en-US"/>
              </w:rPr>
              <w:t>c</w:t>
            </w:r>
            <w:r w:rsidRPr="005925AF">
              <w:rPr>
                <w:rFonts w:ascii="Times New Roman" w:eastAsia="Times New Roman" w:hAnsi="Times New Roman" w:cs="Times New Roman"/>
                <w:sz w:val="24"/>
                <w:szCs w:val="24"/>
                <w:lang w:eastAsia="en-US"/>
              </w:rPr>
              <w:t>iup</w:t>
            </w:r>
            <w:r w:rsidRPr="005925AF">
              <w:rPr>
                <w:rFonts w:ascii="Times New Roman" w:eastAsia="Times New Roman" w:hAnsi="Times New Roman" w:cs="Times New Roman"/>
                <w:spacing w:val="1"/>
                <w:sz w:val="24"/>
                <w:szCs w:val="24"/>
                <w:lang w:eastAsia="en-US"/>
              </w:rPr>
              <w:t>r</w:t>
            </w:r>
            <w:r w:rsidRPr="005925AF">
              <w:rPr>
                <w:rFonts w:ascii="Times New Roman" w:eastAsia="Times New Roman" w:hAnsi="Times New Roman" w:cs="Times New Roman"/>
                <w:sz w:val="24"/>
                <w:szCs w:val="24"/>
                <w:lang w:eastAsia="en-US"/>
              </w:rPr>
              <w:t>ehlavnú</w:t>
            </w:r>
          </w:p>
          <w:p w:rsidR="005925AF" w:rsidRPr="005925AF" w:rsidRDefault="005925AF" w:rsidP="005925AF">
            <w:pPr>
              <w:widowControl w:val="0"/>
              <w:autoSpaceDE w:val="0"/>
              <w:autoSpaceDN w:val="0"/>
              <w:adjustRightInd w:val="0"/>
              <w:spacing w:after="0" w:line="274" w:lineRule="exact"/>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stavbu</w:t>
            </w:r>
          </w:p>
        </w:tc>
        <w:tc>
          <w:tcPr>
            <w:tcW w:w="0" w:type="auto"/>
            <w:vAlign w:val="center"/>
          </w:tcPr>
          <w:p w:rsidR="005925AF" w:rsidRPr="005925AF" w:rsidRDefault="005925AF" w:rsidP="005925AF">
            <w:pPr>
              <w:widowControl w:val="0"/>
              <w:autoSpaceDE w:val="0"/>
              <w:autoSpaceDN w:val="0"/>
              <w:adjustRightInd w:val="0"/>
              <w:spacing w:before="51" w:after="0" w:line="240" w:lineRule="auto"/>
              <w:jc w:val="center"/>
              <w:rPr>
                <w:rFonts w:ascii="Times New Roman" w:eastAsia="Times New Roman" w:hAnsi="Times New Roman" w:cs="Times New Roman"/>
                <w:sz w:val="24"/>
                <w:szCs w:val="24"/>
                <w:lang w:eastAsia="en-US"/>
              </w:rPr>
            </w:pPr>
            <w:r w:rsidRPr="005925AF">
              <w:rPr>
                <w:rFonts w:ascii="Times New Roman" w:eastAsia="Times New Roman" w:hAnsi="Times New Roman" w:cs="Times New Roman"/>
                <w:b/>
                <w:bCs/>
                <w:sz w:val="24"/>
                <w:szCs w:val="24"/>
                <w:lang w:eastAsia="en-US"/>
              </w:rPr>
              <w:t>0,056€</w:t>
            </w:r>
          </w:p>
        </w:tc>
      </w:tr>
      <w:tr w:rsidR="005925AF" w:rsidRPr="005925AF" w:rsidTr="005925AF">
        <w:trPr>
          <w:trHeight w:hRule="exact" w:val="907"/>
        </w:trPr>
        <w:tc>
          <w:tcPr>
            <w:tcW w:w="0" w:type="auto"/>
          </w:tcPr>
          <w:p w:rsidR="005925AF" w:rsidRPr="005925AF" w:rsidRDefault="005925AF" w:rsidP="005925AF">
            <w:pPr>
              <w:widowControl w:val="0"/>
              <w:autoSpaceDE w:val="0"/>
              <w:autoSpaceDN w:val="0"/>
              <w:adjustRightInd w:val="0"/>
              <w:spacing w:before="43" w:after="0" w:line="240" w:lineRule="auto"/>
              <w:ind w:right="153"/>
              <w:rPr>
                <w:rFonts w:ascii="Times New Roman" w:eastAsia="Times New Roman" w:hAnsi="Times New Roman" w:cs="Times New Roman"/>
                <w:sz w:val="24"/>
                <w:szCs w:val="24"/>
                <w:lang w:eastAsia="en-US"/>
              </w:rPr>
            </w:pPr>
            <w:r w:rsidRPr="005925AF">
              <w:rPr>
                <w:rFonts w:ascii="Times New Roman" w:eastAsia="Times New Roman" w:hAnsi="Times New Roman" w:cs="Times New Roman"/>
                <w:lang w:eastAsia="en-US"/>
              </w:rPr>
              <w:t>b)</w:t>
            </w:r>
            <w:r w:rsidRPr="005925AF">
              <w:rPr>
                <w:rFonts w:ascii="Times New Roman" w:eastAsia="Times New Roman" w:hAnsi="Times New Roman" w:cs="Times New Roman"/>
                <w:spacing w:val="-2"/>
                <w:lang w:eastAsia="en-US"/>
              </w:rPr>
              <w:t>s</w:t>
            </w:r>
            <w:r w:rsidRPr="005925AF">
              <w:rPr>
                <w:rFonts w:ascii="Times New Roman" w:eastAsia="Times New Roman" w:hAnsi="Times New Roman" w:cs="Times New Roman"/>
                <w:spacing w:val="1"/>
                <w:lang w:eastAsia="en-US"/>
              </w:rPr>
              <w:t>t</w:t>
            </w:r>
            <w:r w:rsidRPr="005925AF">
              <w:rPr>
                <w:rFonts w:ascii="Times New Roman" w:eastAsia="Times New Roman" w:hAnsi="Times New Roman" w:cs="Times New Roman"/>
                <w:lang w:eastAsia="en-US"/>
              </w:rPr>
              <w:t>a</w:t>
            </w:r>
            <w:r w:rsidRPr="005925AF">
              <w:rPr>
                <w:rFonts w:ascii="Times New Roman" w:eastAsia="Times New Roman" w:hAnsi="Times New Roman" w:cs="Times New Roman"/>
                <w:spacing w:val="-2"/>
                <w:lang w:eastAsia="en-US"/>
              </w:rPr>
              <w:t>v</w:t>
            </w:r>
            <w:r w:rsidRPr="005925AF">
              <w:rPr>
                <w:rFonts w:ascii="Times New Roman" w:eastAsia="Times New Roman" w:hAnsi="Times New Roman" w:cs="Times New Roman"/>
                <w:lang w:eastAsia="en-US"/>
              </w:rPr>
              <w:t>by</w:t>
            </w:r>
            <w:r w:rsidR="00F119BC">
              <w:rPr>
                <w:rFonts w:ascii="Times New Roman" w:eastAsia="Times New Roman" w:hAnsi="Times New Roman" w:cs="Times New Roman"/>
                <w:lang w:eastAsia="en-US"/>
              </w:rPr>
              <w:t xml:space="preserve"> </w:t>
            </w:r>
            <w:r w:rsidRPr="005925AF">
              <w:rPr>
                <w:rFonts w:ascii="Times New Roman" w:eastAsia="Times New Roman" w:hAnsi="Times New Roman" w:cs="Times New Roman"/>
                <w:sz w:val="24"/>
                <w:szCs w:val="24"/>
                <w:lang w:eastAsia="en-US"/>
              </w:rPr>
              <w:t>na</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pôdohospod</w:t>
            </w:r>
            <w:r w:rsidRPr="005925AF">
              <w:rPr>
                <w:rFonts w:ascii="Times New Roman" w:eastAsia="Times New Roman" w:hAnsi="Times New Roman" w:cs="Times New Roman"/>
                <w:spacing w:val="1"/>
                <w:sz w:val="24"/>
                <w:szCs w:val="24"/>
                <w:lang w:eastAsia="en-US"/>
              </w:rPr>
              <w:t>á</w:t>
            </w:r>
            <w:r w:rsidRPr="005925AF">
              <w:rPr>
                <w:rFonts w:ascii="Times New Roman" w:eastAsia="Times New Roman" w:hAnsi="Times New Roman" w:cs="Times New Roman"/>
                <w:sz w:val="24"/>
                <w:szCs w:val="24"/>
                <w:lang w:eastAsia="en-US"/>
              </w:rPr>
              <w:t>rsku p</w:t>
            </w:r>
            <w:r w:rsidRPr="005925AF">
              <w:rPr>
                <w:rFonts w:ascii="Times New Roman" w:eastAsia="Times New Roman" w:hAnsi="Times New Roman" w:cs="Times New Roman"/>
                <w:spacing w:val="-1"/>
                <w:sz w:val="24"/>
                <w:szCs w:val="24"/>
                <w:lang w:eastAsia="en-US"/>
              </w:rPr>
              <w:t>r</w:t>
            </w:r>
            <w:r w:rsidRPr="005925AF">
              <w:rPr>
                <w:rFonts w:ascii="Times New Roman" w:eastAsia="Times New Roman" w:hAnsi="Times New Roman" w:cs="Times New Roman"/>
                <w:sz w:val="24"/>
                <w:szCs w:val="24"/>
                <w:lang w:eastAsia="en-US"/>
              </w:rPr>
              <w:t>oduk</w:t>
            </w:r>
            <w:r w:rsidRPr="005925AF">
              <w:rPr>
                <w:rFonts w:ascii="Times New Roman" w:eastAsia="Times New Roman" w:hAnsi="Times New Roman" w:cs="Times New Roman"/>
                <w:spacing w:val="-1"/>
                <w:sz w:val="24"/>
                <w:szCs w:val="24"/>
                <w:lang w:eastAsia="en-US"/>
              </w:rPr>
              <w:t>c</w:t>
            </w:r>
            <w:r w:rsidRPr="005925AF">
              <w:rPr>
                <w:rFonts w:ascii="Times New Roman" w:eastAsia="Times New Roman" w:hAnsi="Times New Roman" w:cs="Times New Roman"/>
                <w:sz w:val="24"/>
                <w:szCs w:val="24"/>
                <w:lang w:eastAsia="en-US"/>
              </w:rPr>
              <w:t>iu, sklení</w:t>
            </w:r>
            <w:r w:rsidRPr="005925AF">
              <w:rPr>
                <w:rFonts w:ascii="Times New Roman" w:eastAsia="Times New Roman" w:hAnsi="Times New Roman" w:cs="Times New Roman"/>
                <w:spacing w:val="5"/>
                <w:sz w:val="24"/>
                <w:szCs w:val="24"/>
                <w:lang w:eastAsia="en-US"/>
              </w:rPr>
              <w:t>k</w:t>
            </w:r>
            <w:r w:rsidRPr="005925AF">
              <w:rPr>
                <w:rFonts w:ascii="Times New Roman" w:eastAsia="Times New Roman" w:hAnsi="Times New Roman" w:cs="Times New Roman"/>
                <w:spacing w:val="-5"/>
                <w:sz w:val="24"/>
                <w:szCs w:val="24"/>
                <w:lang w:eastAsia="en-US"/>
              </w:rPr>
              <w:t>y</w:t>
            </w:r>
            <w:r w:rsidRPr="005925AF">
              <w:rPr>
                <w:rFonts w:ascii="Times New Roman" w:eastAsia="Times New Roman" w:hAnsi="Times New Roman" w:cs="Times New Roman"/>
                <w:sz w:val="24"/>
                <w:szCs w:val="24"/>
                <w:lang w:eastAsia="en-US"/>
              </w:rPr>
              <w:t>,</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stav</w:t>
            </w:r>
            <w:r w:rsidRPr="005925AF">
              <w:rPr>
                <w:rFonts w:ascii="Times New Roman" w:eastAsia="Times New Roman" w:hAnsi="Times New Roman" w:cs="Times New Roman"/>
                <w:spacing w:val="2"/>
                <w:sz w:val="24"/>
                <w:szCs w:val="24"/>
                <w:lang w:eastAsia="en-US"/>
              </w:rPr>
              <w:t>b</w:t>
            </w:r>
            <w:r w:rsidRPr="005925AF">
              <w:rPr>
                <w:rFonts w:ascii="Times New Roman" w:eastAsia="Times New Roman" w:hAnsi="Times New Roman" w:cs="Times New Roman"/>
                <w:sz w:val="24"/>
                <w:szCs w:val="24"/>
                <w:lang w:eastAsia="en-US"/>
              </w:rPr>
              <w:t>y</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p</w:t>
            </w:r>
            <w:r w:rsidRPr="005925AF">
              <w:rPr>
                <w:rFonts w:ascii="Times New Roman" w:eastAsia="Times New Roman" w:hAnsi="Times New Roman" w:cs="Times New Roman"/>
                <w:spacing w:val="1"/>
                <w:sz w:val="24"/>
                <w:szCs w:val="24"/>
                <w:lang w:eastAsia="en-US"/>
              </w:rPr>
              <w:t>r</w:t>
            </w:r>
            <w:r w:rsidRPr="005925AF">
              <w:rPr>
                <w:rFonts w:ascii="Times New Roman" w:eastAsia="Times New Roman" w:hAnsi="Times New Roman" w:cs="Times New Roman"/>
                <w:sz w:val="24"/>
                <w:szCs w:val="24"/>
                <w:lang w:eastAsia="en-US"/>
              </w:rPr>
              <w:t>e</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vodné</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hospo</w:t>
            </w:r>
            <w:r w:rsidRPr="005925AF">
              <w:rPr>
                <w:rFonts w:ascii="Times New Roman" w:eastAsia="Times New Roman" w:hAnsi="Times New Roman" w:cs="Times New Roman"/>
                <w:spacing w:val="2"/>
                <w:sz w:val="24"/>
                <w:szCs w:val="24"/>
                <w:lang w:eastAsia="en-US"/>
              </w:rPr>
              <w:t>d</w:t>
            </w:r>
            <w:r w:rsidRPr="005925AF">
              <w:rPr>
                <w:rFonts w:ascii="Times New Roman" w:eastAsia="Times New Roman" w:hAnsi="Times New Roman" w:cs="Times New Roman"/>
                <w:spacing w:val="-1"/>
                <w:sz w:val="24"/>
                <w:szCs w:val="24"/>
                <w:lang w:eastAsia="en-US"/>
              </w:rPr>
              <w:t>á</w:t>
            </w:r>
            <w:r w:rsidRPr="005925AF">
              <w:rPr>
                <w:rFonts w:ascii="Times New Roman" w:eastAsia="Times New Roman" w:hAnsi="Times New Roman" w:cs="Times New Roman"/>
                <w:sz w:val="24"/>
                <w:szCs w:val="24"/>
                <w:lang w:eastAsia="en-US"/>
              </w:rPr>
              <w:t>rstvo, stav</w:t>
            </w:r>
            <w:r w:rsidRPr="005925AF">
              <w:rPr>
                <w:rFonts w:ascii="Times New Roman" w:eastAsia="Times New Roman" w:hAnsi="Times New Roman" w:cs="Times New Roman"/>
                <w:spacing w:val="2"/>
                <w:sz w:val="24"/>
                <w:szCs w:val="24"/>
                <w:lang w:eastAsia="en-US"/>
              </w:rPr>
              <w:t>b</w:t>
            </w:r>
            <w:r w:rsidRPr="005925AF">
              <w:rPr>
                <w:rFonts w:ascii="Times New Roman" w:eastAsia="Times New Roman" w:hAnsi="Times New Roman" w:cs="Times New Roman"/>
                <w:sz w:val="24"/>
                <w:szCs w:val="24"/>
                <w:lang w:eastAsia="en-US"/>
              </w:rPr>
              <w:t>y</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5"/>
                <w:sz w:val="24"/>
                <w:szCs w:val="24"/>
                <w:lang w:eastAsia="en-US"/>
              </w:rPr>
              <w:t>v</w:t>
            </w:r>
            <w:r w:rsidRPr="005925AF">
              <w:rPr>
                <w:rFonts w:ascii="Times New Roman" w:eastAsia="Times New Roman" w:hAnsi="Times New Roman" w:cs="Times New Roman"/>
                <w:spacing w:val="-5"/>
                <w:sz w:val="24"/>
                <w:szCs w:val="24"/>
                <w:lang w:eastAsia="en-US"/>
              </w:rPr>
              <w:t>y</w:t>
            </w:r>
            <w:r w:rsidRPr="005925AF">
              <w:rPr>
                <w:rFonts w:ascii="Times New Roman" w:eastAsia="Times New Roman" w:hAnsi="Times New Roman" w:cs="Times New Roman"/>
                <w:sz w:val="24"/>
                <w:szCs w:val="24"/>
                <w:lang w:eastAsia="en-US"/>
              </w:rPr>
              <w:t>u</w:t>
            </w:r>
            <w:r w:rsidRPr="005925AF">
              <w:rPr>
                <w:rFonts w:ascii="Times New Roman" w:eastAsia="Times New Roman" w:hAnsi="Times New Roman" w:cs="Times New Roman"/>
                <w:spacing w:val="1"/>
                <w:sz w:val="24"/>
                <w:szCs w:val="24"/>
                <w:lang w:eastAsia="en-US"/>
              </w:rPr>
              <w:t>ž</w:t>
            </w:r>
            <w:r w:rsidRPr="005925AF">
              <w:rPr>
                <w:rFonts w:ascii="Times New Roman" w:eastAsia="Times New Roman" w:hAnsi="Times New Roman" w:cs="Times New Roman"/>
                <w:sz w:val="24"/>
                <w:szCs w:val="24"/>
                <w:lang w:eastAsia="en-US"/>
              </w:rPr>
              <w:t>ívané</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na</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sk</w:t>
            </w:r>
            <w:r w:rsidRPr="005925AF">
              <w:rPr>
                <w:rFonts w:ascii="Times New Roman" w:eastAsia="Times New Roman" w:hAnsi="Times New Roman" w:cs="Times New Roman"/>
                <w:spacing w:val="3"/>
                <w:sz w:val="24"/>
                <w:szCs w:val="24"/>
                <w:lang w:eastAsia="en-US"/>
              </w:rPr>
              <w:t>l</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dov</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nie vl</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stnej pôdoho</w:t>
            </w:r>
            <w:r w:rsidRPr="005925AF">
              <w:rPr>
                <w:rFonts w:ascii="Times New Roman" w:eastAsia="Times New Roman" w:hAnsi="Times New Roman" w:cs="Times New Roman"/>
                <w:spacing w:val="3"/>
                <w:sz w:val="24"/>
                <w:szCs w:val="24"/>
                <w:lang w:eastAsia="en-US"/>
              </w:rPr>
              <w:t>s</w:t>
            </w:r>
            <w:r w:rsidRPr="005925AF">
              <w:rPr>
                <w:rFonts w:ascii="Times New Roman" w:eastAsia="Times New Roman" w:hAnsi="Times New Roman" w:cs="Times New Roman"/>
                <w:sz w:val="24"/>
                <w:szCs w:val="24"/>
                <w:lang w:eastAsia="en-US"/>
              </w:rPr>
              <w:t>pod</w:t>
            </w:r>
            <w:r w:rsidRPr="005925AF">
              <w:rPr>
                <w:rFonts w:ascii="Times New Roman" w:eastAsia="Times New Roman" w:hAnsi="Times New Roman" w:cs="Times New Roman"/>
                <w:spacing w:val="-1"/>
                <w:sz w:val="24"/>
                <w:szCs w:val="24"/>
                <w:lang w:eastAsia="en-US"/>
              </w:rPr>
              <w:t>á</w:t>
            </w:r>
            <w:r w:rsidRPr="005925AF">
              <w:rPr>
                <w:rFonts w:ascii="Times New Roman" w:eastAsia="Times New Roman" w:hAnsi="Times New Roman" w:cs="Times New Roman"/>
                <w:sz w:val="24"/>
                <w:szCs w:val="24"/>
                <w:lang w:eastAsia="en-US"/>
              </w:rPr>
              <w:t>rsk</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j produ</w:t>
            </w:r>
            <w:r w:rsidRPr="005925AF">
              <w:rPr>
                <w:rFonts w:ascii="Times New Roman" w:eastAsia="Times New Roman" w:hAnsi="Times New Roman" w:cs="Times New Roman"/>
                <w:spacing w:val="2"/>
                <w:sz w:val="24"/>
                <w:szCs w:val="24"/>
                <w:lang w:eastAsia="en-US"/>
              </w:rPr>
              <w:t>k</w:t>
            </w:r>
            <w:r w:rsidRPr="005925AF">
              <w:rPr>
                <w:rFonts w:ascii="Times New Roman" w:eastAsia="Times New Roman" w:hAnsi="Times New Roman" w:cs="Times New Roman"/>
                <w:spacing w:val="-1"/>
                <w:sz w:val="24"/>
                <w:szCs w:val="24"/>
                <w:lang w:eastAsia="en-US"/>
              </w:rPr>
              <w:t>c</w:t>
            </w:r>
            <w:r w:rsidRPr="005925AF">
              <w:rPr>
                <w:rFonts w:ascii="Times New Roman" w:eastAsia="Times New Roman" w:hAnsi="Times New Roman" w:cs="Times New Roman"/>
                <w:sz w:val="24"/>
                <w:szCs w:val="24"/>
                <w:lang w:eastAsia="en-US"/>
              </w:rPr>
              <w:t>ie v</w:t>
            </w:r>
            <w:r w:rsidRPr="005925AF">
              <w:rPr>
                <w:rFonts w:ascii="Times New Roman" w:eastAsia="Times New Roman" w:hAnsi="Times New Roman" w:cs="Times New Roman"/>
                <w:spacing w:val="-1"/>
                <w:sz w:val="24"/>
                <w:szCs w:val="24"/>
                <w:lang w:eastAsia="en-US"/>
              </w:rPr>
              <w:t>rá</w:t>
            </w:r>
            <w:r w:rsidRPr="005925AF">
              <w:rPr>
                <w:rFonts w:ascii="Times New Roman" w:eastAsia="Times New Roman" w:hAnsi="Times New Roman" w:cs="Times New Roman"/>
                <w:spacing w:val="3"/>
                <w:sz w:val="24"/>
                <w:szCs w:val="24"/>
                <w:lang w:eastAsia="en-US"/>
              </w:rPr>
              <w:t>t</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ne stavi</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b na</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vlastnú a</w:t>
            </w:r>
            <w:r w:rsidRPr="005925AF">
              <w:rPr>
                <w:rFonts w:ascii="Times New Roman" w:eastAsia="Times New Roman" w:hAnsi="Times New Roman" w:cs="Times New Roman"/>
                <w:spacing w:val="-1"/>
                <w:sz w:val="24"/>
                <w:szCs w:val="24"/>
                <w:lang w:eastAsia="en-US"/>
              </w:rPr>
              <w:t>d</w:t>
            </w:r>
            <w:r w:rsidRPr="005925AF">
              <w:rPr>
                <w:rFonts w:ascii="Times New Roman" w:eastAsia="Times New Roman" w:hAnsi="Times New Roman" w:cs="Times New Roman"/>
                <w:sz w:val="24"/>
                <w:szCs w:val="24"/>
                <w:lang w:eastAsia="en-US"/>
              </w:rPr>
              <w:t>m</w:t>
            </w:r>
            <w:r w:rsidRPr="005925AF">
              <w:rPr>
                <w:rFonts w:ascii="Times New Roman" w:eastAsia="Times New Roman" w:hAnsi="Times New Roman" w:cs="Times New Roman"/>
                <w:spacing w:val="1"/>
                <w:sz w:val="24"/>
                <w:szCs w:val="24"/>
                <w:lang w:eastAsia="en-US"/>
              </w:rPr>
              <w:t>i</w:t>
            </w:r>
            <w:r w:rsidRPr="005925AF">
              <w:rPr>
                <w:rFonts w:ascii="Times New Roman" w:eastAsia="Times New Roman" w:hAnsi="Times New Roman" w:cs="Times New Roman"/>
                <w:sz w:val="24"/>
                <w:szCs w:val="24"/>
                <w:lang w:eastAsia="en-US"/>
              </w:rPr>
              <w:t>nis</w:t>
            </w:r>
            <w:r w:rsidRPr="005925AF">
              <w:rPr>
                <w:rFonts w:ascii="Times New Roman" w:eastAsia="Times New Roman" w:hAnsi="Times New Roman" w:cs="Times New Roman"/>
                <w:spacing w:val="1"/>
                <w:sz w:val="24"/>
                <w:szCs w:val="24"/>
                <w:lang w:eastAsia="en-US"/>
              </w:rPr>
              <w:t>t</w:t>
            </w:r>
            <w:r w:rsidRPr="005925AF">
              <w:rPr>
                <w:rFonts w:ascii="Times New Roman" w:eastAsia="Times New Roman" w:hAnsi="Times New Roman" w:cs="Times New Roman"/>
                <w:sz w:val="24"/>
                <w:szCs w:val="24"/>
                <w:lang w:eastAsia="en-US"/>
              </w:rPr>
              <w:t>r</w:t>
            </w:r>
            <w:r w:rsidRPr="005925AF">
              <w:rPr>
                <w:rFonts w:ascii="Times New Roman" w:eastAsia="Times New Roman" w:hAnsi="Times New Roman" w:cs="Times New Roman"/>
                <w:spacing w:val="-2"/>
                <w:sz w:val="24"/>
                <w:szCs w:val="24"/>
                <w:lang w:eastAsia="en-US"/>
              </w:rPr>
              <w:t>a</w:t>
            </w:r>
            <w:r w:rsidRPr="005925AF">
              <w:rPr>
                <w:rFonts w:ascii="Times New Roman" w:eastAsia="Times New Roman" w:hAnsi="Times New Roman" w:cs="Times New Roman"/>
                <w:sz w:val="24"/>
                <w:szCs w:val="24"/>
                <w:lang w:eastAsia="en-US"/>
              </w:rPr>
              <w:t>t</w:t>
            </w:r>
            <w:r w:rsidRPr="005925AF">
              <w:rPr>
                <w:rFonts w:ascii="Times New Roman" w:eastAsia="Times New Roman" w:hAnsi="Times New Roman" w:cs="Times New Roman"/>
                <w:spacing w:val="1"/>
                <w:sz w:val="24"/>
                <w:szCs w:val="24"/>
                <w:lang w:eastAsia="en-US"/>
              </w:rPr>
              <w:t>í</w:t>
            </w:r>
            <w:r w:rsidRPr="005925AF">
              <w:rPr>
                <w:rFonts w:ascii="Times New Roman" w:eastAsia="Times New Roman" w:hAnsi="Times New Roman" w:cs="Times New Roman"/>
                <w:sz w:val="24"/>
                <w:szCs w:val="24"/>
                <w:lang w:eastAsia="en-US"/>
              </w:rPr>
              <w:t>vu</w:t>
            </w:r>
          </w:p>
        </w:tc>
        <w:tc>
          <w:tcPr>
            <w:tcW w:w="0" w:type="auto"/>
            <w:vAlign w:val="center"/>
          </w:tcPr>
          <w:p w:rsidR="005925AF" w:rsidRPr="005925AF" w:rsidRDefault="005925AF" w:rsidP="005925AF">
            <w:pPr>
              <w:widowControl w:val="0"/>
              <w:autoSpaceDE w:val="0"/>
              <w:autoSpaceDN w:val="0"/>
              <w:adjustRightInd w:val="0"/>
              <w:spacing w:before="48" w:after="0" w:line="240" w:lineRule="auto"/>
              <w:jc w:val="center"/>
              <w:rPr>
                <w:rFonts w:ascii="Times New Roman" w:eastAsia="Times New Roman" w:hAnsi="Times New Roman" w:cs="Times New Roman"/>
                <w:b/>
                <w:sz w:val="24"/>
                <w:szCs w:val="24"/>
                <w:lang w:eastAsia="en-US"/>
              </w:rPr>
            </w:pPr>
            <w:r w:rsidRPr="005925AF">
              <w:rPr>
                <w:rFonts w:ascii="Times New Roman" w:eastAsia="Times New Roman" w:hAnsi="Times New Roman" w:cs="Times New Roman"/>
                <w:b/>
                <w:bCs/>
                <w:iCs/>
                <w:sz w:val="24"/>
                <w:szCs w:val="24"/>
                <w:lang w:eastAsia="en-US"/>
              </w:rPr>
              <w:t>0,056</w:t>
            </w:r>
            <w:r w:rsidRPr="005925AF">
              <w:rPr>
                <w:rFonts w:ascii="Times New Roman" w:eastAsia="Times New Roman" w:hAnsi="Times New Roman" w:cs="Times New Roman"/>
                <w:b/>
                <w:bCs/>
                <w:sz w:val="24"/>
                <w:szCs w:val="24"/>
                <w:lang w:eastAsia="en-US"/>
              </w:rPr>
              <w:t>€</w:t>
            </w:r>
          </w:p>
        </w:tc>
      </w:tr>
      <w:tr w:rsidR="005925AF" w:rsidRPr="005925AF" w:rsidTr="005925AF">
        <w:tc>
          <w:tcPr>
            <w:tcW w:w="0" w:type="auto"/>
          </w:tcPr>
          <w:p w:rsidR="005925AF" w:rsidRPr="005925AF" w:rsidRDefault="005925AF" w:rsidP="005925AF">
            <w:pPr>
              <w:widowControl w:val="0"/>
              <w:autoSpaceDE w:val="0"/>
              <w:autoSpaceDN w:val="0"/>
              <w:adjustRightInd w:val="0"/>
              <w:spacing w:before="43" w:after="0" w:line="240" w:lineRule="auto"/>
              <w:rPr>
                <w:rFonts w:ascii="Times New Roman" w:eastAsia="Times New Roman" w:hAnsi="Times New Roman" w:cs="Times New Roman"/>
                <w:sz w:val="24"/>
                <w:szCs w:val="24"/>
                <w:lang w:eastAsia="en-US"/>
              </w:rPr>
            </w:pPr>
            <w:r w:rsidRPr="005925AF">
              <w:rPr>
                <w:rFonts w:ascii="Times New Roman" w:eastAsia="Times New Roman" w:hAnsi="Times New Roman" w:cs="Times New Roman"/>
                <w:lang w:eastAsia="en-US"/>
              </w:rPr>
              <w:t>c)</w:t>
            </w:r>
            <w:r w:rsidRPr="005925AF">
              <w:rPr>
                <w:rFonts w:ascii="Times New Roman" w:eastAsia="Times New Roman" w:hAnsi="Times New Roman" w:cs="Times New Roman"/>
                <w:spacing w:val="-2"/>
                <w:lang w:eastAsia="en-US"/>
              </w:rPr>
              <w:t>s</w:t>
            </w:r>
            <w:r w:rsidRPr="005925AF">
              <w:rPr>
                <w:rFonts w:ascii="Times New Roman" w:eastAsia="Times New Roman" w:hAnsi="Times New Roman" w:cs="Times New Roman"/>
                <w:spacing w:val="1"/>
                <w:lang w:eastAsia="en-US"/>
              </w:rPr>
              <w:t>t</w:t>
            </w:r>
            <w:r w:rsidRPr="005925AF">
              <w:rPr>
                <w:rFonts w:ascii="Times New Roman" w:eastAsia="Times New Roman" w:hAnsi="Times New Roman" w:cs="Times New Roman"/>
                <w:lang w:eastAsia="en-US"/>
              </w:rPr>
              <w:t>a</w:t>
            </w:r>
            <w:r w:rsidRPr="005925AF">
              <w:rPr>
                <w:rFonts w:ascii="Times New Roman" w:eastAsia="Times New Roman" w:hAnsi="Times New Roman" w:cs="Times New Roman"/>
                <w:spacing w:val="-2"/>
                <w:lang w:eastAsia="en-US"/>
              </w:rPr>
              <w:t>v</w:t>
            </w:r>
            <w:r w:rsidRPr="005925AF">
              <w:rPr>
                <w:rFonts w:ascii="Times New Roman" w:eastAsia="Times New Roman" w:hAnsi="Times New Roman" w:cs="Times New Roman"/>
                <w:lang w:eastAsia="en-US"/>
              </w:rPr>
              <w:t>by</w:t>
            </w:r>
            <w:r w:rsidR="00F119BC">
              <w:rPr>
                <w:rFonts w:ascii="Times New Roman" w:eastAsia="Times New Roman" w:hAnsi="Times New Roman" w:cs="Times New Roman"/>
                <w:lang w:eastAsia="en-US"/>
              </w:rPr>
              <w:t xml:space="preserve"> </w:t>
            </w:r>
            <w:r w:rsidRPr="005925AF">
              <w:rPr>
                <w:rFonts w:ascii="Times New Roman" w:eastAsia="Times New Roman" w:hAnsi="Times New Roman" w:cs="Times New Roman"/>
                <w:sz w:val="24"/>
                <w:szCs w:val="24"/>
                <w:lang w:eastAsia="en-US"/>
              </w:rPr>
              <w:t>r</w:t>
            </w:r>
            <w:r w:rsidRPr="005925AF">
              <w:rPr>
                <w:rFonts w:ascii="Times New Roman" w:eastAsia="Times New Roman" w:hAnsi="Times New Roman" w:cs="Times New Roman"/>
                <w:spacing w:val="-2"/>
                <w:sz w:val="24"/>
                <w:szCs w:val="24"/>
                <w:lang w:eastAsia="en-US"/>
              </w:rPr>
              <w:t>e</w:t>
            </w:r>
            <w:r w:rsidRPr="005925AF">
              <w:rPr>
                <w:rFonts w:ascii="Times New Roman" w:eastAsia="Times New Roman" w:hAnsi="Times New Roman" w:cs="Times New Roman"/>
                <w:sz w:val="24"/>
                <w:szCs w:val="24"/>
                <w:lang w:eastAsia="en-US"/>
              </w:rPr>
              <w:t>k</w:t>
            </w:r>
            <w:r w:rsidRPr="005925AF">
              <w:rPr>
                <w:rFonts w:ascii="Times New Roman" w:eastAsia="Times New Roman" w:hAnsi="Times New Roman" w:cs="Times New Roman"/>
                <w:spacing w:val="1"/>
                <w:sz w:val="24"/>
                <w:szCs w:val="24"/>
                <w:lang w:eastAsia="en-US"/>
              </w:rPr>
              <w:t>r</w:t>
            </w:r>
            <w:r w:rsidRPr="005925AF">
              <w:rPr>
                <w:rFonts w:ascii="Times New Roman" w:eastAsia="Times New Roman" w:hAnsi="Times New Roman" w:cs="Times New Roman"/>
                <w:spacing w:val="-1"/>
                <w:sz w:val="24"/>
                <w:szCs w:val="24"/>
                <w:lang w:eastAsia="en-US"/>
              </w:rPr>
              <w:t>eač</w:t>
            </w:r>
            <w:r w:rsidRPr="005925AF">
              <w:rPr>
                <w:rFonts w:ascii="Times New Roman" w:eastAsia="Times New Roman" w:hAnsi="Times New Roman" w:cs="Times New Roman"/>
                <w:spacing w:val="5"/>
                <w:sz w:val="24"/>
                <w:szCs w:val="24"/>
                <w:lang w:eastAsia="en-US"/>
              </w:rPr>
              <w:t>n</w:t>
            </w:r>
            <w:r w:rsidRPr="005925AF">
              <w:rPr>
                <w:rFonts w:ascii="Times New Roman" w:eastAsia="Times New Roman" w:hAnsi="Times New Roman" w:cs="Times New Roman"/>
                <w:spacing w:val="-5"/>
                <w:sz w:val="24"/>
                <w:szCs w:val="24"/>
                <w:lang w:eastAsia="en-US"/>
              </w:rPr>
              <w:t>ý</w:t>
            </w:r>
            <w:r w:rsidRPr="005925AF">
              <w:rPr>
                <w:rFonts w:ascii="Times New Roman" w:eastAsia="Times New Roman" w:hAnsi="Times New Roman" w:cs="Times New Roman"/>
                <w:spacing w:val="1"/>
                <w:sz w:val="24"/>
                <w:szCs w:val="24"/>
                <w:lang w:eastAsia="en-US"/>
              </w:rPr>
              <w:t>c</w:t>
            </w:r>
            <w:r w:rsidRPr="005925AF">
              <w:rPr>
                <w:rFonts w:ascii="Times New Roman" w:eastAsia="Times New Roman" w:hAnsi="Times New Roman" w:cs="Times New Roman"/>
                <w:sz w:val="24"/>
                <w:szCs w:val="24"/>
                <w:lang w:eastAsia="en-US"/>
              </w:rPr>
              <w:t>h a</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4"/>
                <w:sz w:val="24"/>
                <w:szCs w:val="24"/>
                <w:lang w:eastAsia="en-US"/>
              </w:rPr>
              <w:t>z</w:t>
            </w:r>
            <w:r w:rsidRPr="005925AF">
              <w:rPr>
                <w:rFonts w:ascii="Times New Roman" w:eastAsia="Times New Roman" w:hAnsi="Times New Roman" w:cs="Times New Roman"/>
                <w:spacing w:val="-1"/>
                <w:sz w:val="24"/>
                <w:szCs w:val="24"/>
                <w:lang w:eastAsia="en-US"/>
              </w:rPr>
              <w:t>á</w:t>
            </w:r>
            <w:r w:rsidRPr="005925AF">
              <w:rPr>
                <w:rFonts w:ascii="Times New Roman" w:eastAsia="Times New Roman" w:hAnsi="Times New Roman" w:cs="Times New Roman"/>
                <w:sz w:val="24"/>
                <w:szCs w:val="24"/>
                <w:lang w:eastAsia="en-US"/>
              </w:rPr>
              <w:t>h</w:t>
            </w:r>
            <w:r w:rsidRPr="005925AF">
              <w:rPr>
                <w:rFonts w:ascii="Times New Roman" w:eastAsia="Times New Roman" w:hAnsi="Times New Roman" w:cs="Times New Roman"/>
                <w:spacing w:val="-1"/>
                <w:sz w:val="24"/>
                <w:szCs w:val="24"/>
                <w:lang w:eastAsia="en-US"/>
              </w:rPr>
              <w:t>ra</w:t>
            </w:r>
            <w:r w:rsidRPr="005925AF">
              <w:rPr>
                <w:rFonts w:ascii="Times New Roman" w:eastAsia="Times New Roman" w:hAnsi="Times New Roman" w:cs="Times New Roman"/>
                <w:sz w:val="24"/>
                <w:szCs w:val="24"/>
                <w:lang w:eastAsia="en-US"/>
              </w:rPr>
              <w:t>dk</w:t>
            </w:r>
            <w:r w:rsidRPr="005925AF">
              <w:rPr>
                <w:rFonts w:ascii="Times New Roman" w:eastAsia="Times New Roman" w:hAnsi="Times New Roman" w:cs="Times New Roman"/>
                <w:spacing w:val="1"/>
                <w:sz w:val="24"/>
                <w:szCs w:val="24"/>
                <w:lang w:eastAsia="en-US"/>
              </w:rPr>
              <w:t>á</w:t>
            </w:r>
            <w:r w:rsidRPr="005925AF">
              <w:rPr>
                <w:rFonts w:ascii="Times New Roman" w:eastAsia="Times New Roman" w:hAnsi="Times New Roman" w:cs="Times New Roman"/>
                <w:sz w:val="24"/>
                <w:szCs w:val="24"/>
                <w:lang w:eastAsia="en-US"/>
              </w:rPr>
              <w:t>rs</w:t>
            </w:r>
            <w:r w:rsidRPr="005925AF">
              <w:rPr>
                <w:rFonts w:ascii="Times New Roman" w:eastAsia="Times New Roman" w:hAnsi="Times New Roman" w:cs="Times New Roman"/>
                <w:spacing w:val="4"/>
                <w:sz w:val="24"/>
                <w:szCs w:val="24"/>
                <w:lang w:eastAsia="en-US"/>
              </w:rPr>
              <w:t>k</w:t>
            </w:r>
            <w:r w:rsidRPr="005925AF">
              <w:rPr>
                <w:rFonts w:ascii="Times New Roman" w:eastAsia="Times New Roman" w:hAnsi="Times New Roman" w:cs="Times New Roman"/>
                <w:spacing w:val="-5"/>
                <w:sz w:val="24"/>
                <w:szCs w:val="24"/>
                <w:lang w:eastAsia="en-US"/>
              </w:rPr>
              <w:t>y</w:t>
            </w:r>
            <w:r w:rsidRPr="005925AF">
              <w:rPr>
                <w:rFonts w:ascii="Times New Roman" w:eastAsia="Times New Roman" w:hAnsi="Times New Roman" w:cs="Times New Roman"/>
                <w:spacing w:val="-1"/>
                <w:sz w:val="24"/>
                <w:szCs w:val="24"/>
                <w:lang w:eastAsia="en-US"/>
              </w:rPr>
              <w:t>c</w:t>
            </w:r>
            <w:r w:rsidRPr="005925AF">
              <w:rPr>
                <w:rFonts w:ascii="Times New Roman" w:eastAsia="Times New Roman" w:hAnsi="Times New Roman" w:cs="Times New Roman"/>
                <w:sz w:val="24"/>
                <w:szCs w:val="24"/>
                <w:lang w:eastAsia="en-US"/>
              </w:rPr>
              <w:t xml:space="preserve">h </w:t>
            </w:r>
            <w:r w:rsidRPr="005925AF">
              <w:rPr>
                <w:rFonts w:ascii="Times New Roman" w:eastAsia="Times New Roman" w:hAnsi="Times New Roman" w:cs="Times New Roman"/>
                <w:spacing w:val="-1"/>
                <w:sz w:val="24"/>
                <w:szCs w:val="24"/>
                <w:lang w:eastAsia="en-US"/>
              </w:rPr>
              <w:t>c</w:t>
            </w:r>
            <w:r w:rsidRPr="005925AF">
              <w:rPr>
                <w:rFonts w:ascii="Times New Roman" w:eastAsia="Times New Roman" w:hAnsi="Times New Roman" w:cs="Times New Roman"/>
                <w:spacing w:val="2"/>
                <w:sz w:val="24"/>
                <w:szCs w:val="24"/>
                <w:lang w:eastAsia="en-US"/>
              </w:rPr>
              <w:t>h</w:t>
            </w:r>
            <w:r w:rsidRPr="005925AF">
              <w:rPr>
                <w:rFonts w:ascii="Times New Roman" w:eastAsia="Times New Roman" w:hAnsi="Times New Roman" w:cs="Times New Roman"/>
                <w:spacing w:val="-1"/>
                <w:sz w:val="24"/>
                <w:szCs w:val="24"/>
                <w:lang w:eastAsia="en-US"/>
              </w:rPr>
              <w:t>á</w:t>
            </w:r>
            <w:r w:rsidRPr="005925AF">
              <w:rPr>
                <w:rFonts w:ascii="Times New Roman" w:eastAsia="Times New Roman" w:hAnsi="Times New Roman" w:cs="Times New Roman"/>
                <w:sz w:val="24"/>
                <w:szCs w:val="24"/>
                <w:lang w:eastAsia="en-US"/>
              </w:rPr>
              <w:t>t a</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2"/>
                <w:sz w:val="24"/>
                <w:szCs w:val="24"/>
                <w:lang w:eastAsia="en-US"/>
              </w:rPr>
              <w:t>o</w:t>
            </w:r>
            <w:r w:rsidRPr="005925AF">
              <w:rPr>
                <w:rFonts w:ascii="Times New Roman" w:eastAsia="Times New Roman" w:hAnsi="Times New Roman" w:cs="Times New Roman"/>
                <w:sz w:val="24"/>
                <w:szCs w:val="24"/>
                <w:lang w:eastAsia="en-US"/>
              </w:rPr>
              <w:t>mč</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kov na</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ind</w:t>
            </w:r>
            <w:r w:rsidRPr="005925AF">
              <w:rPr>
                <w:rFonts w:ascii="Times New Roman" w:eastAsia="Times New Roman" w:hAnsi="Times New Roman" w:cs="Times New Roman"/>
                <w:spacing w:val="1"/>
                <w:sz w:val="24"/>
                <w:szCs w:val="24"/>
                <w:lang w:eastAsia="en-US"/>
              </w:rPr>
              <w:t>i</w:t>
            </w:r>
            <w:r w:rsidRPr="005925AF">
              <w:rPr>
                <w:rFonts w:ascii="Times New Roman" w:eastAsia="Times New Roman" w:hAnsi="Times New Roman" w:cs="Times New Roman"/>
                <w:sz w:val="24"/>
                <w:szCs w:val="24"/>
                <w:lang w:eastAsia="en-US"/>
              </w:rPr>
              <w:t>viduálnu</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r</w:t>
            </w:r>
            <w:r w:rsidRPr="005925AF">
              <w:rPr>
                <w:rFonts w:ascii="Times New Roman" w:eastAsia="Times New Roman" w:hAnsi="Times New Roman" w:cs="Times New Roman"/>
                <w:spacing w:val="-2"/>
                <w:sz w:val="24"/>
                <w:szCs w:val="24"/>
                <w:lang w:eastAsia="en-US"/>
              </w:rPr>
              <w:t>e</w:t>
            </w:r>
            <w:r w:rsidRPr="005925AF">
              <w:rPr>
                <w:rFonts w:ascii="Times New Roman" w:eastAsia="Times New Roman" w:hAnsi="Times New Roman" w:cs="Times New Roman"/>
                <w:sz w:val="24"/>
                <w:szCs w:val="24"/>
                <w:lang w:eastAsia="en-US"/>
              </w:rPr>
              <w:t>k</w:t>
            </w:r>
            <w:r w:rsidRPr="005925AF">
              <w:rPr>
                <w:rFonts w:ascii="Times New Roman" w:eastAsia="Times New Roman" w:hAnsi="Times New Roman" w:cs="Times New Roman"/>
                <w:spacing w:val="-1"/>
                <w:sz w:val="24"/>
                <w:szCs w:val="24"/>
                <w:lang w:eastAsia="en-US"/>
              </w:rPr>
              <w:t>r</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pacing w:val="-1"/>
                <w:sz w:val="24"/>
                <w:szCs w:val="24"/>
                <w:lang w:eastAsia="en-US"/>
              </w:rPr>
              <w:t>ác</w:t>
            </w:r>
            <w:r w:rsidRPr="005925AF">
              <w:rPr>
                <w:rFonts w:ascii="Times New Roman" w:eastAsia="Times New Roman" w:hAnsi="Times New Roman" w:cs="Times New Roman"/>
                <w:sz w:val="24"/>
                <w:szCs w:val="24"/>
                <w:lang w:eastAsia="en-US"/>
              </w:rPr>
              <w:t>iu</w:t>
            </w:r>
          </w:p>
        </w:tc>
        <w:tc>
          <w:tcPr>
            <w:tcW w:w="0" w:type="auto"/>
            <w:vAlign w:val="center"/>
          </w:tcPr>
          <w:p w:rsidR="005925AF" w:rsidRPr="005925AF" w:rsidRDefault="005925AF" w:rsidP="005925AF">
            <w:pPr>
              <w:widowControl w:val="0"/>
              <w:autoSpaceDE w:val="0"/>
              <w:autoSpaceDN w:val="0"/>
              <w:adjustRightInd w:val="0"/>
              <w:spacing w:before="48" w:after="0" w:line="240" w:lineRule="auto"/>
              <w:jc w:val="center"/>
              <w:rPr>
                <w:rFonts w:ascii="Times New Roman" w:eastAsia="Times New Roman" w:hAnsi="Times New Roman" w:cs="Times New Roman"/>
                <w:sz w:val="24"/>
                <w:szCs w:val="24"/>
                <w:lang w:eastAsia="en-US"/>
              </w:rPr>
            </w:pPr>
            <w:r w:rsidRPr="005925AF">
              <w:rPr>
                <w:rFonts w:ascii="Times New Roman" w:eastAsia="Times New Roman" w:hAnsi="Times New Roman" w:cs="Times New Roman"/>
                <w:b/>
                <w:bCs/>
                <w:sz w:val="24"/>
                <w:szCs w:val="24"/>
                <w:lang w:eastAsia="en-US"/>
              </w:rPr>
              <w:t>0,165€</w:t>
            </w:r>
          </w:p>
        </w:tc>
      </w:tr>
      <w:tr w:rsidR="005925AF" w:rsidRPr="005925AF" w:rsidTr="005925AF">
        <w:trPr>
          <w:trHeight w:hRule="exact" w:val="395"/>
        </w:trPr>
        <w:tc>
          <w:tcPr>
            <w:tcW w:w="0" w:type="auto"/>
          </w:tcPr>
          <w:p w:rsidR="005925AF" w:rsidRPr="005925AF" w:rsidRDefault="005925AF" w:rsidP="005925AF">
            <w:pPr>
              <w:widowControl w:val="0"/>
              <w:autoSpaceDE w:val="0"/>
              <w:autoSpaceDN w:val="0"/>
              <w:adjustRightInd w:val="0"/>
              <w:spacing w:before="44" w:after="0" w:line="240" w:lineRule="auto"/>
              <w:ind w:right="608"/>
              <w:rPr>
                <w:rFonts w:ascii="Times New Roman" w:eastAsia="Times New Roman" w:hAnsi="Times New Roman" w:cs="Times New Roman"/>
                <w:sz w:val="24"/>
                <w:szCs w:val="24"/>
                <w:lang w:eastAsia="en-US"/>
              </w:rPr>
            </w:pPr>
            <w:r w:rsidRPr="005925AF">
              <w:rPr>
                <w:rFonts w:ascii="Times New Roman" w:eastAsia="Times New Roman" w:hAnsi="Times New Roman" w:cs="Times New Roman"/>
                <w:lang w:eastAsia="en-US"/>
              </w:rPr>
              <w:t>d)</w:t>
            </w:r>
            <w:r w:rsidRPr="005925AF">
              <w:rPr>
                <w:rFonts w:ascii="Times New Roman" w:eastAsia="Times New Roman" w:hAnsi="Times New Roman" w:cs="Times New Roman"/>
                <w:sz w:val="24"/>
                <w:szCs w:val="24"/>
                <w:lang w:eastAsia="en-US"/>
              </w:rPr>
              <w:t>s</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mos</w:t>
            </w:r>
            <w:r w:rsidRPr="005925AF">
              <w:rPr>
                <w:rFonts w:ascii="Times New Roman" w:eastAsia="Times New Roman" w:hAnsi="Times New Roman" w:cs="Times New Roman"/>
                <w:spacing w:val="1"/>
                <w:sz w:val="24"/>
                <w:szCs w:val="24"/>
                <w:lang w:eastAsia="en-US"/>
              </w:rPr>
              <w:t>t</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tne stoj</w:t>
            </w:r>
            <w:r w:rsidRPr="005925AF">
              <w:rPr>
                <w:rFonts w:ascii="Times New Roman" w:eastAsia="Times New Roman" w:hAnsi="Times New Roman" w:cs="Times New Roman"/>
                <w:spacing w:val="-1"/>
                <w:sz w:val="24"/>
                <w:szCs w:val="24"/>
                <w:lang w:eastAsia="en-US"/>
              </w:rPr>
              <w:t>ac</w:t>
            </w:r>
            <w:r w:rsidRPr="005925AF">
              <w:rPr>
                <w:rFonts w:ascii="Times New Roman" w:eastAsia="Times New Roman" w:hAnsi="Times New Roman" w:cs="Times New Roman"/>
                <w:sz w:val="24"/>
                <w:szCs w:val="24"/>
                <w:lang w:eastAsia="en-US"/>
              </w:rPr>
              <w:t>e</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g</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pacing w:val="1"/>
                <w:sz w:val="24"/>
                <w:szCs w:val="24"/>
                <w:lang w:eastAsia="en-US"/>
              </w:rPr>
              <w:t>r</w:t>
            </w:r>
            <w:r w:rsidRPr="005925AF">
              <w:rPr>
                <w:rFonts w:ascii="Times New Roman" w:eastAsia="Times New Roman" w:hAnsi="Times New Roman" w:cs="Times New Roman"/>
                <w:spacing w:val="-1"/>
                <w:sz w:val="24"/>
                <w:szCs w:val="24"/>
                <w:lang w:eastAsia="en-US"/>
              </w:rPr>
              <w:t>á</w:t>
            </w:r>
            <w:r w:rsidRPr="005925AF">
              <w:rPr>
                <w:rFonts w:ascii="Times New Roman" w:eastAsia="Times New Roman" w:hAnsi="Times New Roman" w:cs="Times New Roman"/>
                <w:spacing w:val="1"/>
                <w:sz w:val="24"/>
                <w:szCs w:val="24"/>
                <w:lang w:eastAsia="en-US"/>
              </w:rPr>
              <w:t>ž</w:t>
            </w:r>
            <w:r w:rsidRPr="005925AF">
              <w:rPr>
                <w:rFonts w:ascii="Times New Roman" w:eastAsia="Times New Roman" w:hAnsi="Times New Roman" w:cs="Times New Roman"/>
                <w:sz w:val="24"/>
                <w:szCs w:val="24"/>
                <w:lang w:eastAsia="en-US"/>
              </w:rPr>
              <w:t>e</w:t>
            </w:r>
          </w:p>
        </w:tc>
        <w:tc>
          <w:tcPr>
            <w:tcW w:w="0" w:type="auto"/>
            <w:vAlign w:val="center"/>
          </w:tcPr>
          <w:p w:rsidR="005925AF" w:rsidRPr="005925AF" w:rsidRDefault="005925AF" w:rsidP="005925AF">
            <w:pPr>
              <w:widowControl w:val="0"/>
              <w:autoSpaceDE w:val="0"/>
              <w:autoSpaceDN w:val="0"/>
              <w:adjustRightInd w:val="0"/>
              <w:spacing w:before="49" w:after="0" w:line="240" w:lineRule="auto"/>
              <w:jc w:val="center"/>
              <w:rPr>
                <w:rFonts w:ascii="Times New Roman" w:eastAsia="Times New Roman" w:hAnsi="Times New Roman" w:cs="Times New Roman"/>
                <w:b/>
                <w:bCs/>
                <w:sz w:val="24"/>
                <w:szCs w:val="24"/>
                <w:lang w:eastAsia="en-US"/>
              </w:rPr>
            </w:pPr>
            <w:r w:rsidRPr="005925AF">
              <w:rPr>
                <w:rFonts w:ascii="Times New Roman" w:eastAsia="Times New Roman" w:hAnsi="Times New Roman" w:cs="Times New Roman"/>
                <w:b/>
                <w:bCs/>
                <w:sz w:val="24"/>
                <w:szCs w:val="24"/>
                <w:lang w:eastAsia="en-US"/>
              </w:rPr>
              <w:t>0,215€</w:t>
            </w:r>
          </w:p>
          <w:p w:rsidR="005925AF" w:rsidRPr="005925AF" w:rsidRDefault="005925AF" w:rsidP="005925AF">
            <w:pPr>
              <w:widowControl w:val="0"/>
              <w:autoSpaceDE w:val="0"/>
              <w:autoSpaceDN w:val="0"/>
              <w:adjustRightInd w:val="0"/>
              <w:spacing w:before="49" w:after="0" w:line="240" w:lineRule="auto"/>
              <w:jc w:val="center"/>
              <w:rPr>
                <w:rFonts w:ascii="Times New Roman" w:eastAsia="Times New Roman" w:hAnsi="Times New Roman" w:cs="Times New Roman"/>
                <w:sz w:val="24"/>
                <w:szCs w:val="24"/>
                <w:lang w:eastAsia="en-US"/>
              </w:rPr>
            </w:pPr>
          </w:p>
        </w:tc>
      </w:tr>
      <w:tr w:rsidR="005925AF" w:rsidRPr="005925AF" w:rsidTr="005925AF">
        <w:trPr>
          <w:trHeight w:hRule="exact" w:val="443"/>
        </w:trPr>
        <w:tc>
          <w:tcPr>
            <w:tcW w:w="0" w:type="auto"/>
          </w:tcPr>
          <w:p w:rsidR="005925AF" w:rsidRPr="005925AF" w:rsidRDefault="005925AF" w:rsidP="005925AF">
            <w:pPr>
              <w:widowControl w:val="0"/>
              <w:autoSpaceDE w:val="0"/>
              <w:autoSpaceDN w:val="0"/>
              <w:adjustRightInd w:val="0"/>
              <w:spacing w:before="44" w:after="0" w:line="240" w:lineRule="auto"/>
              <w:ind w:right="608"/>
              <w:rPr>
                <w:rFonts w:ascii="Times New Roman" w:eastAsia="Times New Roman" w:hAnsi="Times New Roman" w:cs="Times New Roman"/>
                <w:lang w:eastAsia="en-US"/>
              </w:rPr>
            </w:pPr>
            <w:r w:rsidRPr="005925AF">
              <w:rPr>
                <w:rFonts w:ascii="Times New Roman" w:eastAsia="Times New Roman" w:hAnsi="Times New Roman" w:cs="Times New Roman"/>
                <w:lang w:eastAsia="en-US"/>
              </w:rPr>
              <w:t>e) stavby hromadných garáži</w:t>
            </w:r>
          </w:p>
        </w:tc>
        <w:tc>
          <w:tcPr>
            <w:tcW w:w="0" w:type="auto"/>
            <w:vAlign w:val="center"/>
          </w:tcPr>
          <w:p w:rsidR="005925AF" w:rsidRPr="005925AF" w:rsidRDefault="005925AF" w:rsidP="005925AF">
            <w:pPr>
              <w:widowControl w:val="0"/>
              <w:autoSpaceDE w:val="0"/>
              <w:autoSpaceDN w:val="0"/>
              <w:adjustRightInd w:val="0"/>
              <w:spacing w:before="49" w:after="0" w:line="240" w:lineRule="auto"/>
              <w:jc w:val="center"/>
              <w:rPr>
                <w:rFonts w:ascii="Times New Roman" w:eastAsia="Times New Roman" w:hAnsi="Times New Roman" w:cs="Times New Roman"/>
                <w:b/>
                <w:bCs/>
                <w:sz w:val="24"/>
                <w:szCs w:val="24"/>
                <w:lang w:eastAsia="en-US"/>
              </w:rPr>
            </w:pPr>
            <w:r w:rsidRPr="005925AF">
              <w:rPr>
                <w:rFonts w:ascii="Times New Roman" w:eastAsia="Times New Roman" w:hAnsi="Times New Roman" w:cs="Times New Roman"/>
                <w:b/>
                <w:bCs/>
                <w:sz w:val="24"/>
                <w:szCs w:val="24"/>
                <w:lang w:eastAsia="en-US"/>
              </w:rPr>
              <w:t>0,215 €</w:t>
            </w:r>
          </w:p>
        </w:tc>
      </w:tr>
      <w:tr w:rsidR="005925AF" w:rsidRPr="005925AF" w:rsidTr="005925AF">
        <w:trPr>
          <w:trHeight w:hRule="exact" w:val="443"/>
        </w:trPr>
        <w:tc>
          <w:tcPr>
            <w:tcW w:w="0" w:type="auto"/>
          </w:tcPr>
          <w:p w:rsidR="005925AF" w:rsidRPr="00107E76" w:rsidRDefault="005925AF" w:rsidP="005925AF">
            <w:pPr>
              <w:widowControl w:val="0"/>
              <w:autoSpaceDE w:val="0"/>
              <w:autoSpaceDN w:val="0"/>
              <w:adjustRightInd w:val="0"/>
              <w:spacing w:before="44" w:after="0" w:line="240" w:lineRule="auto"/>
              <w:ind w:right="608"/>
              <w:rPr>
                <w:rFonts w:ascii="Times New Roman" w:eastAsia="Times New Roman" w:hAnsi="Times New Roman" w:cs="Times New Roman"/>
                <w:color w:val="000000" w:themeColor="text1"/>
                <w:lang w:eastAsia="en-US"/>
              </w:rPr>
            </w:pPr>
            <w:r w:rsidRPr="00107E76">
              <w:rPr>
                <w:rFonts w:ascii="Times New Roman" w:eastAsia="Times New Roman" w:hAnsi="Times New Roman" w:cs="Times New Roman"/>
                <w:color w:val="000000" w:themeColor="text1"/>
                <w:sz w:val="24"/>
                <w:szCs w:val="24"/>
                <w:lang w:eastAsia="en-US"/>
              </w:rPr>
              <w:t>f) stavby hromadných garáži umiestnené pod zemou</w:t>
            </w:r>
          </w:p>
        </w:tc>
        <w:tc>
          <w:tcPr>
            <w:tcW w:w="0" w:type="auto"/>
            <w:vAlign w:val="center"/>
          </w:tcPr>
          <w:p w:rsidR="005925AF" w:rsidRPr="00107E76" w:rsidRDefault="005925AF" w:rsidP="005925AF">
            <w:pPr>
              <w:widowControl w:val="0"/>
              <w:autoSpaceDE w:val="0"/>
              <w:autoSpaceDN w:val="0"/>
              <w:adjustRightInd w:val="0"/>
              <w:spacing w:before="49" w:after="0" w:line="240" w:lineRule="auto"/>
              <w:jc w:val="center"/>
              <w:rPr>
                <w:rFonts w:ascii="Times New Roman" w:eastAsia="Times New Roman" w:hAnsi="Times New Roman" w:cs="Times New Roman"/>
                <w:b/>
                <w:bCs/>
                <w:color w:val="000000" w:themeColor="text1"/>
                <w:sz w:val="24"/>
                <w:szCs w:val="24"/>
                <w:lang w:eastAsia="en-US"/>
              </w:rPr>
            </w:pPr>
            <w:r w:rsidRPr="00107E76">
              <w:rPr>
                <w:rFonts w:ascii="Times New Roman" w:eastAsia="Times New Roman" w:hAnsi="Times New Roman" w:cs="Times New Roman"/>
                <w:b/>
                <w:bCs/>
                <w:color w:val="000000" w:themeColor="text1"/>
                <w:sz w:val="24"/>
                <w:szCs w:val="24"/>
                <w:lang w:eastAsia="en-US"/>
              </w:rPr>
              <w:t>0,215 €</w:t>
            </w:r>
          </w:p>
        </w:tc>
      </w:tr>
      <w:tr w:rsidR="005925AF" w:rsidRPr="005925AF" w:rsidTr="005925AF">
        <w:trPr>
          <w:trHeight w:hRule="exact" w:val="567"/>
        </w:trPr>
        <w:tc>
          <w:tcPr>
            <w:tcW w:w="0" w:type="auto"/>
          </w:tcPr>
          <w:p w:rsidR="005925AF" w:rsidRPr="005925AF" w:rsidRDefault="005925AF" w:rsidP="005925AF">
            <w:pPr>
              <w:widowControl w:val="0"/>
              <w:autoSpaceDE w:val="0"/>
              <w:autoSpaceDN w:val="0"/>
              <w:adjustRightInd w:val="0"/>
              <w:spacing w:before="22" w:after="0" w:line="240" w:lineRule="auto"/>
              <w:rPr>
                <w:rFonts w:ascii="Times New Roman" w:eastAsia="Times New Roman" w:hAnsi="Times New Roman" w:cs="Times New Roman"/>
                <w:lang w:eastAsia="en-US"/>
              </w:rPr>
            </w:pPr>
            <w:r w:rsidRPr="005925AF">
              <w:rPr>
                <w:rFonts w:ascii="Times New Roman" w:eastAsia="Times New Roman" w:hAnsi="Times New Roman" w:cs="Times New Roman"/>
                <w:lang w:eastAsia="en-US"/>
              </w:rPr>
              <w:t>g)p</w:t>
            </w:r>
            <w:r w:rsidRPr="005925AF">
              <w:rPr>
                <w:rFonts w:ascii="Times New Roman" w:eastAsia="Times New Roman" w:hAnsi="Times New Roman" w:cs="Times New Roman"/>
                <w:spacing w:val="-2"/>
                <w:lang w:eastAsia="en-US"/>
              </w:rPr>
              <w:t>r</w:t>
            </w:r>
            <w:r w:rsidRPr="005925AF">
              <w:rPr>
                <w:rFonts w:ascii="Times New Roman" w:eastAsia="Times New Roman" w:hAnsi="Times New Roman" w:cs="Times New Roman"/>
                <w:spacing w:val="1"/>
                <w:lang w:eastAsia="en-US"/>
              </w:rPr>
              <w:t>i</w:t>
            </w:r>
            <w:r w:rsidRPr="005925AF">
              <w:rPr>
                <w:rFonts w:ascii="Times New Roman" w:eastAsia="Times New Roman" w:hAnsi="Times New Roman" w:cs="Times New Roman"/>
                <w:lang w:eastAsia="en-US"/>
              </w:rPr>
              <w:t>e</w:t>
            </w:r>
            <w:r w:rsidRPr="005925AF">
              <w:rPr>
                <w:rFonts w:ascii="Times New Roman" w:eastAsia="Times New Roman" w:hAnsi="Times New Roman" w:cs="Times New Roman"/>
                <w:spacing w:val="-3"/>
                <w:lang w:eastAsia="en-US"/>
              </w:rPr>
              <w:t>m</w:t>
            </w:r>
            <w:r w:rsidRPr="005925AF">
              <w:rPr>
                <w:rFonts w:ascii="Times New Roman" w:eastAsia="Times New Roman" w:hAnsi="Times New Roman" w:cs="Times New Roman"/>
                <w:spacing w:val="-2"/>
                <w:lang w:eastAsia="en-US"/>
              </w:rPr>
              <w:t>y</w:t>
            </w:r>
            <w:r w:rsidRPr="005925AF">
              <w:rPr>
                <w:rFonts w:ascii="Times New Roman" w:eastAsia="Times New Roman" w:hAnsi="Times New Roman" w:cs="Times New Roman"/>
                <w:lang w:eastAsia="en-US"/>
              </w:rPr>
              <w:t>s</w:t>
            </w:r>
            <w:r w:rsidRPr="005925AF">
              <w:rPr>
                <w:rFonts w:ascii="Times New Roman" w:eastAsia="Times New Roman" w:hAnsi="Times New Roman" w:cs="Times New Roman"/>
                <w:spacing w:val="1"/>
                <w:lang w:eastAsia="en-US"/>
              </w:rPr>
              <w:t>el</w:t>
            </w:r>
            <w:r w:rsidRPr="005925AF">
              <w:rPr>
                <w:rFonts w:ascii="Times New Roman" w:eastAsia="Times New Roman" w:hAnsi="Times New Roman" w:cs="Times New Roman"/>
                <w:lang w:eastAsia="en-US"/>
              </w:rPr>
              <w:t xml:space="preserve">né </w:t>
            </w:r>
            <w:r w:rsidRPr="005925AF">
              <w:rPr>
                <w:rFonts w:ascii="Times New Roman" w:eastAsia="Times New Roman" w:hAnsi="Times New Roman" w:cs="Times New Roman"/>
                <w:spacing w:val="-2"/>
                <w:lang w:eastAsia="en-US"/>
              </w:rPr>
              <w:t>s</w:t>
            </w:r>
            <w:r w:rsidRPr="005925AF">
              <w:rPr>
                <w:rFonts w:ascii="Times New Roman" w:eastAsia="Times New Roman" w:hAnsi="Times New Roman" w:cs="Times New Roman"/>
                <w:spacing w:val="1"/>
                <w:lang w:eastAsia="en-US"/>
              </w:rPr>
              <w:t>t</w:t>
            </w:r>
            <w:r w:rsidRPr="005925AF">
              <w:rPr>
                <w:rFonts w:ascii="Times New Roman" w:eastAsia="Times New Roman" w:hAnsi="Times New Roman" w:cs="Times New Roman"/>
                <w:lang w:eastAsia="en-US"/>
              </w:rPr>
              <w:t>a</w:t>
            </w:r>
            <w:r w:rsidRPr="005925AF">
              <w:rPr>
                <w:rFonts w:ascii="Times New Roman" w:eastAsia="Times New Roman" w:hAnsi="Times New Roman" w:cs="Times New Roman"/>
                <w:spacing w:val="-2"/>
                <w:lang w:eastAsia="en-US"/>
              </w:rPr>
              <w:t>v</w:t>
            </w:r>
            <w:r w:rsidRPr="005925AF">
              <w:rPr>
                <w:rFonts w:ascii="Times New Roman" w:eastAsia="Times New Roman" w:hAnsi="Times New Roman" w:cs="Times New Roman"/>
                <w:lang w:eastAsia="en-US"/>
              </w:rPr>
              <w:t>b</w:t>
            </w:r>
            <w:r w:rsidRPr="005925AF">
              <w:rPr>
                <w:rFonts w:ascii="Times New Roman" w:eastAsia="Times New Roman" w:hAnsi="Times New Roman" w:cs="Times New Roman"/>
                <w:spacing w:val="-2"/>
                <w:lang w:eastAsia="en-US"/>
              </w:rPr>
              <w:t>y</w:t>
            </w:r>
            <w:r w:rsidRPr="005925AF">
              <w:rPr>
                <w:rFonts w:ascii="Times New Roman" w:eastAsia="Times New Roman" w:hAnsi="Times New Roman" w:cs="Times New Roman"/>
                <w:lang w:eastAsia="en-US"/>
              </w:rPr>
              <w:t>, s</w:t>
            </w:r>
            <w:r w:rsidRPr="005925AF">
              <w:rPr>
                <w:rFonts w:ascii="Times New Roman" w:eastAsia="Times New Roman" w:hAnsi="Times New Roman" w:cs="Times New Roman"/>
                <w:spacing w:val="1"/>
                <w:lang w:eastAsia="en-US"/>
              </w:rPr>
              <w:t>t</w:t>
            </w:r>
            <w:r w:rsidRPr="005925AF">
              <w:rPr>
                <w:rFonts w:ascii="Times New Roman" w:eastAsia="Times New Roman" w:hAnsi="Times New Roman" w:cs="Times New Roman"/>
                <w:lang w:eastAsia="en-US"/>
              </w:rPr>
              <w:t>a</w:t>
            </w:r>
            <w:r w:rsidRPr="005925AF">
              <w:rPr>
                <w:rFonts w:ascii="Times New Roman" w:eastAsia="Times New Roman" w:hAnsi="Times New Roman" w:cs="Times New Roman"/>
                <w:spacing w:val="-2"/>
                <w:lang w:eastAsia="en-US"/>
              </w:rPr>
              <w:t>v</w:t>
            </w:r>
            <w:r w:rsidRPr="005925AF">
              <w:rPr>
                <w:rFonts w:ascii="Times New Roman" w:eastAsia="Times New Roman" w:hAnsi="Times New Roman" w:cs="Times New Roman"/>
                <w:lang w:eastAsia="en-US"/>
              </w:rPr>
              <w:t>by</w:t>
            </w:r>
            <w:r w:rsidR="00F119BC">
              <w:rPr>
                <w:rFonts w:ascii="Times New Roman" w:eastAsia="Times New Roman" w:hAnsi="Times New Roman" w:cs="Times New Roman"/>
                <w:lang w:eastAsia="en-US"/>
              </w:rPr>
              <w:t xml:space="preserve"> </w:t>
            </w:r>
            <w:r w:rsidRPr="005925AF">
              <w:rPr>
                <w:rFonts w:ascii="Times New Roman" w:eastAsia="Times New Roman" w:hAnsi="Times New Roman" w:cs="Times New Roman"/>
                <w:lang w:eastAsia="en-US"/>
              </w:rPr>
              <w:t>s</w:t>
            </w:r>
            <w:r w:rsidRPr="005925AF">
              <w:rPr>
                <w:rFonts w:ascii="Times New Roman" w:eastAsia="Times New Roman" w:hAnsi="Times New Roman" w:cs="Times New Roman"/>
                <w:spacing w:val="1"/>
                <w:lang w:eastAsia="en-US"/>
              </w:rPr>
              <w:t>l</w:t>
            </w:r>
            <w:r w:rsidRPr="005925AF">
              <w:rPr>
                <w:rFonts w:ascii="Times New Roman" w:eastAsia="Times New Roman" w:hAnsi="Times New Roman" w:cs="Times New Roman"/>
                <w:lang w:eastAsia="en-US"/>
              </w:rPr>
              <w:t>ú</w:t>
            </w:r>
            <w:r w:rsidRPr="005925AF">
              <w:rPr>
                <w:rFonts w:ascii="Times New Roman" w:eastAsia="Times New Roman" w:hAnsi="Times New Roman" w:cs="Times New Roman"/>
                <w:spacing w:val="-2"/>
                <w:lang w:eastAsia="en-US"/>
              </w:rPr>
              <w:t>ž</w:t>
            </w:r>
            <w:r w:rsidRPr="005925AF">
              <w:rPr>
                <w:rFonts w:ascii="Times New Roman" w:eastAsia="Times New Roman" w:hAnsi="Times New Roman" w:cs="Times New Roman"/>
                <w:spacing w:val="1"/>
                <w:lang w:eastAsia="en-US"/>
              </w:rPr>
              <w:t>i</w:t>
            </w:r>
            <w:r w:rsidRPr="005925AF">
              <w:rPr>
                <w:rFonts w:ascii="Times New Roman" w:eastAsia="Times New Roman" w:hAnsi="Times New Roman" w:cs="Times New Roman"/>
                <w:lang w:eastAsia="en-US"/>
              </w:rPr>
              <w:t>ace</w:t>
            </w:r>
            <w:r w:rsidR="00F119BC">
              <w:rPr>
                <w:rFonts w:ascii="Times New Roman" w:eastAsia="Times New Roman" w:hAnsi="Times New Roman" w:cs="Times New Roman"/>
                <w:lang w:eastAsia="en-US"/>
              </w:rPr>
              <w:t xml:space="preserve"> </w:t>
            </w:r>
            <w:r w:rsidRPr="005925AF">
              <w:rPr>
                <w:rFonts w:ascii="Times New Roman" w:eastAsia="Times New Roman" w:hAnsi="Times New Roman" w:cs="Times New Roman"/>
                <w:lang w:eastAsia="en-US"/>
              </w:rPr>
              <w:t>ene</w:t>
            </w:r>
            <w:r w:rsidRPr="005925AF">
              <w:rPr>
                <w:rFonts w:ascii="Times New Roman" w:eastAsia="Times New Roman" w:hAnsi="Times New Roman" w:cs="Times New Roman"/>
                <w:spacing w:val="1"/>
                <w:lang w:eastAsia="en-US"/>
              </w:rPr>
              <w:t>r</w:t>
            </w:r>
            <w:r w:rsidRPr="005925AF">
              <w:rPr>
                <w:rFonts w:ascii="Times New Roman" w:eastAsia="Times New Roman" w:hAnsi="Times New Roman" w:cs="Times New Roman"/>
                <w:spacing w:val="-2"/>
                <w:lang w:eastAsia="en-US"/>
              </w:rPr>
              <w:t>g</w:t>
            </w:r>
            <w:r w:rsidRPr="005925AF">
              <w:rPr>
                <w:rFonts w:ascii="Times New Roman" w:eastAsia="Times New Roman" w:hAnsi="Times New Roman" w:cs="Times New Roman"/>
                <w:lang w:eastAsia="en-US"/>
              </w:rPr>
              <w:t>e</w:t>
            </w:r>
            <w:r w:rsidRPr="005925AF">
              <w:rPr>
                <w:rFonts w:ascii="Times New Roman" w:eastAsia="Times New Roman" w:hAnsi="Times New Roman" w:cs="Times New Roman"/>
                <w:spacing w:val="1"/>
                <w:lang w:eastAsia="en-US"/>
              </w:rPr>
              <w:t>ti</w:t>
            </w:r>
            <w:r w:rsidRPr="005925AF">
              <w:rPr>
                <w:rFonts w:ascii="Times New Roman" w:eastAsia="Times New Roman" w:hAnsi="Times New Roman" w:cs="Times New Roman"/>
                <w:spacing w:val="-2"/>
                <w:lang w:eastAsia="en-US"/>
              </w:rPr>
              <w:t>k</w:t>
            </w:r>
            <w:r w:rsidRPr="005925AF">
              <w:rPr>
                <w:rFonts w:ascii="Times New Roman" w:eastAsia="Times New Roman" w:hAnsi="Times New Roman" w:cs="Times New Roman"/>
                <w:lang w:eastAsia="en-US"/>
              </w:rPr>
              <w:t xml:space="preserve">e, </w:t>
            </w:r>
            <w:r w:rsidRPr="005925AF">
              <w:rPr>
                <w:rFonts w:ascii="Times New Roman" w:eastAsia="Times New Roman" w:hAnsi="Times New Roman" w:cs="Times New Roman"/>
                <w:spacing w:val="-2"/>
                <w:lang w:eastAsia="en-US"/>
              </w:rPr>
              <w:t>s</w:t>
            </w:r>
            <w:r w:rsidRPr="005925AF">
              <w:rPr>
                <w:rFonts w:ascii="Times New Roman" w:eastAsia="Times New Roman" w:hAnsi="Times New Roman" w:cs="Times New Roman"/>
                <w:spacing w:val="1"/>
                <w:lang w:eastAsia="en-US"/>
              </w:rPr>
              <w:t>t</w:t>
            </w:r>
            <w:r w:rsidRPr="005925AF">
              <w:rPr>
                <w:rFonts w:ascii="Times New Roman" w:eastAsia="Times New Roman" w:hAnsi="Times New Roman" w:cs="Times New Roman"/>
                <w:lang w:eastAsia="en-US"/>
              </w:rPr>
              <w:t>a</w:t>
            </w:r>
            <w:r w:rsidRPr="005925AF">
              <w:rPr>
                <w:rFonts w:ascii="Times New Roman" w:eastAsia="Times New Roman" w:hAnsi="Times New Roman" w:cs="Times New Roman"/>
                <w:spacing w:val="-2"/>
                <w:lang w:eastAsia="en-US"/>
              </w:rPr>
              <w:t>v</w:t>
            </w:r>
            <w:r w:rsidRPr="005925AF">
              <w:rPr>
                <w:rFonts w:ascii="Times New Roman" w:eastAsia="Times New Roman" w:hAnsi="Times New Roman" w:cs="Times New Roman"/>
                <w:lang w:eastAsia="en-US"/>
              </w:rPr>
              <w:t>by</w:t>
            </w:r>
            <w:r w:rsidR="00F119BC">
              <w:rPr>
                <w:rFonts w:ascii="Times New Roman" w:eastAsia="Times New Roman" w:hAnsi="Times New Roman" w:cs="Times New Roman"/>
                <w:lang w:eastAsia="en-US"/>
              </w:rPr>
              <w:t xml:space="preserve"> </w:t>
            </w:r>
            <w:r w:rsidRPr="005925AF">
              <w:rPr>
                <w:rFonts w:ascii="Times New Roman" w:eastAsia="Times New Roman" w:hAnsi="Times New Roman" w:cs="Times New Roman"/>
                <w:lang w:eastAsia="en-US"/>
              </w:rPr>
              <w:t>s</w:t>
            </w:r>
            <w:r w:rsidRPr="005925AF">
              <w:rPr>
                <w:rFonts w:ascii="Times New Roman" w:eastAsia="Times New Roman" w:hAnsi="Times New Roman" w:cs="Times New Roman"/>
                <w:spacing w:val="1"/>
                <w:lang w:eastAsia="en-US"/>
              </w:rPr>
              <w:t>l</w:t>
            </w:r>
            <w:r w:rsidRPr="005925AF">
              <w:rPr>
                <w:rFonts w:ascii="Times New Roman" w:eastAsia="Times New Roman" w:hAnsi="Times New Roman" w:cs="Times New Roman"/>
                <w:lang w:eastAsia="en-US"/>
              </w:rPr>
              <w:t>ú</w:t>
            </w:r>
            <w:r w:rsidRPr="005925AF">
              <w:rPr>
                <w:rFonts w:ascii="Times New Roman" w:eastAsia="Times New Roman" w:hAnsi="Times New Roman" w:cs="Times New Roman"/>
                <w:spacing w:val="-2"/>
                <w:lang w:eastAsia="en-US"/>
              </w:rPr>
              <w:t>ž</w:t>
            </w:r>
            <w:r w:rsidRPr="005925AF">
              <w:rPr>
                <w:rFonts w:ascii="Times New Roman" w:eastAsia="Times New Roman" w:hAnsi="Times New Roman" w:cs="Times New Roman"/>
                <w:spacing w:val="1"/>
                <w:lang w:eastAsia="en-US"/>
              </w:rPr>
              <w:t>i</w:t>
            </w:r>
            <w:r w:rsidRPr="005925AF">
              <w:rPr>
                <w:rFonts w:ascii="Times New Roman" w:eastAsia="Times New Roman" w:hAnsi="Times New Roman" w:cs="Times New Roman"/>
                <w:lang w:eastAsia="en-US"/>
              </w:rPr>
              <w:t>ace</w:t>
            </w:r>
            <w:r w:rsidR="00F119BC">
              <w:rPr>
                <w:rFonts w:ascii="Times New Roman" w:eastAsia="Times New Roman" w:hAnsi="Times New Roman" w:cs="Times New Roman"/>
                <w:lang w:eastAsia="en-US"/>
              </w:rPr>
              <w:t xml:space="preserve"> </w:t>
            </w:r>
            <w:r w:rsidRPr="005925AF">
              <w:rPr>
                <w:rFonts w:ascii="Times New Roman" w:eastAsia="Times New Roman" w:hAnsi="Times New Roman" w:cs="Times New Roman"/>
                <w:lang w:eastAsia="en-US"/>
              </w:rPr>
              <w:t>s</w:t>
            </w:r>
            <w:r w:rsidRPr="005925AF">
              <w:rPr>
                <w:rFonts w:ascii="Times New Roman" w:eastAsia="Times New Roman" w:hAnsi="Times New Roman" w:cs="Times New Roman"/>
                <w:spacing w:val="1"/>
                <w:lang w:eastAsia="en-US"/>
              </w:rPr>
              <w:t>t</w:t>
            </w:r>
            <w:r w:rsidRPr="005925AF">
              <w:rPr>
                <w:rFonts w:ascii="Times New Roman" w:eastAsia="Times New Roman" w:hAnsi="Times New Roman" w:cs="Times New Roman"/>
                <w:lang w:eastAsia="en-US"/>
              </w:rPr>
              <w:t>a</w:t>
            </w:r>
            <w:r w:rsidRPr="005925AF">
              <w:rPr>
                <w:rFonts w:ascii="Times New Roman" w:eastAsia="Times New Roman" w:hAnsi="Times New Roman" w:cs="Times New Roman"/>
                <w:spacing w:val="-2"/>
                <w:lang w:eastAsia="en-US"/>
              </w:rPr>
              <w:t>v</w:t>
            </w:r>
            <w:r w:rsidRPr="005925AF">
              <w:rPr>
                <w:rFonts w:ascii="Times New Roman" w:eastAsia="Times New Roman" w:hAnsi="Times New Roman" w:cs="Times New Roman"/>
                <w:lang w:eastAsia="en-US"/>
              </w:rPr>
              <w:t>eb</w:t>
            </w:r>
            <w:r w:rsidRPr="005925AF">
              <w:rPr>
                <w:rFonts w:ascii="Times New Roman" w:eastAsia="Times New Roman" w:hAnsi="Times New Roman" w:cs="Times New Roman"/>
                <w:spacing w:val="-2"/>
                <w:lang w:eastAsia="en-US"/>
              </w:rPr>
              <w:t>n</w:t>
            </w:r>
            <w:r w:rsidRPr="005925AF">
              <w:rPr>
                <w:rFonts w:ascii="Times New Roman" w:eastAsia="Times New Roman" w:hAnsi="Times New Roman" w:cs="Times New Roman"/>
                <w:spacing w:val="1"/>
                <w:lang w:eastAsia="en-US"/>
              </w:rPr>
              <w:t>í</w:t>
            </w:r>
            <w:r w:rsidRPr="005925AF">
              <w:rPr>
                <w:rFonts w:ascii="Times New Roman" w:eastAsia="Times New Roman" w:hAnsi="Times New Roman" w:cs="Times New Roman"/>
                <w:spacing w:val="-2"/>
                <w:lang w:eastAsia="en-US"/>
              </w:rPr>
              <w:t>c</w:t>
            </w:r>
            <w:r w:rsidRPr="005925AF">
              <w:rPr>
                <w:rFonts w:ascii="Times New Roman" w:eastAsia="Times New Roman" w:hAnsi="Times New Roman" w:cs="Times New Roman"/>
                <w:spacing w:val="1"/>
                <w:lang w:eastAsia="en-US"/>
              </w:rPr>
              <w:t>t</w:t>
            </w:r>
            <w:r w:rsidRPr="005925AF">
              <w:rPr>
                <w:rFonts w:ascii="Times New Roman" w:eastAsia="Times New Roman" w:hAnsi="Times New Roman" w:cs="Times New Roman"/>
                <w:spacing w:val="-2"/>
                <w:lang w:eastAsia="en-US"/>
              </w:rPr>
              <w:t>v</w:t>
            </w:r>
            <w:r w:rsidRPr="005925AF">
              <w:rPr>
                <w:rFonts w:ascii="Times New Roman" w:eastAsia="Times New Roman" w:hAnsi="Times New Roman" w:cs="Times New Roman"/>
                <w:lang w:eastAsia="en-US"/>
              </w:rPr>
              <w:t>u, s</w:t>
            </w:r>
            <w:r w:rsidRPr="005925AF">
              <w:rPr>
                <w:rFonts w:ascii="Times New Roman" w:eastAsia="Times New Roman" w:hAnsi="Times New Roman" w:cs="Times New Roman"/>
                <w:spacing w:val="-1"/>
                <w:lang w:eastAsia="en-US"/>
              </w:rPr>
              <w:t>t</w:t>
            </w:r>
            <w:r w:rsidRPr="005925AF">
              <w:rPr>
                <w:rFonts w:ascii="Times New Roman" w:eastAsia="Times New Roman" w:hAnsi="Times New Roman" w:cs="Times New Roman"/>
                <w:lang w:eastAsia="en-US"/>
              </w:rPr>
              <w:t>a</w:t>
            </w:r>
            <w:r w:rsidRPr="005925AF">
              <w:rPr>
                <w:rFonts w:ascii="Times New Roman" w:eastAsia="Times New Roman" w:hAnsi="Times New Roman" w:cs="Times New Roman"/>
                <w:spacing w:val="-2"/>
                <w:lang w:eastAsia="en-US"/>
              </w:rPr>
              <w:t>v</w:t>
            </w:r>
            <w:r w:rsidRPr="005925AF">
              <w:rPr>
                <w:rFonts w:ascii="Times New Roman" w:eastAsia="Times New Roman" w:hAnsi="Times New Roman" w:cs="Times New Roman"/>
                <w:lang w:eastAsia="en-US"/>
              </w:rPr>
              <w:t>by</w:t>
            </w:r>
          </w:p>
          <w:p w:rsidR="005925AF" w:rsidRPr="005925AF" w:rsidRDefault="005925AF" w:rsidP="005925AF">
            <w:pPr>
              <w:widowControl w:val="0"/>
              <w:autoSpaceDE w:val="0"/>
              <w:autoSpaceDN w:val="0"/>
              <w:adjustRightInd w:val="0"/>
              <w:spacing w:before="44" w:after="0" w:line="240" w:lineRule="auto"/>
              <w:ind w:right="608"/>
              <w:rPr>
                <w:rFonts w:ascii="Times New Roman" w:eastAsia="Times New Roman" w:hAnsi="Times New Roman" w:cs="Times New Roman"/>
                <w:lang w:eastAsia="en-US"/>
              </w:rPr>
            </w:pPr>
            <w:r w:rsidRPr="005925AF">
              <w:rPr>
                <w:rFonts w:ascii="Times New Roman" w:eastAsia="Times New Roman" w:hAnsi="Times New Roman" w:cs="Times New Roman"/>
                <w:lang w:eastAsia="en-US"/>
              </w:rPr>
              <w:t>v</w:t>
            </w:r>
            <w:r w:rsidRPr="005925AF">
              <w:rPr>
                <w:rFonts w:ascii="Times New Roman" w:eastAsia="Times New Roman" w:hAnsi="Times New Roman" w:cs="Times New Roman"/>
                <w:spacing w:val="-2"/>
                <w:lang w:eastAsia="en-US"/>
              </w:rPr>
              <w:t>y</w:t>
            </w:r>
            <w:r w:rsidRPr="005925AF">
              <w:rPr>
                <w:rFonts w:ascii="Times New Roman" w:eastAsia="Times New Roman" w:hAnsi="Times New Roman" w:cs="Times New Roman"/>
                <w:lang w:eastAsia="en-US"/>
              </w:rPr>
              <w:t>u</w:t>
            </w:r>
            <w:r w:rsidRPr="005925AF">
              <w:rPr>
                <w:rFonts w:ascii="Times New Roman" w:eastAsia="Times New Roman" w:hAnsi="Times New Roman" w:cs="Times New Roman"/>
                <w:spacing w:val="-2"/>
                <w:lang w:eastAsia="en-US"/>
              </w:rPr>
              <w:t>ž</w:t>
            </w:r>
            <w:r w:rsidRPr="005925AF">
              <w:rPr>
                <w:rFonts w:ascii="Times New Roman" w:eastAsia="Times New Roman" w:hAnsi="Times New Roman" w:cs="Times New Roman"/>
                <w:spacing w:val="3"/>
                <w:lang w:eastAsia="en-US"/>
              </w:rPr>
              <w:t>í</w:t>
            </w:r>
            <w:r w:rsidRPr="005925AF">
              <w:rPr>
                <w:rFonts w:ascii="Times New Roman" w:eastAsia="Times New Roman" w:hAnsi="Times New Roman" w:cs="Times New Roman"/>
                <w:spacing w:val="-2"/>
                <w:lang w:eastAsia="en-US"/>
              </w:rPr>
              <w:t>v</w:t>
            </w:r>
            <w:r w:rsidRPr="005925AF">
              <w:rPr>
                <w:rFonts w:ascii="Times New Roman" w:eastAsia="Times New Roman" w:hAnsi="Times New Roman" w:cs="Times New Roman"/>
                <w:lang w:eastAsia="en-US"/>
              </w:rPr>
              <w:t>ané</w:t>
            </w:r>
            <w:r w:rsidR="00F119BC">
              <w:rPr>
                <w:rFonts w:ascii="Times New Roman" w:eastAsia="Times New Roman" w:hAnsi="Times New Roman" w:cs="Times New Roman"/>
                <w:lang w:eastAsia="en-US"/>
              </w:rPr>
              <w:t xml:space="preserve"> </w:t>
            </w:r>
            <w:r w:rsidRPr="005925AF">
              <w:rPr>
                <w:rFonts w:ascii="Times New Roman" w:eastAsia="Times New Roman" w:hAnsi="Times New Roman" w:cs="Times New Roman"/>
                <w:lang w:eastAsia="en-US"/>
              </w:rPr>
              <w:t xml:space="preserve">na </w:t>
            </w:r>
            <w:r w:rsidRPr="005925AF">
              <w:rPr>
                <w:rFonts w:ascii="Times New Roman" w:eastAsia="Times New Roman" w:hAnsi="Times New Roman" w:cs="Times New Roman"/>
                <w:spacing w:val="1"/>
                <w:lang w:eastAsia="en-US"/>
              </w:rPr>
              <w:t>s</w:t>
            </w:r>
            <w:r w:rsidRPr="005925AF">
              <w:rPr>
                <w:rFonts w:ascii="Times New Roman" w:eastAsia="Times New Roman" w:hAnsi="Times New Roman" w:cs="Times New Roman"/>
                <w:spacing w:val="-2"/>
                <w:lang w:eastAsia="en-US"/>
              </w:rPr>
              <w:t>k</w:t>
            </w:r>
            <w:r w:rsidRPr="005925AF">
              <w:rPr>
                <w:rFonts w:ascii="Times New Roman" w:eastAsia="Times New Roman" w:hAnsi="Times New Roman" w:cs="Times New Roman"/>
                <w:spacing w:val="1"/>
                <w:lang w:eastAsia="en-US"/>
              </w:rPr>
              <w:t>l</w:t>
            </w:r>
            <w:r w:rsidRPr="005925AF">
              <w:rPr>
                <w:rFonts w:ascii="Times New Roman" w:eastAsia="Times New Roman" w:hAnsi="Times New Roman" w:cs="Times New Roman"/>
                <w:lang w:eastAsia="en-US"/>
              </w:rPr>
              <w:t>a</w:t>
            </w:r>
            <w:r w:rsidRPr="005925AF">
              <w:rPr>
                <w:rFonts w:ascii="Times New Roman" w:eastAsia="Times New Roman" w:hAnsi="Times New Roman" w:cs="Times New Roman"/>
                <w:spacing w:val="-2"/>
                <w:lang w:eastAsia="en-US"/>
              </w:rPr>
              <w:t>d</w:t>
            </w:r>
            <w:r w:rsidRPr="005925AF">
              <w:rPr>
                <w:rFonts w:ascii="Times New Roman" w:eastAsia="Times New Roman" w:hAnsi="Times New Roman" w:cs="Times New Roman"/>
                <w:lang w:eastAsia="en-US"/>
              </w:rPr>
              <w:t>o</w:t>
            </w:r>
            <w:r w:rsidRPr="005925AF">
              <w:rPr>
                <w:rFonts w:ascii="Times New Roman" w:eastAsia="Times New Roman" w:hAnsi="Times New Roman" w:cs="Times New Roman"/>
                <w:spacing w:val="-2"/>
                <w:lang w:eastAsia="en-US"/>
              </w:rPr>
              <w:t>v</w:t>
            </w:r>
            <w:r w:rsidRPr="005925AF">
              <w:rPr>
                <w:rFonts w:ascii="Times New Roman" w:eastAsia="Times New Roman" w:hAnsi="Times New Roman" w:cs="Times New Roman"/>
                <w:lang w:eastAsia="en-US"/>
              </w:rPr>
              <w:t>an</w:t>
            </w:r>
            <w:r w:rsidRPr="005925AF">
              <w:rPr>
                <w:rFonts w:ascii="Times New Roman" w:eastAsia="Times New Roman" w:hAnsi="Times New Roman" w:cs="Times New Roman"/>
                <w:spacing w:val="1"/>
                <w:lang w:eastAsia="en-US"/>
              </w:rPr>
              <w:t>i</w:t>
            </w:r>
            <w:r w:rsidRPr="005925AF">
              <w:rPr>
                <w:rFonts w:ascii="Times New Roman" w:eastAsia="Times New Roman" w:hAnsi="Times New Roman" w:cs="Times New Roman"/>
                <w:lang w:eastAsia="en-US"/>
              </w:rPr>
              <w:t xml:space="preserve">e </w:t>
            </w:r>
            <w:r w:rsidRPr="005925AF">
              <w:rPr>
                <w:rFonts w:ascii="Times New Roman" w:eastAsia="Times New Roman" w:hAnsi="Times New Roman" w:cs="Times New Roman"/>
                <w:spacing w:val="-2"/>
                <w:lang w:eastAsia="en-US"/>
              </w:rPr>
              <w:t>v</w:t>
            </w:r>
            <w:r w:rsidRPr="005925AF">
              <w:rPr>
                <w:rFonts w:ascii="Times New Roman" w:eastAsia="Times New Roman" w:hAnsi="Times New Roman" w:cs="Times New Roman"/>
                <w:spacing w:val="1"/>
                <w:lang w:eastAsia="en-US"/>
              </w:rPr>
              <w:t>l</w:t>
            </w:r>
            <w:r w:rsidRPr="005925AF">
              <w:rPr>
                <w:rFonts w:ascii="Times New Roman" w:eastAsia="Times New Roman" w:hAnsi="Times New Roman" w:cs="Times New Roman"/>
                <w:lang w:eastAsia="en-US"/>
              </w:rPr>
              <w:t>a</w:t>
            </w:r>
            <w:r w:rsidRPr="005925AF">
              <w:rPr>
                <w:rFonts w:ascii="Times New Roman" w:eastAsia="Times New Roman" w:hAnsi="Times New Roman" w:cs="Times New Roman"/>
                <w:spacing w:val="-2"/>
                <w:lang w:eastAsia="en-US"/>
              </w:rPr>
              <w:t>s</w:t>
            </w:r>
            <w:r w:rsidRPr="005925AF">
              <w:rPr>
                <w:rFonts w:ascii="Times New Roman" w:eastAsia="Times New Roman" w:hAnsi="Times New Roman" w:cs="Times New Roman"/>
                <w:spacing w:val="1"/>
                <w:lang w:eastAsia="en-US"/>
              </w:rPr>
              <w:t>t</w:t>
            </w:r>
            <w:r w:rsidRPr="005925AF">
              <w:rPr>
                <w:rFonts w:ascii="Times New Roman" w:eastAsia="Times New Roman" w:hAnsi="Times New Roman" w:cs="Times New Roman"/>
                <w:lang w:eastAsia="en-US"/>
              </w:rPr>
              <w:t>n</w:t>
            </w:r>
            <w:r w:rsidRPr="005925AF">
              <w:rPr>
                <w:rFonts w:ascii="Times New Roman" w:eastAsia="Times New Roman" w:hAnsi="Times New Roman" w:cs="Times New Roman"/>
                <w:spacing w:val="-2"/>
                <w:lang w:eastAsia="en-US"/>
              </w:rPr>
              <w:t>e</w:t>
            </w:r>
            <w:r w:rsidRPr="005925AF">
              <w:rPr>
                <w:rFonts w:ascii="Times New Roman" w:eastAsia="Times New Roman" w:hAnsi="Times New Roman" w:cs="Times New Roman"/>
                <w:lang w:eastAsia="en-US"/>
              </w:rPr>
              <w:t>j</w:t>
            </w:r>
            <w:r w:rsidR="00F119BC">
              <w:rPr>
                <w:rFonts w:ascii="Times New Roman" w:eastAsia="Times New Roman" w:hAnsi="Times New Roman" w:cs="Times New Roman"/>
                <w:lang w:eastAsia="en-US"/>
              </w:rPr>
              <w:t xml:space="preserve"> </w:t>
            </w:r>
            <w:r w:rsidRPr="005925AF">
              <w:rPr>
                <w:rFonts w:ascii="Times New Roman" w:eastAsia="Times New Roman" w:hAnsi="Times New Roman" w:cs="Times New Roman"/>
                <w:lang w:eastAsia="en-US"/>
              </w:rPr>
              <w:t>p</w:t>
            </w:r>
            <w:r w:rsidRPr="005925AF">
              <w:rPr>
                <w:rFonts w:ascii="Times New Roman" w:eastAsia="Times New Roman" w:hAnsi="Times New Roman" w:cs="Times New Roman"/>
                <w:spacing w:val="-2"/>
                <w:lang w:eastAsia="en-US"/>
              </w:rPr>
              <w:t>r</w:t>
            </w:r>
            <w:r w:rsidRPr="005925AF">
              <w:rPr>
                <w:rFonts w:ascii="Times New Roman" w:eastAsia="Times New Roman" w:hAnsi="Times New Roman" w:cs="Times New Roman"/>
                <w:lang w:eastAsia="en-US"/>
              </w:rPr>
              <w:t>odu</w:t>
            </w:r>
            <w:r w:rsidRPr="005925AF">
              <w:rPr>
                <w:rFonts w:ascii="Times New Roman" w:eastAsia="Times New Roman" w:hAnsi="Times New Roman" w:cs="Times New Roman"/>
                <w:spacing w:val="-2"/>
                <w:lang w:eastAsia="en-US"/>
              </w:rPr>
              <w:t>k</w:t>
            </w:r>
            <w:r w:rsidRPr="005925AF">
              <w:rPr>
                <w:rFonts w:ascii="Times New Roman" w:eastAsia="Times New Roman" w:hAnsi="Times New Roman" w:cs="Times New Roman"/>
                <w:lang w:eastAsia="en-US"/>
              </w:rPr>
              <w:t>c</w:t>
            </w:r>
            <w:r w:rsidRPr="005925AF">
              <w:rPr>
                <w:rFonts w:ascii="Times New Roman" w:eastAsia="Times New Roman" w:hAnsi="Times New Roman" w:cs="Times New Roman"/>
                <w:spacing w:val="1"/>
                <w:lang w:eastAsia="en-US"/>
              </w:rPr>
              <w:t>i</w:t>
            </w:r>
            <w:r w:rsidRPr="005925AF">
              <w:rPr>
                <w:rFonts w:ascii="Times New Roman" w:eastAsia="Times New Roman" w:hAnsi="Times New Roman" w:cs="Times New Roman"/>
                <w:lang w:eastAsia="en-US"/>
              </w:rPr>
              <w:t xml:space="preserve">e </w:t>
            </w:r>
            <w:r w:rsidRPr="005925AF">
              <w:rPr>
                <w:rFonts w:ascii="Times New Roman" w:eastAsia="Times New Roman" w:hAnsi="Times New Roman" w:cs="Times New Roman"/>
                <w:spacing w:val="-2"/>
                <w:lang w:eastAsia="en-US"/>
              </w:rPr>
              <w:t>v</w:t>
            </w:r>
            <w:r w:rsidRPr="005925AF">
              <w:rPr>
                <w:rFonts w:ascii="Times New Roman" w:eastAsia="Times New Roman" w:hAnsi="Times New Roman" w:cs="Times New Roman"/>
                <w:spacing w:val="1"/>
                <w:lang w:eastAsia="en-US"/>
              </w:rPr>
              <w:t>r</w:t>
            </w:r>
            <w:r w:rsidRPr="005925AF">
              <w:rPr>
                <w:rFonts w:ascii="Times New Roman" w:eastAsia="Times New Roman" w:hAnsi="Times New Roman" w:cs="Times New Roman"/>
                <w:spacing w:val="-2"/>
                <w:lang w:eastAsia="en-US"/>
              </w:rPr>
              <w:t>á</w:t>
            </w:r>
            <w:r w:rsidRPr="005925AF">
              <w:rPr>
                <w:rFonts w:ascii="Times New Roman" w:eastAsia="Times New Roman" w:hAnsi="Times New Roman" w:cs="Times New Roman"/>
                <w:spacing w:val="1"/>
                <w:lang w:eastAsia="en-US"/>
              </w:rPr>
              <w:t>t</w:t>
            </w:r>
            <w:r w:rsidRPr="005925AF">
              <w:rPr>
                <w:rFonts w:ascii="Times New Roman" w:eastAsia="Times New Roman" w:hAnsi="Times New Roman" w:cs="Times New Roman"/>
                <w:lang w:eastAsia="en-US"/>
              </w:rPr>
              <w:t>a</w:t>
            </w:r>
            <w:r w:rsidRPr="005925AF">
              <w:rPr>
                <w:rFonts w:ascii="Times New Roman" w:eastAsia="Times New Roman" w:hAnsi="Times New Roman" w:cs="Times New Roman"/>
                <w:spacing w:val="-2"/>
                <w:lang w:eastAsia="en-US"/>
              </w:rPr>
              <w:t>n</w:t>
            </w:r>
            <w:r w:rsidRPr="005925AF">
              <w:rPr>
                <w:rFonts w:ascii="Times New Roman" w:eastAsia="Times New Roman" w:hAnsi="Times New Roman" w:cs="Times New Roman"/>
                <w:lang w:eastAsia="en-US"/>
              </w:rPr>
              <w:t xml:space="preserve">e </w:t>
            </w:r>
            <w:r w:rsidRPr="005925AF">
              <w:rPr>
                <w:rFonts w:ascii="Times New Roman" w:eastAsia="Times New Roman" w:hAnsi="Times New Roman" w:cs="Times New Roman"/>
                <w:spacing w:val="1"/>
                <w:lang w:eastAsia="en-US"/>
              </w:rPr>
              <w:t>s</w:t>
            </w:r>
            <w:r w:rsidRPr="005925AF">
              <w:rPr>
                <w:rFonts w:ascii="Times New Roman" w:eastAsia="Times New Roman" w:hAnsi="Times New Roman" w:cs="Times New Roman"/>
                <w:spacing w:val="-1"/>
                <w:lang w:eastAsia="en-US"/>
              </w:rPr>
              <w:t>t</w:t>
            </w:r>
            <w:r w:rsidRPr="005925AF">
              <w:rPr>
                <w:rFonts w:ascii="Times New Roman" w:eastAsia="Times New Roman" w:hAnsi="Times New Roman" w:cs="Times New Roman"/>
                <w:lang w:eastAsia="en-US"/>
              </w:rPr>
              <w:t>a</w:t>
            </w:r>
            <w:r w:rsidRPr="005925AF">
              <w:rPr>
                <w:rFonts w:ascii="Times New Roman" w:eastAsia="Times New Roman" w:hAnsi="Times New Roman" w:cs="Times New Roman"/>
                <w:spacing w:val="-2"/>
                <w:lang w:eastAsia="en-US"/>
              </w:rPr>
              <w:t>v</w:t>
            </w:r>
            <w:r w:rsidRPr="005925AF">
              <w:rPr>
                <w:rFonts w:ascii="Times New Roman" w:eastAsia="Times New Roman" w:hAnsi="Times New Roman" w:cs="Times New Roman"/>
                <w:spacing w:val="1"/>
                <w:lang w:eastAsia="en-US"/>
              </w:rPr>
              <w:t>i</w:t>
            </w:r>
            <w:r w:rsidRPr="005925AF">
              <w:rPr>
                <w:rFonts w:ascii="Times New Roman" w:eastAsia="Times New Roman" w:hAnsi="Times New Roman" w:cs="Times New Roman"/>
                <w:lang w:eastAsia="en-US"/>
              </w:rPr>
              <w:t>eb na</w:t>
            </w:r>
            <w:r w:rsidR="00F119BC">
              <w:rPr>
                <w:rFonts w:ascii="Times New Roman" w:eastAsia="Times New Roman" w:hAnsi="Times New Roman" w:cs="Times New Roman"/>
                <w:lang w:eastAsia="en-US"/>
              </w:rPr>
              <w:t xml:space="preserve"> </w:t>
            </w:r>
            <w:r w:rsidRPr="005925AF">
              <w:rPr>
                <w:rFonts w:ascii="Times New Roman" w:eastAsia="Times New Roman" w:hAnsi="Times New Roman" w:cs="Times New Roman"/>
                <w:spacing w:val="-2"/>
                <w:lang w:eastAsia="en-US"/>
              </w:rPr>
              <w:t>v</w:t>
            </w:r>
            <w:r w:rsidRPr="005925AF">
              <w:rPr>
                <w:rFonts w:ascii="Times New Roman" w:eastAsia="Times New Roman" w:hAnsi="Times New Roman" w:cs="Times New Roman"/>
                <w:spacing w:val="1"/>
                <w:lang w:eastAsia="en-US"/>
              </w:rPr>
              <w:t>l</w:t>
            </w:r>
            <w:r w:rsidRPr="005925AF">
              <w:rPr>
                <w:rFonts w:ascii="Times New Roman" w:eastAsia="Times New Roman" w:hAnsi="Times New Roman" w:cs="Times New Roman"/>
                <w:lang w:eastAsia="en-US"/>
              </w:rPr>
              <w:t>a</w:t>
            </w:r>
            <w:r w:rsidRPr="005925AF">
              <w:rPr>
                <w:rFonts w:ascii="Times New Roman" w:eastAsia="Times New Roman" w:hAnsi="Times New Roman" w:cs="Times New Roman"/>
                <w:spacing w:val="-2"/>
                <w:lang w:eastAsia="en-US"/>
              </w:rPr>
              <w:t>s</w:t>
            </w:r>
            <w:r w:rsidRPr="005925AF">
              <w:rPr>
                <w:rFonts w:ascii="Times New Roman" w:eastAsia="Times New Roman" w:hAnsi="Times New Roman" w:cs="Times New Roman"/>
                <w:spacing w:val="1"/>
                <w:lang w:eastAsia="en-US"/>
              </w:rPr>
              <w:t>t</w:t>
            </w:r>
            <w:r w:rsidRPr="005925AF">
              <w:rPr>
                <w:rFonts w:ascii="Times New Roman" w:eastAsia="Times New Roman" w:hAnsi="Times New Roman" w:cs="Times New Roman"/>
                <w:lang w:eastAsia="en-US"/>
              </w:rPr>
              <w:t>nú</w:t>
            </w:r>
            <w:r w:rsidR="00F119BC">
              <w:rPr>
                <w:rFonts w:ascii="Times New Roman" w:eastAsia="Times New Roman" w:hAnsi="Times New Roman" w:cs="Times New Roman"/>
                <w:lang w:eastAsia="en-US"/>
              </w:rPr>
              <w:t xml:space="preserve"> </w:t>
            </w:r>
            <w:r w:rsidRPr="005925AF">
              <w:rPr>
                <w:rFonts w:ascii="Times New Roman" w:eastAsia="Times New Roman" w:hAnsi="Times New Roman" w:cs="Times New Roman"/>
                <w:lang w:eastAsia="en-US"/>
              </w:rPr>
              <w:t>ad</w:t>
            </w:r>
            <w:r w:rsidRPr="005925AF">
              <w:rPr>
                <w:rFonts w:ascii="Times New Roman" w:eastAsia="Times New Roman" w:hAnsi="Times New Roman" w:cs="Times New Roman"/>
                <w:spacing w:val="-3"/>
                <w:lang w:eastAsia="en-US"/>
              </w:rPr>
              <w:t>m</w:t>
            </w:r>
            <w:r w:rsidRPr="005925AF">
              <w:rPr>
                <w:rFonts w:ascii="Times New Roman" w:eastAsia="Times New Roman" w:hAnsi="Times New Roman" w:cs="Times New Roman"/>
                <w:spacing w:val="1"/>
                <w:lang w:eastAsia="en-US"/>
              </w:rPr>
              <w:t>i</w:t>
            </w:r>
            <w:r w:rsidRPr="005925AF">
              <w:rPr>
                <w:rFonts w:ascii="Times New Roman" w:eastAsia="Times New Roman" w:hAnsi="Times New Roman" w:cs="Times New Roman"/>
                <w:lang w:eastAsia="en-US"/>
              </w:rPr>
              <w:t>n</w:t>
            </w:r>
            <w:r w:rsidRPr="005925AF">
              <w:rPr>
                <w:rFonts w:ascii="Times New Roman" w:eastAsia="Times New Roman" w:hAnsi="Times New Roman" w:cs="Times New Roman"/>
                <w:spacing w:val="1"/>
                <w:lang w:eastAsia="en-US"/>
              </w:rPr>
              <w:t>i</w:t>
            </w:r>
            <w:r w:rsidRPr="005925AF">
              <w:rPr>
                <w:rFonts w:ascii="Times New Roman" w:eastAsia="Times New Roman" w:hAnsi="Times New Roman" w:cs="Times New Roman"/>
                <w:spacing w:val="-2"/>
                <w:lang w:eastAsia="en-US"/>
              </w:rPr>
              <w:t>s</w:t>
            </w:r>
            <w:r w:rsidRPr="005925AF">
              <w:rPr>
                <w:rFonts w:ascii="Times New Roman" w:eastAsia="Times New Roman" w:hAnsi="Times New Roman" w:cs="Times New Roman"/>
                <w:spacing w:val="1"/>
                <w:lang w:eastAsia="en-US"/>
              </w:rPr>
              <w:t>tr</w:t>
            </w:r>
            <w:r w:rsidRPr="005925AF">
              <w:rPr>
                <w:rFonts w:ascii="Times New Roman" w:eastAsia="Times New Roman" w:hAnsi="Times New Roman" w:cs="Times New Roman"/>
                <w:spacing w:val="-2"/>
                <w:lang w:eastAsia="en-US"/>
              </w:rPr>
              <w:t>a</w:t>
            </w:r>
            <w:r w:rsidRPr="005925AF">
              <w:rPr>
                <w:rFonts w:ascii="Times New Roman" w:eastAsia="Times New Roman" w:hAnsi="Times New Roman" w:cs="Times New Roman"/>
                <w:spacing w:val="1"/>
                <w:lang w:eastAsia="en-US"/>
              </w:rPr>
              <w:t>tí</w:t>
            </w:r>
            <w:r w:rsidRPr="005925AF">
              <w:rPr>
                <w:rFonts w:ascii="Times New Roman" w:eastAsia="Times New Roman" w:hAnsi="Times New Roman" w:cs="Times New Roman"/>
                <w:spacing w:val="-2"/>
                <w:lang w:eastAsia="en-US"/>
              </w:rPr>
              <w:t>v</w:t>
            </w:r>
            <w:r w:rsidRPr="005925AF">
              <w:rPr>
                <w:rFonts w:ascii="Times New Roman" w:eastAsia="Times New Roman" w:hAnsi="Times New Roman" w:cs="Times New Roman"/>
                <w:lang w:eastAsia="en-US"/>
              </w:rPr>
              <w:t>u</w:t>
            </w:r>
          </w:p>
        </w:tc>
        <w:tc>
          <w:tcPr>
            <w:tcW w:w="0" w:type="auto"/>
            <w:vAlign w:val="center"/>
          </w:tcPr>
          <w:p w:rsidR="005925AF" w:rsidRPr="005925AF" w:rsidRDefault="005925AF" w:rsidP="005925AF">
            <w:pPr>
              <w:widowControl w:val="0"/>
              <w:autoSpaceDE w:val="0"/>
              <w:autoSpaceDN w:val="0"/>
              <w:adjustRightInd w:val="0"/>
              <w:spacing w:before="49" w:after="0" w:line="240" w:lineRule="auto"/>
              <w:jc w:val="center"/>
              <w:rPr>
                <w:rFonts w:ascii="Times New Roman" w:eastAsia="Times New Roman" w:hAnsi="Times New Roman" w:cs="Times New Roman"/>
                <w:b/>
                <w:bCs/>
                <w:sz w:val="24"/>
                <w:szCs w:val="24"/>
                <w:lang w:eastAsia="en-US"/>
              </w:rPr>
            </w:pPr>
            <w:r w:rsidRPr="005925AF">
              <w:rPr>
                <w:rFonts w:ascii="Times New Roman" w:eastAsia="Times New Roman" w:hAnsi="Times New Roman" w:cs="Times New Roman"/>
                <w:b/>
                <w:bCs/>
                <w:sz w:val="24"/>
                <w:szCs w:val="24"/>
                <w:lang w:eastAsia="en-US"/>
              </w:rPr>
              <w:t>0,282€</w:t>
            </w:r>
          </w:p>
        </w:tc>
      </w:tr>
      <w:tr w:rsidR="005925AF" w:rsidRPr="005925AF" w:rsidTr="005925AF">
        <w:trPr>
          <w:trHeight w:hRule="exact" w:val="567"/>
        </w:trPr>
        <w:tc>
          <w:tcPr>
            <w:tcW w:w="0" w:type="auto"/>
          </w:tcPr>
          <w:p w:rsidR="005925AF" w:rsidRPr="005925AF" w:rsidRDefault="005925AF" w:rsidP="005925AF">
            <w:pPr>
              <w:widowControl w:val="0"/>
              <w:autoSpaceDE w:val="0"/>
              <w:autoSpaceDN w:val="0"/>
              <w:adjustRightInd w:val="0"/>
              <w:spacing w:before="44" w:after="0" w:line="240" w:lineRule="auto"/>
              <w:ind w:right="608"/>
              <w:rPr>
                <w:rFonts w:ascii="Times New Roman" w:eastAsia="Times New Roman" w:hAnsi="Times New Roman" w:cs="Times New Roman"/>
                <w:lang w:eastAsia="en-US"/>
              </w:rPr>
            </w:pPr>
            <w:r w:rsidRPr="005925AF">
              <w:rPr>
                <w:rFonts w:ascii="Times New Roman" w:eastAsia="Times New Roman" w:hAnsi="Times New Roman" w:cs="Times New Roman"/>
                <w:lang w:eastAsia="en-US"/>
              </w:rPr>
              <w:t xml:space="preserve">h)  </w:t>
            </w:r>
            <w:r w:rsidRPr="005925AF">
              <w:rPr>
                <w:rFonts w:ascii="Times New Roman" w:eastAsia="Times New Roman" w:hAnsi="Times New Roman" w:cs="Times New Roman"/>
                <w:sz w:val="24"/>
                <w:szCs w:val="24"/>
                <w:lang w:eastAsia="en-US"/>
              </w:rPr>
              <w:t>stav</w:t>
            </w:r>
            <w:r w:rsidRPr="005925AF">
              <w:rPr>
                <w:rFonts w:ascii="Times New Roman" w:eastAsia="Times New Roman" w:hAnsi="Times New Roman" w:cs="Times New Roman"/>
                <w:spacing w:val="2"/>
                <w:sz w:val="24"/>
                <w:szCs w:val="24"/>
                <w:lang w:eastAsia="en-US"/>
              </w:rPr>
              <w:t>b</w:t>
            </w:r>
            <w:r w:rsidRPr="005925AF">
              <w:rPr>
                <w:rFonts w:ascii="Times New Roman" w:eastAsia="Times New Roman" w:hAnsi="Times New Roman" w:cs="Times New Roman"/>
                <w:sz w:val="24"/>
                <w:szCs w:val="24"/>
                <w:lang w:eastAsia="en-US"/>
              </w:rPr>
              <w:t>y</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na</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os</w:t>
            </w:r>
            <w:r w:rsidRPr="005925AF">
              <w:rPr>
                <w:rFonts w:ascii="Times New Roman" w:eastAsia="Times New Roman" w:hAnsi="Times New Roman" w:cs="Times New Roman"/>
                <w:spacing w:val="3"/>
                <w:sz w:val="24"/>
                <w:szCs w:val="24"/>
                <w:lang w:eastAsia="en-US"/>
              </w:rPr>
              <w:t>t</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tné po</w:t>
            </w:r>
            <w:r w:rsidRPr="005925AF">
              <w:rPr>
                <w:rFonts w:ascii="Times New Roman" w:eastAsia="Times New Roman" w:hAnsi="Times New Roman" w:cs="Times New Roman"/>
                <w:spacing w:val="2"/>
                <w:sz w:val="24"/>
                <w:szCs w:val="24"/>
                <w:lang w:eastAsia="en-US"/>
              </w:rPr>
              <w:t>d</w:t>
            </w:r>
            <w:r w:rsidRPr="005925AF">
              <w:rPr>
                <w:rFonts w:ascii="Times New Roman" w:eastAsia="Times New Roman" w:hAnsi="Times New Roman" w:cs="Times New Roman"/>
                <w:sz w:val="24"/>
                <w:szCs w:val="24"/>
                <w:lang w:eastAsia="en-US"/>
              </w:rPr>
              <w:t>nikanie</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a</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 xml:space="preserve">na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pacing w:val="-1"/>
                <w:sz w:val="24"/>
                <w:szCs w:val="24"/>
                <w:lang w:eastAsia="en-US"/>
              </w:rPr>
              <w:t>á</w:t>
            </w:r>
            <w:r w:rsidRPr="005925AF">
              <w:rPr>
                <w:rFonts w:ascii="Times New Roman" w:eastAsia="Times New Roman" w:hAnsi="Times New Roman" w:cs="Times New Roman"/>
                <w:sz w:val="24"/>
                <w:szCs w:val="24"/>
                <w:lang w:eastAsia="en-US"/>
              </w:rPr>
              <w:t>robk</w:t>
            </w:r>
            <w:r w:rsidRPr="005925AF">
              <w:rPr>
                <w:rFonts w:ascii="Times New Roman" w:eastAsia="Times New Roman" w:hAnsi="Times New Roman" w:cs="Times New Roman"/>
                <w:spacing w:val="-1"/>
                <w:sz w:val="24"/>
                <w:szCs w:val="24"/>
                <w:lang w:eastAsia="en-US"/>
              </w:rPr>
              <w:t>o</w:t>
            </w:r>
            <w:r w:rsidRPr="005925AF">
              <w:rPr>
                <w:rFonts w:ascii="Times New Roman" w:eastAsia="Times New Roman" w:hAnsi="Times New Roman" w:cs="Times New Roman"/>
                <w:sz w:val="24"/>
                <w:szCs w:val="24"/>
                <w:lang w:eastAsia="en-US"/>
              </w:rPr>
              <w:t>vú</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1"/>
                <w:sz w:val="24"/>
                <w:szCs w:val="24"/>
                <w:lang w:eastAsia="en-US"/>
              </w:rPr>
              <w:t>č</w:t>
            </w:r>
            <w:r w:rsidRPr="005925AF">
              <w:rPr>
                <w:rFonts w:ascii="Times New Roman" w:eastAsia="Times New Roman" w:hAnsi="Times New Roman" w:cs="Times New Roman"/>
                <w:sz w:val="24"/>
                <w:szCs w:val="24"/>
                <w:lang w:eastAsia="en-US"/>
              </w:rPr>
              <w:t xml:space="preserve">innosť, </w:t>
            </w:r>
            <w:r w:rsidRPr="005925AF">
              <w:rPr>
                <w:rFonts w:ascii="Times New Roman" w:eastAsia="Times New Roman" w:hAnsi="Times New Roman" w:cs="Times New Roman"/>
                <w:spacing w:val="1"/>
                <w:sz w:val="24"/>
                <w:szCs w:val="24"/>
                <w:lang w:eastAsia="en-US"/>
              </w:rPr>
              <w:t>s</w:t>
            </w:r>
            <w:r w:rsidRPr="005925AF">
              <w:rPr>
                <w:rFonts w:ascii="Times New Roman" w:eastAsia="Times New Roman" w:hAnsi="Times New Roman" w:cs="Times New Roman"/>
                <w:sz w:val="24"/>
                <w:szCs w:val="24"/>
                <w:lang w:eastAsia="en-US"/>
              </w:rPr>
              <w:t>kladov</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 xml:space="preserve">nie a </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dm</w:t>
            </w:r>
            <w:r w:rsidRPr="005925AF">
              <w:rPr>
                <w:rFonts w:ascii="Times New Roman" w:eastAsia="Times New Roman" w:hAnsi="Times New Roman" w:cs="Times New Roman"/>
                <w:spacing w:val="1"/>
                <w:sz w:val="24"/>
                <w:szCs w:val="24"/>
                <w:lang w:eastAsia="en-US"/>
              </w:rPr>
              <w:t>i</w:t>
            </w:r>
            <w:r w:rsidRPr="005925AF">
              <w:rPr>
                <w:rFonts w:ascii="Times New Roman" w:eastAsia="Times New Roman" w:hAnsi="Times New Roman" w:cs="Times New Roman"/>
                <w:sz w:val="24"/>
                <w:szCs w:val="24"/>
                <w:lang w:eastAsia="en-US"/>
              </w:rPr>
              <w:t>nis</w:t>
            </w:r>
            <w:r w:rsidRPr="005925AF">
              <w:rPr>
                <w:rFonts w:ascii="Times New Roman" w:eastAsia="Times New Roman" w:hAnsi="Times New Roman" w:cs="Times New Roman"/>
                <w:spacing w:val="1"/>
                <w:sz w:val="24"/>
                <w:szCs w:val="24"/>
                <w:lang w:eastAsia="en-US"/>
              </w:rPr>
              <w:t>t</w:t>
            </w:r>
            <w:r w:rsidRPr="005925AF">
              <w:rPr>
                <w:rFonts w:ascii="Times New Roman" w:eastAsia="Times New Roman" w:hAnsi="Times New Roman" w:cs="Times New Roman"/>
                <w:sz w:val="24"/>
                <w:szCs w:val="24"/>
                <w:lang w:eastAsia="en-US"/>
              </w:rPr>
              <w:t>r</w:t>
            </w:r>
            <w:r w:rsidRPr="005925AF">
              <w:rPr>
                <w:rFonts w:ascii="Times New Roman" w:eastAsia="Times New Roman" w:hAnsi="Times New Roman" w:cs="Times New Roman"/>
                <w:spacing w:val="-2"/>
                <w:sz w:val="24"/>
                <w:szCs w:val="24"/>
                <w:lang w:eastAsia="en-US"/>
              </w:rPr>
              <w:t>a</w:t>
            </w:r>
            <w:r w:rsidRPr="005925AF">
              <w:rPr>
                <w:rFonts w:ascii="Times New Roman" w:eastAsia="Times New Roman" w:hAnsi="Times New Roman" w:cs="Times New Roman"/>
                <w:sz w:val="24"/>
                <w:szCs w:val="24"/>
                <w:lang w:eastAsia="en-US"/>
              </w:rPr>
              <w:t>t</w:t>
            </w:r>
            <w:r w:rsidRPr="005925AF">
              <w:rPr>
                <w:rFonts w:ascii="Times New Roman" w:eastAsia="Times New Roman" w:hAnsi="Times New Roman" w:cs="Times New Roman"/>
                <w:spacing w:val="1"/>
                <w:sz w:val="24"/>
                <w:szCs w:val="24"/>
                <w:lang w:eastAsia="en-US"/>
              </w:rPr>
              <w:t>í</w:t>
            </w:r>
            <w:r w:rsidRPr="005925AF">
              <w:rPr>
                <w:rFonts w:ascii="Times New Roman" w:eastAsia="Times New Roman" w:hAnsi="Times New Roman" w:cs="Times New Roman"/>
                <w:sz w:val="24"/>
                <w:szCs w:val="24"/>
                <w:lang w:eastAsia="en-US"/>
              </w:rPr>
              <w:t>vu súvisia</w:t>
            </w:r>
            <w:r w:rsidRPr="005925AF">
              <w:rPr>
                <w:rFonts w:ascii="Times New Roman" w:eastAsia="Times New Roman" w:hAnsi="Times New Roman" w:cs="Times New Roman"/>
                <w:spacing w:val="-1"/>
                <w:sz w:val="24"/>
                <w:szCs w:val="24"/>
                <w:lang w:eastAsia="en-US"/>
              </w:rPr>
              <w:t>c</w:t>
            </w:r>
            <w:r w:rsidRPr="005925AF">
              <w:rPr>
                <w:rFonts w:ascii="Times New Roman" w:eastAsia="Times New Roman" w:hAnsi="Times New Roman" w:cs="Times New Roman"/>
                <w:sz w:val="24"/>
                <w:szCs w:val="24"/>
                <w:lang w:eastAsia="en-US"/>
              </w:rPr>
              <w:t>u sostat</w:t>
            </w:r>
            <w:r w:rsidRPr="005925AF">
              <w:rPr>
                <w:rFonts w:ascii="Times New Roman" w:eastAsia="Times New Roman" w:hAnsi="Times New Roman" w:cs="Times New Roman"/>
                <w:spacing w:val="2"/>
                <w:sz w:val="24"/>
                <w:szCs w:val="24"/>
                <w:lang w:eastAsia="en-US"/>
              </w:rPr>
              <w:t>n</w:t>
            </w:r>
            <w:r w:rsidRPr="005925AF">
              <w:rPr>
                <w:rFonts w:ascii="Times New Roman" w:eastAsia="Times New Roman" w:hAnsi="Times New Roman" w:cs="Times New Roman"/>
                <w:spacing w:val="-5"/>
                <w:sz w:val="24"/>
                <w:szCs w:val="24"/>
                <w:lang w:eastAsia="en-US"/>
              </w:rPr>
              <w:t>ý</w:t>
            </w:r>
            <w:r w:rsidRPr="005925AF">
              <w:rPr>
                <w:rFonts w:ascii="Times New Roman" w:eastAsia="Times New Roman" w:hAnsi="Times New Roman" w:cs="Times New Roman"/>
                <w:sz w:val="24"/>
                <w:szCs w:val="24"/>
                <w:lang w:eastAsia="en-US"/>
              </w:rPr>
              <w:t>m podn</w:t>
            </w:r>
            <w:r w:rsidRPr="005925AF">
              <w:rPr>
                <w:rFonts w:ascii="Times New Roman" w:eastAsia="Times New Roman" w:hAnsi="Times New Roman" w:cs="Times New Roman"/>
                <w:spacing w:val="1"/>
                <w:sz w:val="24"/>
                <w:szCs w:val="24"/>
                <w:lang w:eastAsia="en-US"/>
              </w:rPr>
              <w:t>i</w:t>
            </w:r>
            <w:r w:rsidRPr="005925AF">
              <w:rPr>
                <w:rFonts w:ascii="Times New Roman" w:eastAsia="Times New Roman" w:hAnsi="Times New Roman" w:cs="Times New Roman"/>
                <w:sz w:val="24"/>
                <w:szCs w:val="24"/>
                <w:lang w:eastAsia="en-US"/>
              </w:rPr>
              <w:t>k</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 xml:space="preserve">nímaso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pacing w:val="-1"/>
                <w:sz w:val="24"/>
                <w:szCs w:val="24"/>
                <w:lang w:eastAsia="en-US"/>
              </w:rPr>
              <w:t>á</w:t>
            </w:r>
            <w:r w:rsidRPr="005925AF">
              <w:rPr>
                <w:rFonts w:ascii="Times New Roman" w:eastAsia="Times New Roman" w:hAnsi="Times New Roman" w:cs="Times New Roman"/>
                <w:sz w:val="24"/>
                <w:szCs w:val="24"/>
                <w:lang w:eastAsia="en-US"/>
              </w:rPr>
              <w:t>robk</w:t>
            </w:r>
            <w:r w:rsidRPr="005925AF">
              <w:rPr>
                <w:rFonts w:ascii="Times New Roman" w:eastAsia="Times New Roman" w:hAnsi="Times New Roman" w:cs="Times New Roman"/>
                <w:spacing w:val="-1"/>
                <w:sz w:val="24"/>
                <w:szCs w:val="24"/>
                <w:lang w:eastAsia="en-US"/>
              </w:rPr>
              <w:t>o</w:t>
            </w:r>
            <w:r w:rsidRPr="005925AF">
              <w:rPr>
                <w:rFonts w:ascii="Times New Roman" w:eastAsia="Times New Roman" w:hAnsi="Times New Roman" w:cs="Times New Roman"/>
                <w:sz w:val="24"/>
                <w:szCs w:val="24"/>
                <w:lang w:eastAsia="en-US"/>
              </w:rPr>
              <w:t xml:space="preserve">vou </w:t>
            </w:r>
            <w:r w:rsidRPr="005925AF">
              <w:rPr>
                <w:rFonts w:ascii="Times New Roman" w:eastAsia="Times New Roman" w:hAnsi="Times New Roman" w:cs="Times New Roman"/>
                <w:spacing w:val="-1"/>
                <w:sz w:val="24"/>
                <w:szCs w:val="24"/>
                <w:lang w:eastAsia="en-US"/>
              </w:rPr>
              <w:t>č</w:t>
            </w:r>
            <w:r w:rsidRPr="005925AF">
              <w:rPr>
                <w:rFonts w:ascii="Times New Roman" w:eastAsia="Times New Roman" w:hAnsi="Times New Roman" w:cs="Times New Roman"/>
                <w:sz w:val="24"/>
                <w:szCs w:val="24"/>
                <w:lang w:eastAsia="en-US"/>
              </w:rPr>
              <w:t>innosťou</w:t>
            </w:r>
          </w:p>
        </w:tc>
        <w:tc>
          <w:tcPr>
            <w:tcW w:w="0" w:type="auto"/>
            <w:vAlign w:val="center"/>
          </w:tcPr>
          <w:p w:rsidR="005925AF" w:rsidRPr="005925AF" w:rsidRDefault="005925AF" w:rsidP="005925AF">
            <w:pPr>
              <w:widowControl w:val="0"/>
              <w:autoSpaceDE w:val="0"/>
              <w:autoSpaceDN w:val="0"/>
              <w:adjustRightInd w:val="0"/>
              <w:spacing w:before="49" w:after="0" w:line="240" w:lineRule="auto"/>
              <w:jc w:val="center"/>
              <w:rPr>
                <w:rFonts w:ascii="Times New Roman" w:eastAsia="Times New Roman" w:hAnsi="Times New Roman" w:cs="Times New Roman"/>
                <w:b/>
                <w:bCs/>
                <w:sz w:val="24"/>
                <w:szCs w:val="24"/>
                <w:lang w:eastAsia="en-US"/>
              </w:rPr>
            </w:pPr>
            <w:r w:rsidRPr="005925AF">
              <w:rPr>
                <w:rFonts w:ascii="Times New Roman" w:eastAsia="Times New Roman" w:hAnsi="Times New Roman" w:cs="Times New Roman"/>
                <w:b/>
                <w:bCs/>
                <w:sz w:val="24"/>
                <w:szCs w:val="24"/>
                <w:lang w:eastAsia="en-US"/>
              </w:rPr>
              <w:t>0,531€</w:t>
            </w:r>
          </w:p>
        </w:tc>
      </w:tr>
      <w:tr w:rsidR="005925AF" w:rsidRPr="005925AF" w:rsidTr="005925AF">
        <w:trPr>
          <w:trHeight w:hRule="exact" w:val="443"/>
        </w:trPr>
        <w:tc>
          <w:tcPr>
            <w:tcW w:w="0" w:type="auto"/>
          </w:tcPr>
          <w:p w:rsidR="005925AF" w:rsidRPr="005925AF" w:rsidRDefault="005925AF" w:rsidP="005925AF">
            <w:pPr>
              <w:widowControl w:val="0"/>
              <w:autoSpaceDE w:val="0"/>
              <w:autoSpaceDN w:val="0"/>
              <w:adjustRightInd w:val="0"/>
              <w:spacing w:before="44" w:after="0" w:line="240" w:lineRule="auto"/>
              <w:ind w:right="608"/>
              <w:rPr>
                <w:rFonts w:ascii="Times New Roman" w:eastAsia="Times New Roman" w:hAnsi="Times New Roman" w:cs="Times New Roman"/>
                <w:lang w:eastAsia="en-US"/>
              </w:rPr>
            </w:pPr>
            <w:r w:rsidRPr="005925AF">
              <w:rPr>
                <w:rFonts w:ascii="Times New Roman" w:eastAsia="Times New Roman" w:hAnsi="Times New Roman" w:cs="Times New Roman"/>
                <w:lang w:eastAsia="en-US"/>
              </w:rPr>
              <w:t xml:space="preserve">i) </w:t>
            </w:r>
            <w:r w:rsidRPr="005925AF">
              <w:rPr>
                <w:rFonts w:ascii="Times New Roman" w:eastAsia="Times New Roman" w:hAnsi="Times New Roman" w:cs="Times New Roman"/>
                <w:sz w:val="24"/>
                <w:szCs w:val="24"/>
                <w:lang w:eastAsia="en-US"/>
              </w:rPr>
              <w:t>ostatné</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stav</w:t>
            </w:r>
            <w:r w:rsidRPr="005925AF">
              <w:rPr>
                <w:rFonts w:ascii="Times New Roman" w:eastAsia="Times New Roman" w:hAnsi="Times New Roman" w:cs="Times New Roman"/>
                <w:spacing w:val="4"/>
                <w:sz w:val="24"/>
                <w:szCs w:val="24"/>
                <w:lang w:eastAsia="en-US"/>
              </w:rPr>
              <w:t>b</w:t>
            </w:r>
            <w:r w:rsidRPr="005925AF">
              <w:rPr>
                <w:rFonts w:ascii="Times New Roman" w:eastAsia="Times New Roman" w:hAnsi="Times New Roman" w:cs="Times New Roman"/>
                <w:sz w:val="24"/>
                <w:szCs w:val="24"/>
                <w:lang w:eastAsia="en-US"/>
              </w:rPr>
              <w:t>y</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n</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uv</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pacing w:val="2"/>
                <w:sz w:val="24"/>
                <w:szCs w:val="24"/>
                <w:lang w:eastAsia="en-US"/>
              </w:rPr>
              <w:t>d</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né</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v</w:t>
            </w:r>
            <w:r w:rsidR="00F119BC">
              <w:rPr>
                <w:rFonts w:ascii="Times New Roman" w:eastAsia="Times New Roman" w:hAnsi="Times New Roman" w:cs="Times New Roman"/>
                <w:sz w:val="24"/>
                <w:szCs w:val="24"/>
                <w:lang w:eastAsia="en-US"/>
              </w:rPr>
              <w:t> </w:t>
            </w:r>
            <w:r w:rsidRPr="005925AF">
              <w:rPr>
                <w:rFonts w:ascii="Times New Roman" w:eastAsia="Times New Roman" w:hAnsi="Times New Roman" w:cs="Times New Roman"/>
                <w:sz w:val="24"/>
                <w:szCs w:val="24"/>
                <w:lang w:eastAsia="en-US"/>
              </w:rPr>
              <w:t>pís</w:t>
            </w:r>
            <w:r w:rsidRPr="005925AF">
              <w:rPr>
                <w:rFonts w:ascii="Times New Roman" w:eastAsia="Times New Roman" w:hAnsi="Times New Roman" w:cs="Times New Roman"/>
                <w:spacing w:val="1"/>
                <w:sz w:val="24"/>
                <w:szCs w:val="24"/>
                <w:lang w:eastAsia="en-US"/>
              </w:rPr>
              <w:t>m</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n</w:t>
            </w:r>
            <w:r w:rsidRPr="005925AF">
              <w:rPr>
                <w:rFonts w:ascii="Times New Roman" w:eastAsia="Times New Roman" w:hAnsi="Times New Roman" w:cs="Times New Roman"/>
                <w:spacing w:val="-1"/>
                <w:sz w:val="24"/>
                <w:szCs w:val="24"/>
                <w:lang w:eastAsia="en-US"/>
              </w:rPr>
              <w:t>ác</w:t>
            </w:r>
            <w:r w:rsidRPr="005925AF">
              <w:rPr>
                <w:rFonts w:ascii="Times New Roman" w:eastAsia="Times New Roman" w:hAnsi="Times New Roman" w:cs="Times New Roman"/>
                <w:sz w:val="24"/>
                <w:szCs w:val="24"/>
                <w:lang w:eastAsia="en-US"/>
              </w:rPr>
              <w:t>h</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ž</w:t>
            </w:r>
            <w:r w:rsidRPr="005925AF">
              <w:rPr>
                <w:rFonts w:ascii="Times New Roman" w:eastAsia="Times New Roman" w:hAnsi="Times New Roman" w:cs="Times New Roman"/>
                <w:spacing w:val="1"/>
                <w:sz w:val="24"/>
                <w:szCs w:val="24"/>
                <w:lang w:eastAsia="en-US"/>
              </w:rPr>
              <w:t xml:space="preserve"> h</w:t>
            </w:r>
            <w:r w:rsidRPr="005925AF">
              <w:rPr>
                <w:rFonts w:ascii="Times New Roman" w:eastAsia="Times New Roman" w:hAnsi="Times New Roman" w:cs="Times New Roman"/>
                <w:sz w:val="24"/>
                <w:szCs w:val="24"/>
                <w:lang w:eastAsia="en-US"/>
              </w:rPr>
              <w:t>)</w:t>
            </w:r>
          </w:p>
        </w:tc>
        <w:tc>
          <w:tcPr>
            <w:tcW w:w="0" w:type="auto"/>
            <w:vAlign w:val="center"/>
          </w:tcPr>
          <w:p w:rsidR="005925AF" w:rsidRPr="005925AF" w:rsidRDefault="005925AF" w:rsidP="005925AF">
            <w:pPr>
              <w:widowControl w:val="0"/>
              <w:autoSpaceDE w:val="0"/>
              <w:autoSpaceDN w:val="0"/>
              <w:adjustRightInd w:val="0"/>
              <w:spacing w:before="49" w:after="0" w:line="240" w:lineRule="auto"/>
              <w:jc w:val="center"/>
              <w:rPr>
                <w:rFonts w:ascii="Times New Roman" w:eastAsia="Times New Roman" w:hAnsi="Times New Roman" w:cs="Times New Roman"/>
                <w:b/>
                <w:bCs/>
                <w:sz w:val="24"/>
                <w:szCs w:val="24"/>
                <w:lang w:eastAsia="en-US"/>
              </w:rPr>
            </w:pPr>
            <w:r w:rsidRPr="005925AF">
              <w:rPr>
                <w:rFonts w:ascii="Times New Roman" w:eastAsia="Times New Roman" w:hAnsi="Times New Roman" w:cs="Times New Roman"/>
                <w:b/>
                <w:bCs/>
                <w:sz w:val="24"/>
                <w:szCs w:val="24"/>
                <w:lang w:eastAsia="en-US"/>
              </w:rPr>
              <w:t>0,165€</w:t>
            </w:r>
          </w:p>
        </w:tc>
      </w:tr>
    </w:tbl>
    <w:p w:rsidR="005925AF" w:rsidRPr="005925AF" w:rsidRDefault="005925AF" w:rsidP="005925AF">
      <w:pPr>
        <w:widowControl w:val="0"/>
        <w:autoSpaceDE w:val="0"/>
        <w:autoSpaceDN w:val="0"/>
        <w:adjustRightInd w:val="0"/>
        <w:spacing w:before="8" w:after="0" w:line="240" w:lineRule="exact"/>
        <w:rPr>
          <w:rFonts w:ascii="Times New Roman" w:eastAsia="Times New Roman" w:hAnsi="Times New Roman" w:cs="Times New Roman"/>
          <w:sz w:val="24"/>
          <w:szCs w:val="24"/>
          <w:lang w:eastAsia="en-US"/>
        </w:rPr>
      </w:pPr>
    </w:p>
    <w:p w:rsidR="005925AF" w:rsidRDefault="005925AF" w:rsidP="005925AF">
      <w:pPr>
        <w:widowControl w:val="0"/>
        <w:autoSpaceDE w:val="0"/>
        <w:autoSpaceDN w:val="0"/>
        <w:adjustRightInd w:val="0"/>
        <w:spacing w:before="8" w:after="0" w:line="240" w:lineRule="exact"/>
        <w:rPr>
          <w:rFonts w:ascii="Times New Roman" w:eastAsia="Times New Roman" w:hAnsi="Times New Roman" w:cs="Times New Roman"/>
          <w:sz w:val="24"/>
          <w:szCs w:val="24"/>
          <w:lang w:eastAsia="en-US"/>
        </w:rPr>
      </w:pPr>
    </w:p>
    <w:p w:rsidR="0042091B" w:rsidRPr="005925AF" w:rsidRDefault="0042091B" w:rsidP="005925AF">
      <w:pPr>
        <w:widowControl w:val="0"/>
        <w:autoSpaceDE w:val="0"/>
        <w:autoSpaceDN w:val="0"/>
        <w:adjustRightInd w:val="0"/>
        <w:spacing w:before="8" w:after="0" w:line="240" w:lineRule="exact"/>
        <w:rPr>
          <w:rFonts w:ascii="Times New Roman" w:eastAsia="Times New Roman" w:hAnsi="Times New Roman" w:cs="Times New Roman"/>
          <w:sz w:val="24"/>
          <w:szCs w:val="24"/>
          <w:lang w:eastAsia="en-US"/>
        </w:rPr>
      </w:pPr>
    </w:p>
    <w:p w:rsidR="005925AF" w:rsidRPr="005925AF" w:rsidRDefault="005925AF" w:rsidP="005925AF">
      <w:pPr>
        <w:widowControl w:val="0"/>
        <w:autoSpaceDE w:val="0"/>
        <w:autoSpaceDN w:val="0"/>
        <w:adjustRightInd w:val="0"/>
        <w:spacing w:after="0" w:line="130" w:lineRule="exact"/>
        <w:rPr>
          <w:rFonts w:ascii="Times New Roman" w:eastAsia="Times New Roman" w:hAnsi="Times New Roman" w:cs="Times New Roman"/>
          <w:sz w:val="13"/>
          <w:szCs w:val="13"/>
          <w:lang w:eastAsia="en-US"/>
        </w:rPr>
      </w:pPr>
    </w:p>
    <w:p w:rsidR="005925AF" w:rsidRPr="005925AF" w:rsidRDefault="005925AF" w:rsidP="005925AF">
      <w:pPr>
        <w:widowControl w:val="0"/>
        <w:autoSpaceDE w:val="0"/>
        <w:autoSpaceDN w:val="0"/>
        <w:adjustRightInd w:val="0"/>
        <w:spacing w:before="29" w:after="0" w:line="240" w:lineRule="auto"/>
        <w:ind w:right="79"/>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2.2.2</w:t>
      </w:r>
      <w:r w:rsidRPr="005925AF">
        <w:rPr>
          <w:rFonts w:ascii="Times New Roman" w:eastAsia="Times New Roman" w:hAnsi="Times New Roman" w:cs="Times New Roman"/>
          <w:spacing w:val="1"/>
          <w:sz w:val="24"/>
          <w:szCs w:val="24"/>
          <w:lang w:eastAsia="en-US"/>
        </w:rPr>
        <w:t>S</w:t>
      </w:r>
      <w:r w:rsidRPr="005925AF">
        <w:rPr>
          <w:rFonts w:ascii="Times New Roman" w:eastAsia="Times New Roman" w:hAnsi="Times New Roman" w:cs="Times New Roman"/>
          <w:sz w:val="24"/>
          <w:szCs w:val="24"/>
          <w:lang w:eastAsia="en-US"/>
        </w:rPr>
        <w:t>p</w:t>
      </w:r>
      <w:r w:rsidRPr="005925AF">
        <w:rPr>
          <w:rFonts w:ascii="Times New Roman" w:eastAsia="Times New Roman" w:hAnsi="Times New Roman" w:cs="Times New Roman"/>
          <w:spacing w:val="-1"/>
          <w:sz w:val="24"/>
          <w:szCs w:val="24"/>
          <w:lang w:eastAsia="en-US"/>
        </w:rPr>
        <w:t>rá</w:t>
      </w:r>
      <w:r w:rsidRPr="005925AF">
        <w:rPr>
          <w:rFonts w:ascii="Times New Roman" w:eastAsia="Times New Roman" w:hAnsi="Times New Roman" w:cs="Times New Roman"/>
          <w:sz w:val="24"/>
          <w:szCs w:val="24"/>
          <w:lang w:eastAsia="en-US"/>
        </w:rPr>
        <w:t>v</w:t>
      </w:r>
      <w:r w:rsidRPr="005925AF">
        <w:rPr>
          <w:rFonts w:ascii="Times New Roman" w:eastAsia="Times New Roman" w:hAnsi="Times New Roman" w:cs="Times New Roman"/>
          <w:spacing w:val="-1"/>
          <w:sz w:val="24"/>
          <w:szCs w:val="24"/>
          <w:lang w:eastAsia="en-US"/>
        </w:rPr>
        <w:t>c</w:t>
      </w:r>
      <w:r w:rsidRPr="005925AF">
        <w:rPr>
          <w:rFonts w:ascii="Times New Roman" w:eastAsia="Times New Roman" w:hAnsi="Times New Roman" w:cs="Times New Roman"/>
          <w:sz w:val="24"/>
          <w:szCs w:val="24"/>
          <w:lang w:eastAsia="en-US"/>
        </w:rPr>
        <w:t>ad</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pacing w:val="2"/>
          <w:sz w:val="24"/>
          <w:szCs w:val="24"/>
          <w:lang w:eastAsia="en-US"/>
        </w:rPr>
        <w:t>n</w:t>
      </w:r>
      <w:r w:rsidRPr="005925AF">
        <w:rPr>
          <w:rFonts w:ascii="Times New Roman" w:eastAsia="Times New Roman" w:hAnsi="Times New Roman" w:cs="Times New Roman"/>
          <w:sz w:val="24"/>
          <w:szCs w:val="24"/>
          <w:lang w:eastAsia="en-US"/>
        </w:rPr>
        <w:t>ep</w:t>
      </w:r>
      <w:r w:rsidRPr="005925AF">
        <w:rPr>
          <w:rFonts w:ascii="Times New Roman" w:eastAsia="Times New Roman" w:hAnsi="Times New Roman" w:cs="Times New Roman"/>
          <w:spacing w:val="-1"/>
          <w:sz w:val="24"/>
          <w:szCs w:val="24"/>
          <w:lang w:eastAsia="en-US"/>
        </w:rPr>
        <w:t>r</w:t>
      </w:r>
      <w:r w:rsidRPr="005925AF">
        <w:rPr>
          <w:rFonts w:ascii="Times New Roman" w:eastAsia="Times New Roman" w:hAnsi="Times New Roman" w:cs="Times New Roman"/>
          <w:sz w:val="24"/>
          <w:szCs w:val="24"/>
          <w:lang w:eastAsia="en-US"/>
        </w:rPr>
        <w:t>ivia</w:t>
      </w:r>
      <w:r w:rsidRPr="005925AF">
        <w:rPr>
          <w:rFonts w:ascii="Times New Roman" w:eastAsia="Times New Roman" w:hAnsi="Times New Roman" w:cs="Times New Roman"/>
          <w:spacing w:val="-1"/>
          <w:sz w:val="24"/>
          <w:szCs w:val="24"/>
          <w:lang w:eastAsia="en-US"/>
        </w:rPr>
        <w:t>c</w:t>
      </w:r>
      <w:r w:rsidRPr="005925AF">
        <w:rPr>
          <w:rFonts w:ascii="Times New Roman" w:eastAsia="Times New Roman" w:hAnsi="Times New Roman" w:cs="Times New Roman"/>
          <w:sz w:val="24"/>
          <w:szCs w:val="24"/>
          <w:lang w:eastAsia="en-US"/>
        </w:rPr>
        <w:t>p</w:t>
      </w:r>
      <w:r w:rsidRPr="005925AF">
        <w:rPr>
          <w:rFonts w:ascii="Times New Roman" w:eastAsia="Times New Roman" w:hAnsi="Times New Roman" w:cs="Times New Roman"/>
          <w:spacing w:val="2"/>
          <w:sz w:val="24"/>
          <w:szCs w:val="24"/>
          <w:lang w:eastAsia="en-US"/>
        </w:rPr>
        <w:t>o</w:t>
      </w:r>
      <w:r w:rsidRPr="005925AF">
        <w:rPr>
          <w:rFonts w:ascii="Times New Roman" w:eastAsia="Times New Roman" w:hAnsi="Times New Roman" w:cs="Times New Roman"/>
          <w:sz w:val="24"/>
          <w:szCs w:val="24"/>
          <w:lang w:eastAsia="en-US"/>
        </w:rPr>
        <w:t>dla</w:t>
      </w:r>
      <w:r w:rsidRPr="005925AF">
        <w:rPr>
          <w:rFonts w:ascii="Times New Roman" w:eastAsia="Times New Roman" w:hAnsi="Times New Roman" w:cs="Times New Roman"/>
          <w:spacing w:val="1"/>
          <w:sz w:val="24"/>
          <w:szCs w:val="24"/>
          <w:lang w:eastAsia="en-US"/>
        </w:rPr>
        <w:t>ž</w:t>
      </w:r>
      <w:r w:rsidRPr="005925AF">
        <w:rPr>
          <w:rFonts w:ascii="Times New Roman" w:eastAsia="Times New Roman" w:hAnsi="Times New Roman" w:cs="Times New Roman"/>
          <w:spacing w:val="2"/>
          <w:sz w:val="24"/>
          <w:szCs w:val="24"/>
          <w:lang w:eastAsia="en-US"/>
        </w:rPr>
        <w:t>n</w:t>
      </w:r>
      <w:r w:rsidRPr="005925AF">
        <w:rPr>
          <w:rFonts w:ascii="Times New Roman" w:eastAsia="Times New Roman" w:hAnsi="Times New Roman" w:cs="Times New Roman"/>
          <w:spacing w:val="-5"/>
          <w:sz w:val="24"/>
          <w:szCs w:val="24"/>
          <w:lang w:eastAsia="en-US"/>
        </w:rPr>
        <w:t>ý</w:t>
      </w:r>
      <w:r w:rsidRPr="005925AF">
        <w:rPr>
          <w:rFonts w:ascii="Times New Roman" w:eastAsia="Times New Roman" w:hAnsi="Times New Roman" w:cs="Times New Roman"/>
          <w:spacing w:val="-1"/>
          <w:sz w:val="24"/>
          <w:szCs w:val="24"/>
          <w:lang w:eastAsia="en-US"/>
        </w:rPr>
        <w:t>c</w:t>
      </w:r>
      <w:r w:rsidRPr="005925AF">
        <w:rPr>
          <w:rFonts w:ascii="Times New Roman" w:eastAsia="Times New Roman" w:hAnsi="Times New Roman" w:cs="Times New Roman"/>
          <w:sz w:val="24"/>
          <w:szCs w:val="24"/>
          <w:lang w:eastAsia="en-US"/>
        </w:rPr>
        <w:t>hstavb</w:t>
      </w:r>
      <w:r w:rsidRPr="005925AF">
        <w:rPr>
          <w:rFonts w:ascii="Times New Roman" w:eastAsia="Times New Roman" w:hAnsi="Times New Roman" w:cs="Times New Roman"/>
          <w:spacing w:val="1"/>
          <w:sz w:val="24"/>
          <w:szCs w:val="24"/>
          <w:lang w:eastAsia="en-US"/>
        </w:rPr>
        <w:t>á</w:t>
      </w:r>
      <w:r w:rsidRPr="005925AF">
        <w:rPr>
          <w:rFonts w:ascii="Times New Roman" w:eastAsia="Times New Roman" w:hAnsi="Times New Roman" w:cs="Times New Roman"/>
          <w:spacing w:val="-1"/>
          <w:sz w:val="24"/>
          <w:szCs w:val="24"/>
          <w:lang w:eastAsia="en-US"/>
        </w:rPr>
        <w:t>c</w:t>
      </w:r>
      <w:r w:rsidRPr="005925AF">
        <w:rPr>
          <w:rFonts w:ascii="Times New Roman" w:eastAsia="Times New Roman" w:hAnsi="Times New Roman" w:cs="Times New Roman"/>
          <w:sz w:val="24"/>
          <w:szCs w:val="24"/>
          <w:lang w:eastAsia="en-US"/>
        </w:rPr>
        <w:t>hu</w:t>
      </w:r>
      <w:r w:rsidRPr="005925AF">
        <w:rPr>
          <w:rFonts w:ascii="Times New Roman" w:eastAsia="Times New Roman" w:hAnsi="Times New Roman" w:cs="Times New Roman"/>
          <w:spacing w:val="-1"/>
          <w:sz w:val="24"/>
          <w:szCs w:val="24"/>
          <w:lang w:eastAsia="en-US"/>
        </w:rPr>
        <w:t>rč</w:t>
      </w:r>
      <w:r w:rsidRPr="005925AF">
        <w:rPr>
          <w:rFonts w:ascii="Times New Roman" w:eastAsia="Times New Roman" w:hAnsi="Times New Roman" w:cs="Times New Roman"/>
          <w:sz w:val="24"/>
          <w:szCs w:val="24"/>
          <w:lang w:eastAsia="en-US"/>
        </w:rPr>
        <w:t>u</w:t>
      </w:r>
      <w:r w:rsidRPr="005925AF">
        <w:rPr>
          <w:rFonts w:ascii="Times New Roman" w:eastAsia="Times New Roman" w:hAnsi="Times New Roman" w:cs="Times New Roman"/>
          <w:spacing w:val="3"/>
          <w:sz w:val="24"/>
          <w:szCs w:val="24"/>
          <w:lang w:eastAsia="en-US"/>
        </w:rPr>
        <w:t>j</w:t>
      </w:r>
      <w:r w:rsidRPr="005925AF">
        <w:rPr>
          <w:rFonts w:ascii="Times New Roman" w:eastAsia="Times New Roman" w:hAnsi="Times New Roman" w:cs="Times New Roman"/>
          <w:sz w:val="24"/>
          <w:szCs w:val="24"/>
          <w:lang w:eastAsia="en-US"/>
        </w:rPr>
        <w:t>ep</w:t>
      </w:r>
      <w:r w:rsidRPr="005925AF">
        <w:rPr>
          <w:rFonts w:ascii="Times New Roman" w:eastAsia="Times New Roman" w:hAnsi="Times New Roman" w:cs="Times New Roman"/>
          <w:spacing w:val="-1"/>
          <w:sz w:val="24"/>
          <w:szCs w:val="24"/>
          <w:lang w:eastAsia="en-US"/>
        </w:rPr>
        <w:t>r</w:t>
      </w:r>
      <w:r w:rsidRPr="005925AF">
        <w:rPr>
          <w:rFonts w:ascii="Times New Roman" w:eastAsia="Times New Roman" w:hAnsi="Times New Roman" w:cs="Times New Roman"/>
          <w:sz w:val="24"/>
          <w:szCs w:val="24"/>
          <w:lang w:eastAsia="en-US"/>
        </w:rPr>
        <w:t>íp</w:t>
      </w:r>
      <w:r w:rsidRPr="005925AF">
        <w:rPr>
          <w:rFonts w:ascii="Times New Roman" w:eastAsia="Times New Roman" w:hAnsi="Times New Roman" w:cs="Times New Roman"/>
          <w:spacing w:val="1"/>
          <w:sz w:val="24"/>
          <w:szCs w:val="24"/>
          <w:lang w:eastAsia="en-US"/>
        </w:rPr>
        <w:t>l</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tok</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ak</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pacing w:val="1"/>
          <w:sz w:val="24"/>
          <w:szCs w:val="24"/>
          <w:lang w:eastAsia="en-US"/>
        </w:rPr>
        <w:t>ž</w:t>
      </w:r>
      <w:r w:rsidRPr="005925AF">
        <w:rPr>
          <w:rFonts w:ascii="Times New Roman" w:eastAsia="Times New Roman" w:hAnsi="Times New Roman" w:cs="Times New Roman"/>
          <w:sz w:val="24"/>
          <w:szCs w:val="24"/>
          <w:lang w:eastAsia="en-US"/>
        </w:rPr>
        <w:t>dé</w:t>
      </w:r>
      <w:r w:rsidRPr="005925AF">
        <w:rPr>
          <w:rFonts w:ascii="Times New Roman" w:eastAsia="Times New Roman" w:hAnsi="Times New Roman" w:cs="Times New Roman"/>
          <w:spacing w:val="1"/>
          <w:sz w:val="24"/>
          <w:szCs w:val="24"/>
          <w:lang w:eastAsia="en-US"/>
        </w:rPr>
        <w:t>ď</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lš</w:t>
      </w:r>
      <w:r w:rsidRPr="005925AF">
        <w:rPr>
          <w:rFonts w:ascii="Times New Roman" w:eastAsia="Times New Roman" w:hAnsi="Times New Roman" w:cs="Times New Roman"/>
          <w:spacing w:val="1"/>
          <w:sz w:val="24"/>
          <w:szCs w:val="24"/>
          <w:lang w:eastAsia="en-US"/>
        </w:rPr>
        <w:t>i</w:t>
      </w:r>
      <w:r w:rsidRPr="005925AF">
        <w:rPr>
          <w:rFonts w:ascii="Times New Roman" w:eastAsia="Times New Roman" w:hAnsi="Times New Roman" w:cs="Times New Roman"/>
          <w:sz w:val="24"/>
          <w:szCs w:val="24"/>
          <w:lang w:eastAsia="en-US"/>
        </w:rPr>
        <w:t>epodla</w:t>
      </w:r>
      <w:r w:rsidRPr="005925AF">
        <w:rPr>
          <w:rFonts w:ascii="Times New Roman" w:eastAsia="Times New Roman" w:hAnsi="Times New Roman" w:cs="Times New Roman"/>
          <w:spacing w:val="1"/>
          <w:sz w:val="24"/>
          <w:szCs w:val="24"/>
          <w:lang w:eastAsia="en-US"/>
        </w:rPr>
        <w:t>ž</w:t>
      </w:r>
      <w:r w:rsidRPr="005925AF">
        <w:rPr>
          <w:rFonts w:ascii="Times New Roman" w:eastAsia="Times New Roman" w:hAnsi="Times New Roman" w:cs="Times New Roman"/>
          <w:sz w:val="24"/>
          <w:szCs w:val="24"/>
          <w:lang w:eastAsia="en-US"/>
        </w:rPr>
        <w:t>ievo</w:t>
      </w:r>
      <w:r w:rsidRPr="005925AF">
        <w:rPr>
          <w:rFonts w:ascii="Times New Roman" w:eastAsia="Times New Roman" w:hAnsi="Times New Roman" w:cs="Times New Roman"/>
          <w:spacing w:val="2"/>
          <w:sz w:val="24"/>
          <w:szCs w:val="24"/>
          <w:lang w:eastAsia="en-US"/>
        </w:rPr>
        <w:t>v</w:t>
      </w:r>
      <w:r w:rsidRPr="005925AF">
        <w:rPr>
          <w:rFonts w:ascii="Times New Roman" w:eastAsia="Times New Roman" w:hAnsi="Times New Roman" w:cs="Times New Roman"/>
          <w:spacing w:val="-5"/>
          <w:sz w:val="24"/>
          <w:szCs w:val="24"/>
          <w:lang w:eastAsia="en-US"/>
        </w:rPr>
        <w:t>ý</w:t>
      </w:r>
      <w:r w:rsidRPr="005925AF">
        <w:rPr>
          <w:rFonts w:ascii="Times New Roman" w:eastAsia="Times New Roman" w:hAnsi="Times New Roman" w:cs="Times New Roman"/>
          <w:sz w:val="24"/>
          <w:szCs w:val="24"/>
          <w:lang w:eastAsia="en-US"/>
        </w:rPr>
        <w:t xml:space="preserve">ške </w:t>
      </w:r>
      <w:r w:rsidRPr="005925AF">
        <w:rPr>
          <w:rFonts w:ascii="Times New Roman" w:eastAsia="Times New Roman" w:hAnsi="Times New Roman" w:cs="Times New Roman"/>
          <w:b/>
          <w:sz w:val="24"/>
          <w:szCs w:val="24"/>
          <w:lang w:eastAsia="en-US"/>
        </w:rPr>
        <w:t>0,03€</w:t>
      </w:r>
      <w:r w:rsidRPr="005925AF">
        <w:rPr>
          <w:rFonts w:ascii="Times New Roman" w:eastAsia="Times New Roman" w:hAnsi="Times New Roman" w:cs="Times New Roman"/>
          <w:b/>
          <w:bCs/>
          <w:sz w:val="24"/>
          <w:szCs w:val="24"/>
          <w:lang w:eastAsia="en-US"/>
        </w:rPr>
        <w:t xml:space="preserve">, </w:t>
      </w:r>
      <w:r w:rsidRPr="005925AF">
        <w:rPr>
          <w:rFonts w:ascii="Times New Roman" w:eastAsia="Times New Roman" w:hAnsi="Times New Roman" w:cs="Times New Roman"/>
          <w:sz w:val="24"/>
          <w:szCs w:val="24"/>
          <w:lang w:eastAsia="en-US"/>
        </w:rPr>
        <w:t>okr</w:t>
      </w:r>
      <w:r w:rsidRPr="005925AF">
        <w:rPr>
          <w:rFonts w:ascii="Times New Roman" w:eastAsia="Times New Roman" w:hAnsi="Times New Roman" w:cs="Times New Roman"/>
          <w:spacing w:val="-2"/>
          <w:sz w:val="24"/>
          <w:szCs w:val="24"/>
          <w:lang w:eastAsia="en-US"/>
        </w:rPr>
        <w:t>e</w:t>
      </w:r>
      <w:r w:rsidRPr="005925AF">
        <w:rPr>
          <w:rFonts w:ascii="Times New Roman" w:eastAsia="Times New Roman" w:hAnsi="Times New Roman" w:cs="Times New Roman"/>
          <w:sz w:val="24"/>
          <w:szCs w:val="24"/>
          <w:lang w:eastAsia="en-US"/>
        </w:rPr>
        <w:t>m prv</w:t>
      </w:r>
      <w:r w:rsidRPr="005925AF">
        <w:rPr>
          <w:rFonts w:ascii="Times New Roman" w:eastAsia="Times New Roman" w:hAnsi="Times New Roman" w:cs="Times New Roman"/>
          <w:spacing w:val="-1"/>
          <w:sz w:val="24"/>
          <w:szCs w:val="24"/>
          <w:lang w:eastAsia="en-US"/>
        </w:rPr>
        <w:t>é</w:t>
      </w:r>
      <w:r w:rsidRPr="005925AF">
        <w:rPr>
          <w:rFonts w:ascii="Times New Roman" w:eastAsia="Times New Roman" w:hAnsi="Times New Roman" w:cs="Times New Roman"/>
          <w:sz w:val="24"/>
          <w:szCs w:val="24"/>
          <w:lang w:eastAsia="en-US"/>
        </w:rPr>
        <w:t xml:space="preserve">ho </w:t>
      </w:r>
      <w:r w:rsidRPr="005925AF">
        <w:rPr>
          <w:rFonts w:ascii="Times New Roman" w:eastAsia="Times New Roman" w:hAnsi="Times New Roman" w:cs="Times New Roman"/>
          <w:spacing w:val="2"/>
          <w:sz w:val="24"/>
          <w:szCs w:val="24"/>
          <w:lang w:eastAsia="en-US"/>
        </w:rPr>
        <w:t>n</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mného podl</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pacing w:val="1"/>
          <w:sz w:val="24"/>
          <w:szCs w:val="24"/>
          <w:lang w:eastAsia="en-US"/>
        </w:rPr>
        <w:t>ž</w:t>
      </w:r>
      <w:r w:rsidRPr="005925AF">
        <w:rPr>
          <w:rFonts w:ascii="Times New Roman" w:eastAsia="Times New Roman" w:hAnsi="Times New Roman" w:cs="Times New Roman"/>
          <w:sz w:val="24"/>
          <w:szCs w:val="24"/>
          <w:lang w:eastAsia="en-US"/>
        </w:rPr>
        <w:t xml:space="preserve">ia. </w:t>
      </w:r>
    </w:p>
    <w:p w:rsidR="005925AF" w:rsidRPr="005925AF" w:rsidRDefault="005925AF" w:rsidP="005925AF">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5925AF" w:rsidRPr="005925AF" w:rsidRDefault="005925AF" w:rsidP="005925AF">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5925AF" w:rsidRPr="005925AF" w:rsidRDefault="005925AF" w:rsidP="005925AF">
      <w:pPr>
        <w:widowControl w:val="0"/>
        <w:autoSpaceDE w:val="0"/>
        <w:autoSpaceDN w:val="0"/>
        <w:adjustRightInd w:val="0"/>
        <w:spacing w:after="0" w:line="200" w:lineRule="exact"/>
        <w:jc w:val="both"/>
        <w:rPr>
          <w:rFonts w:ascii="Times New Roman" w:eastAsia="Times New Roman" w:hAnsi="Times New Roman" w:cs="Times New Roman"/>
          <w:b/>
          <w:sz w:val="24"/>
          <w:szCs w:val="24"/>
          <w:lang w:eastAsia="en-US"/>
        </w:rPr>
      </w:pPr>
      <w:r w:rsidRPr="005925AF">
        <w:rPr>
          <w:rFonts w:ascii="Times New Roman" w:eastAsia="Times New Roman" w:hAnsi="Times New Roman" w:cs="Times New Roman"/>
          <w:b/>
          <w:sz w:val="24"/>
          <w:szCs w:val="24"/>
          <w:lang w:eastAsia="en-US"/>
        </w:rPr>
        <w:t>2.3 Daň z bytov</w:t>
      </w:r>
    </w:p>
    <w:p w:rsidR="005925AF" w:rsidRPr="005925AF" w:rsidRDefault="005925AF" w:rsidP="005925A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en-US"/>
        </w:rPr>
      </w:pPr>
    </w:p>
    <w:p w:rsidR="005925AF" w:rsidRPr="005925AF" w:rsidRDefault="005925AF" w:rsidP="005925A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2.3.1 Ročná sadzba dane z bytov je pre byty a nebytové priestory nachádzajúce sa v bytových domoch za každý aj začatý m</w:t>
      </w:r>
      <w:r w:rsidRPr="005925AF">
        <w:rPr>
          <w:rFonts w:ascii="Times New Roman" w:eastAsia="Times New Roman" w:hAnsi="Times New Roman" w:cs="Times New Roman"/>
          <w:spacing w:val="3"/>
          <w:sz w:val="24"/>
          <w:szCs w:val="24"/>
          <w:vertAlign w:val="superscript"/>
          <w:lang w:eastAsia="en-US"/>
        </w:rPr>
        <w:t>2</w:t>
      </w:r>
      <w:r w:rsidRPr="005925AF">
        <w:rPr>
          <w:rFonts w:ascii="Times New Roman" w:eastAsia="Times New Roman" w:hAnsi="Times New Roman" w:cs="Times New Roman"/>
          <w:sz w:val="24"/>
          <w:szCs w:val="24"/>
          <w:lang w:eastAsia="en-US"/>
        </w:rPr>
        <w:t xml:space="preserve"> podlahovej </w:t>
      </w:r>
      <w:r w:rsidRPr="005925AF">
        <w:rPr>
          <w:rFonts w:ascii="Times New Roman" w:eastAsia="Times New Roman" w:hAnsi="Times New Roman" w:cs="Times New Roman"/>
          <w:spacing w:val="21"/>
          <w:sz w:val="24"/>
          <w:szCs w:val="24"/>
          <w:lang w:eastAsia="en-US"/>
        </w:rPr>
        <w:t>plochy</w:t>
      </w:r>
      <w:r w:rsidRPr="005925AF">
        <w:rPr>
          <w:rFonts w:ascii="Times New Roman" w:eastAsia="Times New Roman" w:hAnsi="Times New Roman" w:cs="Times New Roman"/>
          <w:sz w:val="24"/>
          <w:szCs w:val="24"/>
          <w:lang w:eastAsia="en-US"/>
        </w:rPr>
        <w:t xml:space="preserve"> bytu a nebytového priestoru:</w:t>
      </w:r>
    </w:p>
    <w:p w:rsidR="005925AF" w:rsidRPr="005925AF" w:rsidRDefault="005925AF" w:rsidP="005925AF">
      <w:pPr>
        <w:widowControl w:val="0"/>
        <w:autoSpaceDE w:val="0"/>
        <w:autoSpaceDN w:val="0"/>
        <w:adjustRightInd w:val="0"/>
        <w:spacing w:after="0" w:line="240" w:lineRule="auto"/>
        <w:jc w:val="both"/>
        <w:rPr>
          <w:rFonts w:ascii="Times New Roman" w:eastAsia="Times New Roman" w:hAnsi="Times New Roman" w:cs="Times New Roman"/>
          <w:lang w:eastAsia="en-US"/>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27"/>
        <w:gridCol w:w="2328"/>
      </w:tblGrid>
      <w:tr w:rsidR="005925AF" w:rsidRPr="005925AF" w:rsidTr="005925AF">
        <w:trPr>
          <w:trHeight w:val="454"/>
        </w:trPr>
        <w:tc>
          <w:tcPr>
            <w:tcW w:w="7027" w:type="dxa"/>
          </w:tcPr>
          <w:p w:rsidR="005925AF" w:rsidRPr="005925AF" w:rsidRDefault="005925AF" w:rsidP="005925AF">
            <w:pPr>
              <w:widowControl w:val="0"/>
              <w:autoSpaceDE w:val="0"/>
              <w:autoSpaceDN w:val="0"/>
              <w:adjustRightInd w:val="0"/>
              <w:spacing w:after="0" w:line="240" w:lineRule="auto"/>
              <w:ind w:right="2286"/>
              <w:rPr>
                <w:rFonts w:ascii="Times New Roman" w:eastAsia="Times New Roman" w:hAnsi="Times New Roman" w:cs="Times New Roman"/>
                <w:bCs/>
                <w:sz w:val="24"/>
                <w:szCs w:val="24"/>
                <w:lang w:eastAsia="en-US"/>
              </w:rPr>
            </w:pPr>
            <w:r w:rsidRPr="005925AF">
              <w:rPr>
                <w:rFonts w:ascii="Times New Roman" w:eastAsia="Times New Roman" w:hAnsi="Times New Roman" w:cs="Times New Roman"/>
                <w:bCs/>
                <w:sz w:val="24"/>
                <w:szCs w:val="24"/>
                <w:lang w:eastAsia="en-US"/>
              </w:rPr>
              <w:t>a) za byty</w:t>
            </w:r>
          </w:p>
        </w:tc>
        <w:tc>
          <w:tcPr>
            <w:tcW w:w="2328" w:type="dxa"/>
          </w:tcPr>
          <w:p w:rsidR="005925AF" w:rsidRPr="005925AF" w:rsidRDefault="005925AF" w:rsidP="005925AF">
            <w:pPr>
              <w:widowControl w:val="0"/>
              <w:autoSpaceDE w:val="0"/>
              <w:autoSpaceDN w:val="0"/>
              <w:adjustRightInd w:val="0"/>
              <w:spacing w:after="0" w:line="240" w:lineRule="auto"/>
              <w:ind w:right="555"/>
              <w:jc w:val="center"/>
              <w:rPr>
                <w:rFonts w:ascii="Times New Roman" w:eastAsia="Times New Roman" w:hAnsi="Times New Roman" w:cs="Times New Roman"/>
                <w:b/>
                <w:bCs/>
                <w:sz w:val="24"/>
                <w:szCs w:val="24"/>
                <w:lang w:eastAsia="en-US"/>
              </w:rPr>
            </w:pPr>
            <w:r w:rsidRPr="005925AF">
              <w:rPr>
                <w:rFonts w:ascii="Times New Roman" w:eastAsia="Times New Roman" w:hAnsi="Times New Roman" w:cs="Times New Roman"/>
                <w:b/>
                <w:bCs/>
                <w:sz w:val="24"/>
                <w:szCs w:val="24"/>
                <w:lang w:eastAsia="en-US"/>
              </w:rPr>
              <w:t>0,056  €</w:t>
            </w:r>
          </w:p>
        </w:tc>
      </w:tr>
      <w:tr w:rsidR="005925AF" w:rsidRPr="005925AF" w:rsidTr="005925AF">
        <w:trPr>
          <w:trHeight w:val="454"/>
        </w:trPr>
        <w:tc>
          <w:tcPr>
            <w:tcW w:w="7027" w:type="dxa"/>
          </w:tcPr>
          <w:p w:rsidR="005925AF" w:rsidRPr="005925AF" w:rsidRDefault="005925AF" w:rsidP="005925AF">
            <w:pPr>
              <w:widowControl w:val="0"/>
              <w:autoSpaceDE w:val="0"/>
              <w:autoSpaceDN w:val="0"/>
              <w:adjustRightInd w:val="0"/>
              <w:spacing w:after="0" w:line="240" w:lineRule="auto"/>
              <w:ind w:right="-118"/>
              <w:rPr>
                <w:rFonts w:ascii="Times New Roman" w:eastAsia="Times New Roman" w:hAnsi="Times New Roman" w:cs="Times New Roman"/>
                <w:bCs/>
                <w:sz w:val="24"/>
                <w:szCs w:val="24"/>
                <w:lang w:eastAsia="en-US"/>
              </w:rPr>
            </w:pPr>
            <w:r w:rsidRPr="005925AF">
              <w:rPr>
                <w:rFonts w:ascii="Times New Roman" w:eastAsia="Times New Roman" w:hAnsi="Times New Roman" w:cs="Times New Roman"/>
                <w:bCs/>
                <w:sz w:val="24"/>
                <w:szCs w:val="24"/>
                <w:lang w:eastAsia="en-US"/>
              </w:rPr>
              <w:t>b) za nebytové priestory</w:t>
            </w:r>
          </w:p>
        </w:tc>
        <w:tc>
          <w:tcPr>
            <w:tcW w:w="2328" w:type="dxa"/>
          </w:tcPr>
          <w:p w:rsidR="005925AF" w:rsidRPr="005925AF" w:rsidRDefault="005925AF" w:rsidP="005925AF">
            <w:pPr>
              <w:widowControl w:val="0"/>
              <w:autoSpaceDE w:val="0"/>
              <w:autoSpaceDN w:val="0"/>
              <w:adjustRightInd w:val="0"/>
              <w:spacing w:after="0" w:line="240" w:lineRule="auto"/>
              <w:ind w:right="555"/>
              <w:jc w:val="center"/>
              <w:rPr>
                <w:rFonts w:ascii="Times New Roman" w:eastAsia="Times New Roman" w:hAnsi="Times New Roman" w:cs="Times New Roman"/>
                <w:b/>
                <w:bCs/>
                <w:sz w:val="24"/>
                <w:szCs w:val="24"/>
                <w:lang w:eastAsia="en-US"/>
              </w:rPr>
            </w:pPr>
            <w:r w:rsidRPr="005925AF">
              <w:rPr>
                <w:rFonts w:ascii="Times New Roman" w:eastAsia="Times New Roman" w:hAnsi="Times New Roman" w:cs="Times New Roman"/>
                <w:b/>
                <w:bCs/>
                <w:sz w:val="24"/>
                <w:szCs w:val="24"/>
                <w:lang w:eastAsia="en-US"/>
              </w:rPr>
              <w:t>0,056 €</w:t>
            </w:r>
          </w:p>
        </w:tc>
      </w:tr>
      <w:tr w:rsidR="005925AF" w:rsidRPr="005925AF" w:rsidTr="005925AF">
        <w:trPr>
          <w:trHeight w:val="340"/>
        </w:trPr>
        <w:tc>
          <w:tcPr>
            <w:tcW w:w="7027" w:type="dxa"/>
          </w:tcPr>
          <w:p w:rsidR="005925AF" w:rsidRPr="005925AF" w:rsidRDefault="005925AF" w:rsidP="005925AF">
            <w:pPr>
              <w:widowControl w:val="0"/>
              <w:autoSpaceDE w:val="0"/>
              <w:autoSpaceDN w:val="0"/>
              <w:adjustRightInd w:val="0"/>
              <w:spacing w:after="0" w:line="240" w:lineRule="auto"/>
              <w:ind w:right="-1677"/>
              <w:rPr>
                <w:rFonts w:ascii="Times New Roman" w:eastAsia="Times New Roman" w:hAnsi="Times New Roman" w:cs="Times New Roman"/>
                <w:bCs/>
                <w:sz w:val="24"/>
                <w:szCs w:val="24"/>
                <w:lang w:eastAsia="en-US"/>
              </w:rPr>
            </w:pPr>
            <w:r w:rsidRPr="005925AF">
              <w:rPr>
                <w:rFonts w:ascii="Times New Roman" w:eastAsia="Times New Roman" w:hAnsi="Times New Roman" w:cs="Times New Roman"/>
                <w:bCs/>
                <w:sz w:val="24"/>
                <w:szCs w:val="24"/>
                <w:lang w:eastAsia="en-US"/>
              </w:rPr>
              <w:t>c) za nebytové priestory určené na podnikanie a zárobkovú činnosť</w:t>
            </w:r>
          </w:p>
        </w:tc>
        <w:tc>
          <w:tcPr>
            <w:tcW w:w="2328" w:type="dxa"/>
          </w:tcPr>
          <w:p w:rsidR="005925AF" w:rsidRPr="005925AF" w:rsidRDefault="005925AF" w:rsidP="005925AF">
            <w:pPr>
              <w:widowControl w:val="0"/>
              <w:tabs>
                <w:tab w:val="left" w:pos="175"/>
                <w:tab w:val="center" w:pos="1377"/>
              </w:tabs>
              <w:autoSpaceDE w:val="0"/>
              <w:autoSpaceDN w:val="0"/>
              <w:adjustRightInd w:val="0"/>
              <w:spacing w:after="0" w:line="240" w:lineRule="auto"/>
              <w:ind w:right="-278"/>
              <w:rPr>
                <w:rFonts w:ascii="Times New Roman" w:eastAsia="Times New Roman" w:hAnsi="Times New Roman" w:cs="Times New Roman"/>
                <w:b/>
                <w:bCs/>
                <w:sz w:val="24"/>
                <w:szCs w:val="24"/>
                <w:lang w:eastAsia="en-US"/>
              </w:rPr>
            </w:pPr>
            <w:r w:rsidRPr="005925AF">
              <w:rPr>
                <w:rFonts w:ascii="Times New Roman" w:eastAsia="Times New Roman" w:hAnsi="Times New Roman" w:cs="Times New Roman"/>
                <w:b/>
                <w:bCs/>
                <w:sz w:val="24"/>
                <w:szCs w:val="24"/>
                <w:lang w:eastAsia="en-US"/>
              </w:rPr>
              <w:t>0,531 €</w:t>
            </w:r>
          </w:p>
          <w:p w:rsidR="005925AF" w:rsidRPr="005925AF" w:rsidRDefault="005925AF" w:rsidP="005925AF">
            <w:pPr>
              <w:widowControl w:val="0"/>
              <w:tabs>
                <w:tab w:val="left" w:pos="175"/>
                <w:tab w:val="center" w:pos="1377"/>
              </w:tabs>
              <w:autoSpaceDE w:val="0"/>
              <w:autoSpaceDN w:val="0"/>
              <w:adjustRightInd w:val="0"/>
              <w:spacing w:after="0" w:line="240" w:lineRule="auto"/>
              <w:ind w:right="-278"/>
              <w:jc w:val="center"/>
              <w:rPr>
                <w:rFonts w:ascii="Times New Roman" w:eastAsia="Times New Roman" w:hAnsi="Times New Roman" w:cs="Times New Roman"/>
                <w:b/>
                <w:bCs/>
                <w:sz w:val="24"/>
                <w:szCs w:val="24"/>
                <w:lang w:eastAsia="en-US"/>
              </w:rPr>
            </w:pPr>
          </w:p>
        </w:tc>
      </w:tr>
    </w:tbl>
    <w:p w:rsidR="005925AF" w:rsidRPr="005925AF" w:rsidRDefault="005925AF" w:rsidP="005925AF">
      <w:pPr>
        <w:widowControl w:val="0"/>
        <w:autoSpaceDE w:val="0"/>
        <w:autoSpaceDN w:val="0"/>
        <w:adjustRightInd w:val="0"/>
        <w:spacing w:after="0" w:line="240" w:lineRule="auto"/>
        <w:ind w:right="2286"/>
        <w:jc w:val="center"/>
        <w:rPr>
          <w:rFonts w:ascii="Times New Roman" w:eastAsia="Times New Roman" w:hAnsi="Times New Roman" w:cs="Times New Roman"/>
          <w:b/>
          <w:bCs/>
          <w:sz w:val="24"/>
          <w:szCs w:val="24"/>
          <w:lang w:eastAsia="en-US"/>
        </w:rPr>
      </w:pPr>
    </w:p>
    <w:p w:rsidR="005925AF" w:rsidRPr="005925AF" w:rsidRDefault="005925AF" w:rsidP="005925AF">
      <w:pPr>
        <w:widowControl w:val="0"/>
        <w:autoSpaceDE w:val="0"/>
        <w:autoSpaceDN w:val="0"/>
        <w:adjustRightInd w:val="0"/>
        <w:spacing w:before="11" w:after="0" w:line="260" w:lineRule="exact"/>
        <w:rPr>
          <w:rFonts w:ascii="Times New Roman" w:eastAsia="Times New Roman" w:hAnsi="Times New Roman" w:cs="Times New Roman"/>
          <w:sz w:val="26"/>
          <w:szCs w:val="26"/>
          <w:lang w:eastAsia="en-US"/>
        </w:rPr>
      </w:pPr>
    </w:p>
    <w:p w:rsidR="005925AF" w:rsidRPr="005925AF" w:rsidRDefault="005925AF" w:rsidP="005925AF">
      <w:pPr>
        <w:widowControl w:val="0"/>
        <w:autoSpaceDE w:val="0"/>
        <w:autoSpaceDN w:val="0"/>
        <w:adjustRightInd w:val="0"/>
        <w:spacing w:after="0" w:line="240" w:lineRule="auto"/>
        <w:ind w:right="2396"/>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pacing w:val="-1"/>
          <w:sz w:val="24"/>
          <w:szCs w:val="24"/>
          <w:lang w:eastAsia="en-US"/>
        </w:rPr>
        <w:t>2.3.2</w:t>
      </w:r>
      <w:r w:rsidR="00F119BC">
        <w:rPr>
          <w:rFonts w:ascii="Times New Roman" w:eastAsia="Times New Roman" w:hAnsi="Times New Roman" w:cs="Times New Roman"/>
          <w:spacing w:val="-1"/>
          <w:sz w:val="24"/>
          <w:szCs w:val="24"/>
          <w:lang w:eastAsia="en-US"/>
        </w:rPr>
        <w:t xml:space="preserve"> </w:t>
      </w:r>
      <w:r w:rsidRPr="005925AF">
        <w:rPr>
          <w:rFonts w:ascii="Times New Roman" w:eastAsia="Times New Roman" w:hAnsi="Times New Roman" w:cs="Times New Roman"/>
          <w:spacing w:val="1"/>
          <w:sz w:val="24"/>
          <w:szCs w:val="24"/>
          <w:lang w:eastAsia="en-US"/>
        </w:rPr>
        <w:t>S</w:t>
      </w:r>
      <w:r w:rsidRPr="005925AF">
        <w:rPr>
          <w:rFonts w:ascii="Times New Roman" w:eastAsia="Times New Roman" w:hAnsi="Times New Roman" w:cs="Times New Roman"/>
          <w:sz w:val="24"/>
          <w:szCs w:val="24"/>
          <w:lang w:eastAsia="en-US"/>
        </w:rPr>
        <w:t>p</w:t>
      </w:r>
      <w:r w:rsidRPr="005925AF">
        <w:rPr>
          <w:rFonts w:ascii="Times New Roman" w:eastAsia="Times New Roman" w:hAnsi="Times New Roman" w:cs="Times New Roman"/>
          <w:spacing w:val="-1"/>
          <w:sz w:val="24"/>
          <w:szCs w:val="24"/>
          <w:lang w:eastAsia="en-US"/>
        </w:rPr>
        <w:t>rá</w:t>
      </w:r>
      <w:r w:rsidRPr="005925AF">
        <w:rPr>
          <w:rFonts w:ascii="Times New Roman" w:eastAsia="Times New Roman" w:hAnsi="Times New Roman" w:cs="Times New Roman"/>
          <w:sz w:val="24"/>
          <w:szCs w:val="24"/>
          <w:lang w:eastAsia="en-US"/>
        </w:rPr>
        <w:t>v</w:t>
      </w:r>
      <w:r w:rsidRPr="005925AF">
        <w:rPr>
          <w:rFonts w:ascii="Times New Roman" w:eastAsia="Times New Roman" w:hAnsi="Times New Roman" w:cs="Times New Roman"/>
          <w:spacing w:val="1"/>
          <w:sz w:val="24"/>
          <w:szCs w:val="24"/>
          <w:lang w:eastAsia="en-US"/>
        </w:rPr>
        <w:t>c</w:t>
      </w:r>
      <w:r w:rsidRPr="005925AF">
        <w:rPr>
          <w:rFonts w:ascii="Times New Roman" w:eastAsia="Times New Roman" w:hAnsi="Times New Roman" w:cs="Times New Roman"/>
          <w:sz w:val="24"/>
          <w:szCs w:val="24"/>
          <w:lang w:eastAsia="en-US"/>
        </w:rPr>
        <w:t>a</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ne</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od d</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pacing w:val="2"/>
          <w:sz w:val="24"/>
          <w:szCs w:val="24"/>
          <w:lang w:eastAsia="en-US"/>
        </w:rPr>
        <w:t>n</w:t>
      </w:r>
      <w:r w:rsidRPr="005925AF">
        <w:rPr>
          <w:rFonts w:ascii="Times New Roman" w:eastAsia="Times New Roman" w:hAnsi="Times New Roman" w:cs="Times New Roman"/>
          <w:sz w:val="24"/>
          <w:szCs w:val="24"/>
          <w:lang w:eastAsia="en-US"/>
        </w:rPr>
        <w:t>e</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z</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po</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mkov oslobo</w:t>
      </w:r>
      <w:r w:rsidRPr="005925AF">
        <w:rPr>
          <w:rFonts w:ascii="Times New Roman" w:eastAsia="Times New Roman" w:hAnsi="Times New Roman" w:cs="Times New Roman"/>
          <w:spacing w:val="-2"/>
          <w:sz w:val="24"/>
          <w:szCs w:val="24"/>
          <w:lang w:eastAsia="en-US"/>
        </w:rPr>
        <w:t>d</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u</w:t>
      </w:r>
      <w:r w:rsidRPr="005925AF">
        <w:rPr>
          <w:rFonts w:ascii="Times New Roman" w:eastAsia="Times New Roman" w:hAnsi="Times New Roman" w:cs="Times New Roman"/>
          <w:spacing w:val="-2"/>
          <w:sz w:val="24"/>
          <w:szCs w:val="24"/>
          <w:lang w:eastAsia="en-US"/>
        </w:rPr>
        <w:t>j</w:t>
      </w:r>
      <w:r w:rsidRPr="005925AF">
        <w:rPr>
          <w:rFonts w:ascii="Times New Roman" w:eastAsia="Times New Roman" w:hAnsi="Times New Roman" w:cs="Times New Roman"/>
          <w:sz w:val="24"/>
          <w:szCs w:val="24"/>
          <w:lang w:eastAsia="en-US"/>
        </w:rPr>
        <w:t>e</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t</w:t>
      </w:r>
      <w:r w:rsidRPr="005925AF">
        <w:rPr>
          <w:rFonts w:ascii="Times New Roman" w:eastAsia="Times New Roman" w:hAnsi="Times New Roman" w:cs="Times New Roman"/>
          <w:spacing w:val="1"/>
          <w:sz w:val="24"/>
          <w:szCs w:val="24"/>
          <w:lang w:eastAsia="en-US"/>
        </w:rPr>
        <w:t>i</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to po</w:t>
      </w:r>
      <w:r w:rsidRPr="005925AF">
        <w:rPr>
          <w:rFonts w:ascii="Times New Roman" w:eastAsia="Times New Roman" w:hAnsi="Times New Roman" w:cs="Times New Roman"/>
          <w:spacing w:val="2"/>
          <w:sz w:val="24"/>
          <w:szCs w:val="24"/>
          <w:lang w:eastAsia="en-US"/>
        </w:rPr>
        <w:t>z</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m</w:t>
      </w:r>
      <w:r w:rsidRPr="005925AF">
        <w:rPr>
          <w:rFonts w:ascii="Times New Roman" w:eastAsia="Times New Roman" w:hAnsi="Times New Roman" w:cs="Times New Roman"/>
          <w:spacing w:val="5"/>
          <w:sz w:val="24"/>
          <w:szCs w:val="24"/>
          <w:lang w:eastAsia="en-US"/>
        </w:rPr>
        <w:t>k</w:t>
      </w:r>
      <w:r w:rsidRPr="005925AF">
        <w:rPr>
          <w:rFonts w:ascii="Times New Roman" w:eastAsia="Times New Roman" w:hAnsi="Times New Roman" w:cs="Times New Roman"/>
          <w:sz w:val="24"/>
          <w:szCs w:val="24"/>
          <w:lang w:eastAsia="en-US"/>
        </w:rPr>
        <w:t>y</w:t>
      </w:r>
      <w:r w:rsidR="0042091B">
        <w:rPr>
          <w:rFonts w:ascii="Times New Roman" w:eastAsia="Times New Roman" w:hAnsi="Times New Roman" w:cs="Times New Roman"/>
          <w:spacing w:val="-1"/>
          <w:sz w:val="24"/>
          <w:szCs w:val="24"/>
          <w:lang w:eastAsia="en-US"/>
        </w:rPr>
        <w:t>:</w:t>
      </w:r>
    </w:p>
    <w:p w:rsidR="005925AF" w:rsidRPr="005925AF" w:rsidRDefault="005925AF" w:rsidP="005925AF">
      <w:pPr>
        <w:widowControl w:val="0"/>
        <w:tabs>
          <w:tab w:val="left" w:pos="9498"/>
        </w:tabs>
        <w:autoSpaceDE w:val="0"/>
        <w:autoSpaceDN w:val="0"/>
        <w:adjustRightInd w:val="0"/>
        <w:spacing w:after="0" w:line="240" w:lineRule="auto"/>
        <w:ind w:right="-64"/>
        <w:jc w:val="both"/>
        <w:rPr>
          <w:rFonts w:ascii="Times New Roman" w:eastAsia="Times New Roman" w:hAnsi="Times New Roman" w:cs="Times New Roman"/>
          <w:spacing w:val="2"/>
          <w:sz w:val="24"/>
          <w:szCs w:val="24"/>
          <w:lang w:eastAsia="en-US"/>
        </w:rPr>
      </w:pP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  poz</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m</w:t>
      </w:r>
      <w:r w:rsidRPr="005925AF">
        <w:rPr>
          <w:rFonts w:ascii="Times New Roman" w:eastAsia="Times New Roman" w:hAnsi="Times New Roman" w:cs="Times New Roman"/>
          <w:spacing w:val="3"/>
          <w:sz w:val="24"/>
          <w:szCs w:val="24"/>
          <w:lang w:eastAsia="en-US"/>
        </w:rPr>
        <w:t>k</w:t>
      </w:r>
      <w:r w:rsidRPr="005925AF">
        <w:rPr>
          <w:rFonts w:ascii="Times New Roman" w:eastAsia="Times New Roman" w:hAnsi="Times New Roman" w:cs="Times New Roman"/>
          <w:spacing w:val="-5"/>
          <w:sz w:val="24"/>
          <w:szCs w:val="24"/>
          <w:lang w:eastAsia="en-US"/>
        </w:rPr>
        <w:t>y</w:t>
      </w:r>
      <w:r w:rsidRPr="005925AF">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2"/>
          <w:sz w:val="24"/>
          <w:szCs w:val="24"/>
          <w:lang w:eastAsia="en-US"/>
        </w:rPr>
        <w:t>n</w:t>
      </w:r>
      <w:r w:rsidRPr="005925AF">
        <w:rPr>
          <w:rFonts w:ascii="Times New Roman" w:eastAsia="Times New Roman" w:hAnsi="Times New Roman" w:cs="Times New Roman"/>
          <w:sz w:val="24"/>
          <w:szCs w:val="24"/>
          <w:lang w:eastAsia="en-US"/>
        </w:rPr>
        <w:t>a</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kto</w:t>
      </w:r>
      <w:r w:rsidRPr="005925AF">
        <w:rPr>
          <w:rFonts w:ascii="Times New Roman" w:eastAsia="Times New Roman" w:hAnsi="Times New Roman" w:cs="Times New Roman"/>
          <w:spacing w:val="4"/>
          <w:sz w:val="24"/>
          <w:szCs w:val="24"/>
          <w:lang w:eastAsia="en-US"/>
        </w:rPr>
        <w:t>r</w:t>
      </w:r>
      <w:r w:rsidRPr="005925AF">
        <w:rPr>
          <w:rFonts w:ascii="Times New Roman" w:eastAsia="Times New Roman" w:hAnsi="Times New Roman" w:cs="Times New Roman"/>
          <w:spacing w:val="-5"/>
          <w:sz w:val="24"/>
          <w:szCs w:val="24"/>
          <w:lang w:eastAsia="en-US"/>
        </w:rPr>
        <w:t>ý</w:t>
      </w:r>
      <w:r w:rsidRPr="005925AF">
        <w:rPr>
          <w:rFonts w:ascii="Times New Roman" w:eastAsia="Times New Roman" w:hAnsi="Times New Roman" w:cs="Times New Roman"/>
          <w:spacing w:val="-1"/>
          <w:sz w:val="24"/>
          <w:szCs w:val="24"/>
          <w:lang w:eastAsia="en-US"/>
        </w:rPr>
        <w:t>c</w:t>
      </w:r>
      <w:r w:rsidRPr="005925AF">
        <w:rPr>
          <w:rFonts w:ascii="Times New Roman" w:eastAsia="Times New Roman" w:hAnsi="Times New Roman" w:cs="Times New Roman"/>
          <w:sz w:val="24"/>
          <w:szCs w:val="24"/>
          <w:lang w:eastAsia="en-US"/>
        </w:rPr>
        <w:t>h</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sú cintorí</w:t>
      </w:r>
      <w:r w:rsidRPr="005925AF">
        <w:rPr>
          <w:rFonts w:ascii="Times New Roman" w:eastAsia="Times New Roman" w:hAnsi="Times New Roman" w:cs="Times New Roman"/>
          <w:spacing w:val="2"/>
          <w:sz w:val="24"/>
          <w:szCs w:val="24"/>
          <w:lang w:eastAsia="en-US"/>
        </w:rPr>
        <w:t>n</w:t>
      </w:r>
      <w:r w:rsidRPr="005925AF">
        <w:rPr>
          <w:rFonts w:ascii="Times New Roman" w:eastAsia="Times New Roman" w:hAnsi="Times New Roman" w:cs="Times New Roman"/>
          <w:spacing w:val="-5"/>
          <w:sz w:val="24"/>
          <w:szCs w:val="24"/>
          <w:lang w:eastAsia="en-US"/>
        </w:rPr>
        <w:t>y</w:t>
      </w:r>
      <w:r w:rsidRPr="005925AF">
        <w:rPr>
          <w:rFonts w:ascii="Times New Roman" w:eastAsia="Times New Roman" w:hAnsi="Times New Roman" w:cs="Times New Roman"/>
          <w:sz w:val="24"/>
          <w:szCs w:val="24"/>
          <w:lang w:eastAsia="en-US"/>
        </w:rPr>
        <w:t>, kolu</w:t>
      </w:r>
      <w:r w:rsidRPr="005925AF">
        <w:rPr>
          <w:rFonts w:ascii="Times New Roman" w:eastAsia="Times New Roman" w:hAnsi="Times New Roman" w:cs="Times New Roman"/>
          <w:spacing w:val="1"/>
          <w:sz w:val="24"/>
          <w:szCs w:val="24"/>
          <w:lang w:eastAsia="en-US"/>
        </w:rPr>
        <w:t>m</w:t>
      </w:r>
      <w:r w:rsidRPr="005925AF">
        <w:rPr>
          <w:rFonts w:ascii="Times New Roman" w:eastAsia="Times New Roman" w:hAnsi="Times New Roman" w:cs="Times New Roman"/>
          <w:sz w:val="24"/>
          <w:szCs w:val="24"/>
          <w:lang w:eastAsia="en-US"/>
        </w:rPr>
        <w:t>b</w:t>
      </w:r>
      <w:r w:rsidRPr="005925AF">
        <w:rPr>
          <w:rFonts w:ascii="Times New Roman" w:eastAsia="Times New Roman" w:hAnsi="Times New Roman" w:cs="Times New Roman"/>
          <w:spacing w:val="-1"/>
          <w:sz w:val="24"/>
          <w:szCs w:val="24"/>
          <w:lang w:eastAsia="en-US"/>
        </w:rPr>
        <w:t>á</w:t>
      </w:r>
      <w:r w:rsidRPr="005925AF">
        <w:rPr>
          <w:rFonts w:ascii="Times New Roman" w:eastAsia="Times New Roman" w:hAnsi="Times New Roman" w:cs="Times New Roman"/>
          <w:sz w:val="24"/>
          <w:szCs w:val="24"/>
          <w:lang w:eastAsia="en-US"/>
        </w:rPr>
        <w:t>ri</w:t>
      </w:r>
      <w:r w:rsidRPr="005925AF">
        <w:rPr>
          <w:rFonts w:ascii="Times New Roman" w:eastAsia="Times New Roman" w:hAnsi="Times New Roman" w:cs="Times New Roman"/>
          <w:spacing w:val="-1"/>
          <w:sz w:val="24"/>
          <w:szCs w:val="24"/>
          <w:lang w:eastAsia="en-US"/>
        </w:rPr>
        <w:t>á</w:t>
      </w:r>
      <w:r w:rsidRPr="005925AF">
        <w:rPr>
          <w:rFonts w:ascii="Times New Roman" w:eastAsia="Times New Roman" w:hAnsi="Times New Roman" w:cs="Times New Roman"/>
          <w:sz w:val="24"/>
          <w:szCs w:val="24"/>
          <w:lang w:eastAsia="en-US"/>
        </w:rPr>
        <w:t>,</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urn</w:t>
      </w:r>
      <w:r w:rsidRPr="005925AF">
        <w:rPr>
          <w:rFonts w:ascii="Times New Roman" w:eastAsia="Times New Roman" w:hAnsi="Times New Roman" w:cs="Times New Roman"/>
          <w:spacing w:val="-1"/>
          <w:sz w:val="24"/>
          <w:szCs w:val="24"/>
          <w:lang w:eastAsia="en-US"/>
        </w:rPr>
        <w:t>o</w:t>
      </w:r>
      <w:r w:rsidRPr="005925AF">
        <w:rPr>
          <w:rFonts w:ascii="Times New Roman" w:eastAsia="Times New Roman" w:hAnsi="Times New Roman" w:cs="Times New Roman"/>
          <w:sz w:val="24"/>
          <w:szCs w:val="24"/>
          <w:lang w:eastAsia="en-US"/>
        </w:rPr>
        <w:t>vé</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h</w:t>
      </w:r>
      <w:r w:rsidRPr="005925AF">
        <w:rPr>
          <w:rFonts w:ascii="Times New Roman" w:eastAsia="Times New Roman" w:hAnsi="Times New Roman" w:cs="Times New Roman"/>
          <w:spacing w:val="-1"/>
          <w:sz w:val="24"/>
          <w:szCs w:val="24"/>
          <w:lang w:eastAsia="en-US"/>
        </w:rPr>
        <w:t>á</w:t>
      </w:r>
      <w:r w:rsidRPr="005925AF">
        <w:rPr>
          <w:rFonts w:ascii="Times New Roman" w:eastAsia="Times New Roman" w:hAnsi="Times New Roman" w:cs="Times New Roman"/>
          <w:sz w:val="24"/>
          <w:szCs w:val="24"/>
          <w:lang w:eastAsia="en-US"/>
        </w:rPr>
        <w:t>je</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a</w:t>
      </w:r>
      <w:r w:rsidR="00F119BC">
        <w:rPr>
          <w:rFonts w:ascii="Times New Roman" w:eastAsia="Times New Roman" w:hAnsi="Times New Roman" w:cs="Times New Roman"/>
          <w:spacing w:val="-1"/>
          <w:sz w:val="24"/>
          <w:szCs w:val="24"/>
          <w:lang w:eastAsia="en-US"/>
        </w:rPr>
        <w:t> </w:t>
      </w:r>
      <w:r w:rsidRPr="005925AF">
        <w:rPr>
          <w:rFonts w:ascii="Times New Roman" w:eastAsia="Times New Roman" w:hAnsi="Times New Roman" w:cs="Times New Roman"/>
          <w:spacing w:val="-1"/>
          <w:sz w:val="24"/>
          <w:szCs w:val="24"/>
          <w:lang w:eastAsia="en-US"/>
        </w:rPr>
        <w:t>r</w:t>
      </w:r>
      <w:r w:rsidRPr="005925AF">
        <w:rPr>
          <w:rFonts w:ascii="Times New Roman" w:eastAsia="Times New Roman" w:hAnsi="Times New Roman" w:cs="Times New Roman"/>
          <w:sz w:val="24"/>
          <w:szCs w:val="24"/>
          <w:lang w:eastAsia="en-US"/>
        </w:rPr>
        <w:t>o</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p</w:t>
      </w:r>
      <w:r w:rsidRPr="005925AF">
        <w:rPr>
          <w:rFonts w:ascii="Times New Roman" w:eastAsia="Times New Roman" w:hAnsi="Times New Roman" w:cs="Times New Roman"/>
          <w:spacing w:val="3"/>
          <w:sz w:val="24"/>
          <w:szCs w:val="24"/>
          <w:lang w:eastAsia="en-US"/>
        </w:rPr>
        <w:t>t</w:t>
      </w:r>
      <w:r w:rsidRPr="005925AF">
        <w:rPr>
          <w:rFonts w:ascii="Times New Roman" w:eastAsia="Times New Roman" w:hAnsi="Times New Roman" w:cs="Times New Roman"/>
          <w:spacing w:val="-5"/>
          <w:sz w:val="24"/>
          <w:szCs w:val="24"/>
          <w:lang w:eastAsia="en-US"/>
        </w:rPr>
        <w:t>y</w:t>
      </w:r>
      <w:r w:rsidRPr="005925AF">
        <w:rPr>
          <w:rFonts w:ascii="Times New Roman" w:eastAsia="Times New Roman" w:hAnsi="Times New Roman" w:cs="Times New Roman"/>
          <w:sz w:val="24"/>
          <w:szCs w:val="24"/>
          <w:lang w:eastAsia="en-US"/>
        </w:rPr>
        <w:t>lové</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lú</w:t>
      </w:r>
      <w:r w:rsidRPr="005925AF">
        <w:rPr>
          <w:rFonts w:ascii="Times New Roman" w:eastAsia="Times New Roman" w:hAnsi="Times New Roman" w:cs="Times New Roman"/>
          <w:spacing w:val="3"/>
          <w:sz w:val="24"/>
          <w:szCs w:val="24"/>
          <w:lang w:eastAsia="en-US"/>
        </w:rPr>
        <w:t>k</w:t>
      </w:r>
      <w:r w:rsidRPr="005925AF">
        <w:rPr>
          <w:rFonts w:ascii="Times New Roman" w:eastAsia="Times New Roman" w:hAnsi="Times New Roman" w:cs="Times New Roman"/>
          <w:spacing w:val="-5"/>
          <w:sz w:val="24"/>
          <w:szCs w:val="24"/>
          <w:lang w:eastAsia="en-US"/>
        </w:rPr>
        <w:t>y</w:t>
      </w:r>
      <w:r w:rsidRPr="005925AF">
        <w:rPr>
          <w:rFonts w:ascii="Times New Roman" w:eastAsia="Times New Roman" w:hAnsi="Times New Roman" w:cs="Times New Roman"/>
          <w:sz w:val="24"/>
          <w:szCs w:val="24"/>
          <w:lang w:eastAsia="en-US"/>
        </w:rPr>
        <w:t>,</w:t>
      </w:r>
    </w:p>
    <w:p w:rsidR="005925AF" w:rsidRPr="005925AF" w:rsidRDefault="005925AF" w:rsidP="005925AF">
      <w:pPr>
        <w:widowControl w:val="0"/>
        <w:autoSpaceDE w:val="0"/>
        <w:autoSpaceDN w:val="0"/>
        <w:adjustRightInd w:val="0"/>
        <w:spacing w:after="0" w:line="274" w:lineRule="exact"/>
        <w:ind w:right="-63"/>
        <w:jc w:val="both"/>
        <w:rPr>
          <w:rFonts w:ascii="Times New Roman" w:eastAsia="Times New Roman" w:hAnsi="Times New Roman" w:cs="Times New Roman"/>
          <w:spacing w:val="-1"/>
          <w:sz w:val="24"/>
          <w:szCs w:val="24"/>
          <w:lang w:eastAsia="en-US"/>
        </w:rPr>
      </w:pPr>
      <w:r w:rsidRPr="005925AF">
        <w:rPr>
          <w:rFonts w:ascii="Times New Roman" w:eastAsia="Times New Roman" w:hAnsi="Times New Roman" w:cs="Times New Roman"/>
          <w:sz w:val="24"/>
          <w:szCs w:val="24"/>
          <w:lang w:eastAsia="en-US"/>
        </w:rPr>
        <w:t>b)  poz</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m</w:t>
      </w:r>
      <w:r w:rsidRPr="005925AF">
        <w:rPr>
          <w:rFonts w:ascii="Times New Roman" w:eastAsia="Times New Roman" w:hAnsi="Times New Roman" w:cs="Times New Roman"/>
          <w:spacing w:val="3"/>
          <w:sz w:val="24"/>
          <w:szCs w:val="24"/>
          <w:lang w:eastAsia="en-US"/>
        </w:rPr>
        <w:t>k</w:t>
      </w:r>
      <w:r w:rsidRPr="005925AF">
        <w:rPr>
          <w:rFonts w:ascii="Times New Roman" w:eastAsia="Times New Roman" w:hAnsi="Times New Roman" w:cs="Times New Roman"/>
          <w:sz w:val="24"/>
          <w:szCs w:val="24"/>
          <w:lang w:eastAsia="en-US"/>
        </w:rPr>
        <w:t>y</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v</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r</w:t>
      </w:r>
      <w:r w:rsidRPr="005925AF">
        <w:rPr>
          <w:rFonts w:ascii="Times New Roman" w:eastAsia="Times New Roman" w:hAnsi="Times New Roman" w:cs="Times New Roman"/>
          <w:spacing w:val="-2"/>
          <w:sz w:val="24"/>
          <w:szCs w:val="24"/>
          <w:lang w:eastAsia="en-US"/>
        </w:rPr>
        <w:t>e</w:t>
      </w:r>
      <w:r w:rsidRPr="005925AF">
        <w:rPr>
          <w:rFonts w:ascii="Times New Roman" w:eastAsia="Times New Roman" w:hAnsi="Times New Roman" w:cs="Times New Roman"/>
          <w:sz w:val="24"/>
          <w:szCs w:val="24"/>
          <w:lang w:eastAsia="en-US"/>
        </w:rPr>
        <w:t>jne p</w:t>
      </w:r>
      <w:r w:rsidRPr="005925AF">
        <w:rPr>
          <w:rFonts w:ascii="Times New Roman" w:eastAsia="Times New Roman" w:hAnsi="Times New Roman" w:cs="Times New Roman"/>
          <w:spacing w:val="-1"/>
          <w:sz w:val="24"/>
          <w:szCs w:val="24"/>
          <w:lang w:eastAsia="en-US"/>
        </w:rPr>
        <w:t>r</w:t>
      </w:r>
      <w:r w:rsidRPr="005925AF">
        <w:rPr>
          <w:rFonts w:ascii="Times New Roman" w:eastAsia="Times New Roman" w:hAnsi="Times New Roman" w:cs="Times New Roman"/>
          <w:sz w:val="24"/>
          <w:szCs w:val="24"/>
          <w:lang w:eastAsia="en-US"/>
        </w:rPr>
        <w:t>ís</w:t>
      </w:r>
      <w:r w:rsidRPr="005925AF">
        <w:rPr>
          <w:rFonts w:ascii="Times New Roman" w:eastAsia="Times New Roman" w:hAnsi="Times New Roman" w:cs="Times New Roman"/>
          <w:spacing w:val="3"/>
          <w:sz w:val="24"/>
          <w:szCs w:val="24"/>
          <w:lang w:eastAsia="en-US"/>
        </w:rPr>
        <w:t>t</w:t>
      </w:r>
      <w:r w:rsidRPr="005925AF">
        <w:rPr>
          <w:rFonts w:ascii="Times New Roman" w:eastAsia="Times New Roman" w:hAnsi="Times New Roman" w:cs="Times New Roman"/>
          <w:sz w:val="24"/>
          <w:szCs w:val="24"/>
          <w:lang w:eastAsia="en-US"/>
        </w:rPr>
        <w:t>up</w:t>
      </w:r>
      <w:r w:rsidRPr="005925AF">
        <w:rPr>
          <w:rFonts w:ascii="Times New Roman" w:eastAsia="Times New Roman" w:hAnsi="Times New Roman" w:cs="Times New Roman"/>
          <w:spacing w:val="2"/>
          <w:sz w:val="24"/>
          <w:szCs w:val="24"/>
          <w:lang w:eastAsia="en-US"/>
        </w:rPr>
        <w:t>n</w:t>
      </w:r>
      <w:r w:rsidRPr="005925AF">
        <w:rPr>
          <w:rFonts w:ascii="Times New Roman" w:eastAsia="Times New Roman" w:hAnsi="Times New Roman" w:cs="Times New Roman"/>
          <w:spacing w:val="-5"/>
          <w:sz w:val="24"/>
          <w:szCs w:val="24"/>
          <w:lang w:eastAsia="en-US"/>
        </w:rPr>
        <w:t>ý</w:t>
      </w:r>
      <w:r w:rsidRPr="005925AF">
        <w:rPr>
          <w:rFonts w:ascii="Times New Roman" w:eastAsia="Times New Roman" w:hAnsi="Times New Roman" w:cs="Times New Roman"/>
          <w:spacing w:val="-1"/>
          <w:sz w:val="24"/>
          <w:szCs w:val="24"/>
          <w:lang w:eastAsia="en-US"/>
        </w:rPr>
        <w:t>c</w:t>
      </w:r>
      <w:r w:rsidRPr="005925AF">
        <w:rPr>
          <w:rFonts w:ascii="Times New Roman" w:eastAsia="Times New Roman" w:hAnsi="Times New Roman" w:cs="Times New Roman"/>
          <w:sz w:val="24"/>
          <w:szCs w:val="24"/>
          <w:lang w:eastAsia="en-US"/>
        </w:rPr>
        <w:t xml:space="preserve">h </w:t>
      </w:r>
      <w:r w:rsidRPr="005925AF">
        <w:rPr>
          <w:rFonts w:ascii="Times New Roman" w:eastAsia="Times New Roman" w:hAnsi="Times New Roman" w:cs="Times New Roman"/>
          <w:spacing w:val="2"/>
          <w:sz w:val="24"/>
          <w:szCs w:val="24"/>
          <w:lang w:eastAsia="en-US"/>
        </w:rPr>
        <w:t>p</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rkov,</w:t>
      </w:r>
      <w:r w:rsidR="00F119BC">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p</w:t>
      </w:r>
      <w:r w:rsidRPr="005925AF">
        <w:rPr>
          <w:rFonts w:ascii="Times New Roman" w:eastAsia="Times New Roman" w:hAnsi="Times New Roman" w:cs="Times New Roman"/>
          <w:spacing w:val="-1"/>
          <w:sz w:val="24"/>
          <w:szCs w:val="24"/>
          <w:lang w:eastAsia="en-US"/>
        </w:rPr>
        <w:t>r</w:t>
      </w:r>
      <w:r w:rsidRPr="005925AF">
        <w:rPr>
          <w:rFonts w:ascii="Times New Roman" w:eastAsia="Times New Roman" w:hAnsi="Times New Roman" w:cs="Times New Roman"/>
          <w:spacing w:val="3"/>
          <w:sz w:val="24"/>
          <w:szCs w:val="24"/>
          <w:lang w:eastAsia="en-US"/>
        </w:rPr>
        <w:t>i</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stor</w:t>
      </w:r>
      <w:r w:rsidRPr="005925AF">
        <w:rPr>
          <w:rFonts w:ascii="Times New Roman" w:eastAsia="Times New Roman" w:hAnsi="Times New Roman" w:cs="Times New Roman"/>
          <w:spacing w:val="2"/>
          <w:sz w:val="24"/>
          <w:szCs w:val="24"/>
          <w:lang w:eastAsia="en-US"/>
        </w:rPr>
        <w:t>o</w:t>
      </w:r>
      <w:r w:rsidRPr="005925AF">
        <w:rPr>
          <w:rFonts w:ascii="Times New Roman" w:eastAsia="Times New Roman" w:hAnsi="Times New Roman" w:cs="Times New Roman"/>
          <w:sz w:val="24"/>
          <w:szCs w:val="24"/>
          <w:lang w:eastAsia="en-US"/>
        </w:rPr>
        <w:t>v a</w:t>
      </w:r>
      <w:r w:rsidRPr="005925AF">
        <w:rPr>
          <w:rFonts w:ascii="Times New Roman" w:eastAsia="Times New Roman" w:hAnsi="Times New Roman" w:cs="Times New Roman"/>
          <w:spacing w:val="-1"/>
          <w:sz w:val="24"/>
          <w:szCs w:val="24"/>
          <w:lang w:eastAsia="en-US"/>
        </w:rPr>
        <w:t xml:space="preserve">  športovísk,</w:t>
      </w:r>
    </w:p>
    <w:p w:rsidR="005925AF" w:rsidRPr="005925AF" w:rsidRDefault="005925AF" w:rsidP="005925AF">
      <w:pPr>
        <w:widowControl w:val="0"/>
        <w:autoSpaceDE w:val="0"/>
        <w:autoSpaceDN w:val="0"/>
        <w:adjustRightInd w:val="0"/>
        <w:spacing w:after="0" w:line="274" w:lineRule="exact"/>
        <w:ind w:right="-63"/>
        <w:jc w:val="both"/>
        <w:rPr>
          <w:rFonts w:ascii="Times New Roman" w:eastAsia="Times New Roman" w:hAnsi="Times New Roman" w:cs="Times New Roman"/>
          <w:spacing w:val="-1"/>
          <w:sz w:val="24"/>
          <w:szCs w:val="24"/>
          <w:lang w:eastAsia="en-US"/>
        </w:rPr>
      </w:pPr>
      <w:r w:rsidRPr="005925AF">
        <w:rPr>
          <w:rFonts w:ascii="Times New Roman" w:eastAsia="Times New Roman" w:hAnsi="Times New Roman" w:cs="Times New Roman"/>
          <w:sz w:val="24"/>
          <w:szCs w:val="24"/>
          <w:lang w:eastAsia="en-US"/>
        </w:rPr>
        <w:t xml:space="preserve">c) časti pozemkov, na ktorých sú zriadené meračské značky, signály a iné zariadenia  bodov,  geodetických základov, stožiare rozvodu elektrickej energie, stĺpy  telekomunikačného  vedenia a televízne prevádzače, nadzemné časti zariadení na  rozvod vykurovacích plynov   a pásy pozemkov v lesoch vyčlenené na rozvod elektrickej energie a vykurovacích plynov.                              </w:t>
      </w:r>
    </w:p>
    <w:p w:rsidR="005925AF" w:rsidRPr="005925AF" w:rsidRDefault="005925AF" w:rsidP="005925AF">
      <w:pPr>
        <w:widowControl w:val="0"/>
        <w:autoSpaceDE w:val="0"/>
        <w:autoSpaceDN w:val="0"/>
        <w:adjustRightInd w:val="0"/>
        <w:spacing w:after="0" w:line="240" w:lineRule="auto"/>
        <w:ind w:right="4332"/>
        <w:jc w:val="center"/>
        <w:rPr>
          <w:rFonts w:ascii="Times New Roman" w:eastAsia="Times New Roman" w:hAnsi="Times New Roman" w:cs="Times New Roman"/>
          <w:b/>
          <w:bCs/>
          <w:sz w:val="24"/>
          <w:szCs w:val="24"/>
          <w:lang w:eastAsia="en-US"/>
        </w:rPr>
      </w:pPr>
    </w:p>
    <w:p w:rsidR="005925AF" w:rsidRPr="005925AF" w:rsidRDefault="005925AF" w:rsidP="005925AF">
      <w:pPr>
        <w:widowControl w:val="0"/>
        <w:autoSpaceDE w:val="0"/>
        <w:autoSpaceDN w:val="0"/>
        <w:adjustRightInd w:val="0"/>
        <w:spacing w:after="0" w:line="240" w:lineRule="auto"/>
        <w:ind w:right="4332"/>
        <w:jc w:val="center"/>
        <w:rPr>
          <w:rFonts w:ascii="Times New Roman" w:eastAsia="Times New Roman" w:hAnsi="Times New Roman" w:cs="Times New Roman"/>
          <w:b/>
          <w:bCs/>
          <w:sz w:val="24"/>
          <w:szCs w:val="24"/>
          <w:lang w:eastAsia="en-US"/>
        </w:rPr>
      </w:pPr>
    </w:p>
    <w:p w:rsidR="005925AF" w:rsidRPr="005925AF" w:rsidRDefault="005925AF" w:rsidP="005925AF">
      <w:pPr>
        <w:widowControl w:val="0"/>
        <w:autoSpaceDE w:val="0"/>
        <w:autoSpaceDN w:val="0"/>
        <w:adjustRightInd w:val="0"/>
        <w:spacing w:after="0" w:line="240" w:lineRule="auto"/>
        <w:ind w:right="-64"/>
        <w:jc w:val="center"/>
        <w:rPr>
          <w:rFonts w:ascii="Times New Roman" w:eastAsia="Times New Roman" w:hAnsi="Times New Roman" w:cs="Times New Roman"/>
          <w:b/>
          <w:bCs/>
          <w:sz w:val="24"/>
          <w:szCs w:val="24"/>
          <w:lang w:eastAsia="en-US"/>
        </w:rPr>
      </w:pPr>
      <w:r w:rsidRPr="005925AF">
        <w:rPr>
          <w:rFonts w:ascii="Times New Roman" w:eastAsia="Times New Roman" w:hAnsi="Times New Roman" w:cs="Times New Roman"/>
          <w:b/>
          <w:bCs/>
          <w:sz w:val="24"/>
          <w:szCs w:val="24"/>
          <w:lang w:eastAsia="en-US"/>
        </w:rPr>
        <w:t>Článok 3</w:t>
      </w:r>
    </w:p>
    <w:p w:rsidR="005925AF" w:rsidRPr="005925AF" w:rsidRDefault="005925AF" w:rsidP="005925AF">
      <w:pPr>
        <w:widowControl w:val="0"/>
        <w:autoSpaceDE w:val="0"/>
        <w:autoSpaceDN w:val="0"/>
        <w:adjustRightInd w:val="0"/>
        <w:spacing w:after="0" w:line="240" w:lineRule="auto"/>
        <w:ind w:right="77"/>
        <w:jc w:val="center"/>
        <w:rPr>
          <w:rFonts w:ascii="Times New Roman" w:eastAsia="Times New Roman" w:hAnsi="Times New Roman" w:cs="Times New Roman"/>
          <w:b/>
          <w:bCs/>
          <w:sz w:val="24"/>
          <w:szCs w:val="24"/>
          <w:lang w:eastAsia="en-US"/>
        </w:rPr>
      </w:pPr>
      <w:r w:rsidRPr="005925AF">
        <w:rPr>
          <w:rFonts w:ascii="Times New Roman" w:eastAsia="Times New Roman" w:hAnsi="Times New Roman" w:cs="Times New Roman"/>
          <w:b/>
          <w:bCs/>
          <w:sz w:val="24"/>
          <w:szCs w:val="24"/>
          <w:lang w:eastAsia="en-US"/>
        </w:rPr>
        <w:t>Daň</w:t>
      </w:r>
      <w:r w:rsidR="006239A0">
        <w:rPr>
          <w:rFonts w:ascii="Times New Roman" w:eastAsia="Times New Roman" w:hAnsi="Times New Roman" w:cs="Times New Roman"/>
          <w:b/>
          <w:bCs/>
          <w:sz w:val="24"/>
          <w:szCs w:val="24"/>
          <w:lang w:eastAsia="en-US"/>
        </w:rPr>
        <w:t xml:space="preserve"> </w:t>
      </w:r>
      <w:r w:rsidRPr="005925AF">
        <w:rPr>
          <w:rFonts w:ascii="Times New Roman" w:eastAsia="Times New Roman" w:hAnsi="Times New Roman" w:cs="Times New Roman"/>
          <w:b/>
          <w:bCs/>
          <w:sz w:val="24"/>
          <w:szCs w:val="24"/>
          <w:lang w:eastAsia="en-US"/>
        </w:rPr>
        <w:t>za psa</w:t>
      </w:r>
    </w:p>
    <w:p w:rsidR="005925AF" w:rsidRPr="005925AF" w:rsidRDefault="005925AF" w:rsidP="005925AF">
      <w:pPr>
        <w:widowControl w:val="0"/>
        <w:autoSpaceDE w:val="0"/>
        <w:autoSpaceDN w:val="0"/>
        <w:adjustRightInd w:val="0"/>
        <w:spacing w:after="0" w:line="240" w:lineRule="auto"/>
        <w:ind w:right="79"/>
        <w:rPr>
          <w:rFonts w:ascii="Times New Roman" w:eastAsia="Times New Roman" w:hAnsi="Times New Roman" w:cs="Times New Roman"/>
          <w:sz w:val="24"/>
          <w:szCs w:val="24"/>
          <w:lang w:eastAsia="en-US"/>
        </w:rPr>
      </w:pPr>
    </w:p>
    <w:p w:rsidR="005925AF" w:rsidRPr="005925AF" w:rsidRDefault="005925AF" w:rsidP="005925AF">
      <w:pPr>
        <w:widowControl w:val="0"/>
        <w:autoSpaceDE w:val="0"/>
        <w:autoSpaceDN w:val="0"/>
        <w:adjustRightInd w:val="0"/>
        <w:spacing w:after="0" w:line="271" w:lineRule="exact"/>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3.1 </w:t>
      </w:r>
      <w:r w:rsidRPr="005925AF">
        <w:rPr>
          <w:rFonts w:ascii="Times New Roman" w:eastAsia="Times New Roman" w:hAnsi="Times New Roman" w:cs="Times New Roman"/>
          <w:spacing w:val="1"/>
          <w:sz w:val="24"/>
          <w:szCs w:val="24"/>
          <w:lang w:eastAsia="en-US"/>
        </w:rPr>
        <w:t>P</w:t>
      </w:r>
      <w:r w:rsidRPr="005925AF">
        <w:rPr>
          <w:rFonts w:ascii="Times New Roman" w:eastAsia="Times New Roman" w:hAnsi="Times New Roman" w:cs="Times New Roman"/>
          <w:sz w:val="24"/>
          <w:szCs w:val="24"/>
          <w:lang w:eastAsia="en-US"/>
        </w:rPr>
        <w:t>r</w:t>
      </w:r>
      <w:r w:rsidRPr="005925AF">
        <w:rPr>
          <w:rFonts w:ascii="Times New Roman" w:eastAsia="Times New Roman" w:hAnsi="Times New Roman" w:cs="Times New Roman"/>
          <w:spacing w:val="-2"/>
          <w:sz w:val="24"/>
          <w:szCs w:val="24"/>
          <w:lang w:eastAsia="en-US"/>
        </w:rPr>
        <w:t>e</w:t>
      </w:r>
      <w:r w:rsidRPr="005925AF">
        <w:rPr>
          <w:rFonts w:ascii="Times New Roman" w:eastAsia="Times New Roman" w:hAnsi="Times New Roman" w:cs="Times New Roman"/>
          <w:sz w:val="24"/>
          <w:szCs w:val="24"/>
          <w:lang w:eastAsia="en-US"/>
        </w:rPr>
        <w:t xml:space="preserve">dmetom  dane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a</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 xml:space="preserve">psa  </w:t>
      </w:r>
      <w:r w:rsidRPr="005925AF">
        <w:rPr>
          <w:rFonts w:ascii="Times New Roman" w:eastAsia="Times New Roman" w:hAnsi="Times New Roman" w:cs="Times New Roman"/>
          <w:spacing w:val="2"/>
          <w:sz w:val="24"/>
          <w:szCs w:val="24"/>
          <w:lang w:eastAsia="en-US"/>
        </w:rPr>
        <w:t>j</w:t>
      </w:r>
      <w:r w:rsidRPr="005925AF">
        <w:rPr>
          <w:rFonts w:ascii="Times New Roman" w:eastAsia="Times New Roman" w:hAnsi="Times New Roman" w:cs="Times New Roman"/>
          <w:sz w:val="24"/>
          <w:szCs w:val="24"/>
          <w:lang w:eastAsia="en-US"/>
        </w:rPr>
        <w:t>e p</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s  s</w:t>
      </w:r>
      <w:r w:rsidRPr="005925AF">
        <w:rPr>
          <w:rFonts w:ascii="Times New Roman" w:eastAsia="Times New Roman" w:hAnsi="Times New Roman" w:cs="Times New Roman"/>
          <w:spacing w:val="2"/>
          <w:sz w:val="24"/>
          <w:szCs w:val="24"/>
          <w:lang w:eastAsia="en-US"/>
        </w:rPr>
        <w:t>t</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 xml:space="preserve">rší  </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ko  6  mesi</w:t>
      </w:r>
      <w:r w:rsidRPr="005925AF">
        <w:rPr>
          <w:rFonts w:ascii="Times New Roman" w:eastAsia="Times New Roman" w:hAnsi="Times New Roman" w:cs="Times New Roman"/>
          <w:spacing w:val="1"/>
          <w:sz w:val="24"/>
          <w:szCs w:val="24"/>
          <w:lang w:eastAsia="en-US"/>
        </w:rPr>
        <w:t>ac</w:t>
      </w:r>
      <w:r w:rsidRPr="005925AF">
        <w:rPr>
          <w:rFonts w:ascii="Times New Roman" w:eastAsia="Times New Roman" w:hAnsi="Times New Roman" w:cs="Times New Roman"/>
          <w:sz w:val="24"/>
          <w:szCs w:val="24"/>
          <w:lang w:eastAsia="en-US"/>
        </w:rPr>
        <w:t xml:space="preserve">ov  </w:t>
      </w:r>
      <w:r w:rsidRPr="005925AF">
        <w:rPr>
          <w:rFonts w:ascii="Times New Roman" w:eastAsia="Times New Roman" w:hAnsi="Times New Roman" w:cs="Times New Roman"/>
          <w:spacing w:val="-1"/>
          <w:sz w:val="24"/>
          <w:szCs w:val="24"/>
          <w:lang w:eastAsia="en-US"/>
        </w:rPr>
        <w:t>c</w:t>
      </w:r>
      <w:r w:rsidRPr="005925AF">
        <w:rPr>
          <w:rFonts w:ascii="Times New Roman" w:eastAsia="Times New Roman" w:hAnsi="Times New Roman" w:cs="Times New Roman"/>
          <w:sz w:val="24"/>
          <w:szCs w:val="24"/>
          <w:lang w:eastAsia="en-US"/>
        </w:rPr>
        <w:t>hov</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pacing w:val="5"/>
          <w:sz w:val="24"/>
          <w:szCs w:val="24"/>
          <w:lang w:eastAsia="en-US"/>
        </w:rPr>
        <w:t>n</w:t>
      </w:r>
      <w:r w:rsidRPr="005925AF">
        <w:rPr>
          <w:rFonts w:ascii="Times New Roman" w:eastAsia="Times New Roman" w:hAnsi="Times New Roman" w:cs="Times New Roman"/>
          <w:sz w:val="24"/>
          <w:szCs w:val="24"/>
          <w:lang w:eastAsia="en-US"/>
        </w:rPr>
        <w:t>ý</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5"/>
          <w:sz w:val="24"/>
          <w:szCs w:val="24"/>
          <w:lang w:eastAsia="en-US"/>
        </w:rPr>
        <w:t>f</w:t>
      </w:r>
      <w:r w:rsidRPr="005925AF">
        <w:rPr>
          <w:rFonts w:ascii="Times New Roman" w:eastAsia="Times New Roman" w:hAnsi="Times New Roman" w:cs="Times New Roman"/>
          <w:spacing w:val="-5"/>
          <w:sz w:val="24"/>
          <w:szCs w:val="24"/>
          <w:lang w:eastAsia="en-US"/>
        </w:rPr>
        <w:t>y</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ickou  os</w:t>
      </w:r>
      <w:r w:rsidRPr="005925AF">
        <w:rPr>
          <w:rFonts w:ascii="Times New Roman" w:eastAsia="Times New Roman" w:hAnsi="Times New Roman" w:cs="Times New Roman"/>
          <w:spacing w:val="2"/>
          <w:sz w:val="24"/>
          <w:szCs w:val="24"/>
          <w:lang w:eastAsia="en-US"/>
        </w:rPr>
        <w:t>o</w:t>
      </w:r>
      <w:r w:rsidRPr="005925AF">
        <w:rPr>
          <w:rFonts w:ascii="Times New Roman" w:eastAsia="Times New Roman" w:hAnsi="Times New Roman" w:cs="Times New Roman"/>
          <w:sz w:val="24"/>
          <w:szCs w:val="24"/>
          <w:lang w:eastAsia="en-US"/>
        </w:rPr>
        <w:t xml:space="preserve">bou  </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lebo</w:t>
      </w:r>
      <w:r w:rsidRPr="005925AF">
        <w:rPr>
          <w:rFonts w:ascii="Times New Roman" w:eastAsia="Times New Roman" w:hAnsi="Times New Roman" w:cs="Times New Roman"/>
          <w:spacing w:val="-1"/>
          <w:sz w:val="24"/>
          <w:szCs w:val="24"/>
          <w:lang w:eastAsia="en-US"/>
        </w:rPr>
        <w:t xml:space="preserve"> prá</w:t>
      </w:r>
      <w:r w:rsidRPr="005925AF">
        <w:rPr>
          <w:rFonts w:ascii="Times New Roman" w:eastAsia="Times New Roman" w:hAnsi="Times New Roman" w:cs="Times New Roman"/>
          <w:sz w:val="24"/>
          <w:szCs w:val="24"/>
          <w:lang w:eastAsia="en-US"/>
        </w:rPr>
        <w:t>vnicko</w:t>
      </w:r>
      <w:r w:rsidRPr="005925AF">
        <w:rPr>
          <w:rFonts w:ascii="Times New Roman" w:eastAsia="Times New Roman" w:hAnsi="Times New Roman" w:cs="Times New Roman"/>
          <w:spacing w:val="-1"/>
          <w:sz w:val="24"/>
          <w:szCs w:val="24"/>
          <w:lang w:eastAsia="en-US"/>
        </w:rPr>
        <w:t xml:space="preserve">u </w:t>
      </w:r>
      <w:r w:rsidRPr="005925AF">
        <w:rPr>
          <w:rFonts w:ascii="Times New Roman" w:eastAsia="Times New Roman" w:hAnsi="Times New Roman" w:cs="Times New Roman"/>
          <w:sz w:val="24"/>
          <w:szCs w:val="24"/>
          <w:lang w:eastAsia="en-US"/>
        </w:rPr>
        <w:t>osobou.</w:t>
      </w:r>
    </w:p>
    <w:p w:rsidR="005925AF" w:rsidRPr="005925AF" w:rsidRDefault="005925AF" w:rsidP="005925AF">
      <w:pPr>
        <w:widowControl w:val="0"/>
        <w:autoSpaceDE w:val="0"/>
        <w:autoSpaceDN w:val="0"/>
        <w:adjustRightInd w:val="0"/>
        <w:spacing w:before="16" w:after="0" w:line="260" w:lineRule="exact"/>
        <w:rPr>
          <w:rFonts w:ascii="Times New Roman" w:eastAsia="Times New Roman" w:hAnsi="Times New Roman" w:cs="Times New Roman"/>
          <w:sz w:val="26"/>
          <w:szCs w:val="26"/>
          <w:lang w:eastAsia="en-US"/>
        </w:rPr>
      </w:pPr>
    </w:p>
    <w:p w:rsidR="005925AF" w:rsidRPr="005925AF" w:rsidRDefault="005925AF" w:rsidP="005925AF">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6"/>
          <w:szCs w:val="26"/>
          <w:lang w:eastAsia="en-US"/>
        </w:rPr>
        <w:t xml:space="preserve">  3.2</w:t>
      </w:r>
      <w:r w:rsidRPr="005925AF">
        <w:rPr>
          <w:rFonts w:ascii="Times New Roman" w:eastAsia="Times New Roman" w:hAnsi="Times New Roman" w:cs="Times New Roman"/>
          <w:spacing w:val="1"/>
          <w:sz w:val="24"/>
          <w:szCs w:val="24"/>
          <w:lang w:eastAsia="en-US"/>
        </w:rPr>
        <w:t>P</w:t>
      </w:r>
      <w:r w:rsidRPr="005925AF">
        <w:rPr>
          <w:rFonts w:ascii="Times New Roman" w:eastAsia="Times New Roman" w:hAnsi="Times New Roman" w:cs="Times New Roman"/>
          <w:sz w:val="24"/>
          <w:szCs w:val="24"/>
          <w:lang w:eastAsia="en-US"/>
        </w:rPr>
        <w:t>r</w:t>
      </w:r>
      <w:r w:rsidRPr="005925AF">
        <w:rPr>
          <w:rFonts w:ascii="Times New Roman" w:eastAsia="Times New Roman" w:hAnsi="Times New Roman" w:cs="Times New Roman"/>
          <w:spacing w:val="-2"/>
          <w:sz w:val="24"/>
          <w:szCs w:val="24"/>
          <w:lang w:eastAsia="en-US"/>
        </w:rPr>
        <w:t>e</w:t>
      </w:r>
      <w:r w:rsidRPr="005925AF">
        <w:rPr>
          <w:rFonts w:ascii="Times New Roman" w:eastAsia="Times New Roman" w:hAnsi="Times New Roman" w:cs="Times New Roman"/>
          <w:sz w:val="24"/>
          <w:szCs w:val="24"/>
          <w:lang w:eastAsia="en-US"/>
        </w:rPr>
        <w:t>dmetom dane</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a</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 xml:space="preserve">psa </w:t>
      </w:r>
      <w:r w:rsidRPr="005925AF">
        <w:rPr>
          <w:rFonts w:ascii="Times New Roman" w:eastAsia="Times New Roman" w:hAnsi="Times New Roman" w:cs="Times New Roman"/>
          <w:spacing w:val="1"/>
          <w:sz w:val="24"/>
          <w:szCs w:val="24"/>
          <w:lang w:eastAsia="en-US"/>
        </w:rPr>
        <w:t>n</w:t>
      </w:r>
      <w:r w:rsidRPr="005925AF">
        <w:rPr>
          <w:rFonts w:ascii="Times New Roman" w:eastAsia="Times New Roman" w:hAnsi="Times New Roman" w:cs="Times New Roman"/>
          <w:sz w:val="24"/>
          <w:szCs w:val="24"/>
          <w:lang w:eastAsia="en-US"/>
        </w:rPr>
        <w:t>ie je</w:t>
      </w:r>
    </w:p>
    <w:p w:rsidR="005925AF" w:rsidRPr="005925AF" w:rsidRDefault="006239A0" w:rsidP="005925A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pacing w:val="-1"/>
          <w:sz w:val="24"/>
          <w:szCs w:val="24"/>
          <w:lang w:eastAsia="en-US"/>
        </w:rPr>
        <w:t xml:space="preserve">  </w:t>
      </w:r>
      <w:r w:rsidR="005925AF" w:rsidRPr="005925AF">
        <w:rPr>
          <w:rFonts w:ascii="Times New Roman" w:eastAsia="Times New Roman" w:hAnsi="Times New Roman" w:cs="Times New Roman"/>
          <w:spacing w:val="-1"/>
          <w:sz w:val="24"/>
          <w:szCs w:val="24"/>
          <w:lang w:eastAsia="en-US"/>
        </w:rPr>
        <w:t>a</w:t>
      </w:r>
      <w:r w:rsidR="005925AF" w:rsidRPr="005925AF">
        <w:rPr>
          <w:rFonts w:ascii="Times New Roman" w:eastAsia="Times New Roman" w:hAnsi="Times New Roman" w:cs="Times New Roman"/>
          <w:sz w:val="24"/>
          <w:szCs w:val="24"/>
          <w:lang w:eastAsia="en-US"/>
        </w:rPr>
        <w:t>) p</w:t>
      </w:r>
      <w:r w:rsidR="005925AF" w:rsidRPr="005925AF">
        <w:rPr>
          <w:rFonts w:ascii="Times New Roman" w:eastAsia="Times New Roman" w:hAnsi="Times New Roman" w:cs="Times New Roman"/>
          <w:spacing w:val="-2"/>
          <w:sz w:val="24"/>
          <w:szCs w:val="24"/>
          <w:lang w:eastAsia="en-US"/>
        </w:rPr>
        <w:t>e</w:t>
      </w:r>
      <w:r w:rsidR="005925AF" w:rsidRPr="005925AF">
        <w:rPr>
          <w:rFonts w:ascii="Times New Roman" w:eastAsia="Times New Roman" w:hAnsi="Times New Roman" w:cs="Times New Roman"/>
          <w:sz w:val="24"/>
          <w:szCs w:val="24"/>
          <w:lang w:eastAsia="en-US"/>
        </w:rPr>
        <w:t>s ch</w:t>
      </w:r>
      <w:r w:rsidR="005925AF" w:rsidRPr="005925AF">
        <w:rPr>
          <w:rFonts w:ascii="Times New Roman" w:eastAsia="Times New Roman" w:hAnsi="Times New Roman" w:cs="Times New Roman"/>
          <w:spacing w:val="-1"/>
          <w:sz w:val="24"/>
          <w:szCs w:val="24"/>
          <w:lang w:eastAsia="en-US"/>
        </w:rPr>
        <w:t>o</w:t>
      </w:r>
      <w:r w:rsidR="005925AF" w:rsidRPr="005925AF">
        <w:rPr>
          <w:rFonts w:ascii="Times New Roman" w:eastAsia="Times New Roman" w:hAnsi="Times New Roman" w:cs="Times New Roman"/>
          <w:spacing w:val="2"/>
          <w:sz w:val="24"/>
          <w:szCs w:val="24"/>
          <w:lang w:eastAsia="en-US"/>
        </w:rPr>
        <w:t>v</w:t>
      </w:r>
      <w:r w:rsidR="005925AF" w:rsidRPr="005925AF">
        <w:rPr>
          <w:rFonts w:ascii="Times New Roman" w:eastAsia="Times New Roman" w:hAnsi="Times New Roman" w:cs="Times New Roman"/>
          <w:spacing w:val="-1"/>
          <w:sz w:val="24"/>
          <w:szCs w:val="24"/>
          <w:lang w:eastAsia="en-US"/>
        </w:rPr>
        <w:t>a</w:t>
      </w:r>
      <w:r w:rsidR="005925AF" w:rsidRPr="005925AF">
        <w:rPr>
          <w:rFonts w:ascii="Times New Roman" w:eastAsia="Times New Roman" w:hAnsi="Times New Roman" w:cs="Times New Roman"/>
          <w:spacing w:val="5"/>
          <w:sz w:val="24"/>
          <w:szCs w:val="24"/>
          <w:lang w:eastAsia="en-US"/>
        </w:rPr>
        <w:t>n</w:t>
      </w:r>
      <w:r w:rsidR="005925AF" w:rsidRPr="005925AF">
        <w:rPr>
          <w:rFonts w:ascii="Times New Roman" w:eastAsia="Times New Roman" w:hAnsi="Times New Roman" w:cs="Times New Roman"/>
          <w:sz w:val="24"/>
          <w:szCs w:val="24"/>
          <w:lang w:eastAsia="en-US"/>
        </w:rPr>
        <w:t>ý</w:t>
      </w:r>
      <w:r>
        <w:rPr>
          <w:rFonts w:ascii="Times New Roman" w:eastAsia="Times New Roman" w:hAnsi="Times New Roman" w:cs="Times New Roman"/>
          <w:sz w:val="24"/>
          <w:szCs w:val="24"/>
          <w:lang w:eastAsia="en-US"/>
        </w:rPr>
        <w:t xml:space="preserve"> </w:t>
      </w:r>
      <w:r w:rsidR="005925AF" w:rsidRPr="005925AF">
        <w:rPr>
          <w:rFonts w:ascii="Times New Roman" w:eastAsia="Times New Roman" w:hAnsi="Times New Roman" w:cs="Times New Roman"/>
          <w:sz w:val="24"/>
          <w:szCs w:val="24"/>
          <w:lang w:eastAsia="en-US"/>
        </w:rPr>
        <w:t>na</w:t>
      </w:r>
      <w:r>
        <w:rPr>
          <w:rFonts w:ascii="Times New Roman" w:eastAsia="Times New Roman" w:hAnsi="Times New Roman" w:cs="Times New Roman"/>
          <w:sz w:val="24"/>
          <w:szCs w:val="24"/>
          <w:lang w:eastAsia="en-US"/>
        </w:rPr>
        <w:t xml:space="preserve"> </w:t>
      </w:r>
      <w:r w:rsidR="005925AF" w:rsidRPr="005925AF">
        <w:rPr>
          <w:rFonts w:ascii="Times New Roman" w:eastAsia="Times New Roman" w:hAnsi="Times New Roman" w:cs="Times New Roman"/>
          <w:spacing w:val="2"/>
          <w:sz w:val="24"/>
          <w:szCs w:val="24"/>
          <w:lang w:eastAsia="en-US"/>
        </w:rPr>
        <w:t>v</w:t>
      </w:r>
      <w:r w:rsidR="005925AF" w:rsidRPr="005925AF">
        <w:rPr>
          <w:rFonts w:ascii="Times New Roman" w:eastAsia="Times New Roman" w:hAnsi="Times New Roman" w:cs="Times New Roman"/>
          <w:spacing w:val="-1"/>
          <w:sz w:val="24"/>
          <w:szCs w:val="24"/>
          <w:lang w:eastAsia="en-US"/>
        </w:rPr>
        <w:t>e</w:t>
      </w:r>
      <w:r w:rsidR="005925AF" w:rsidRPr="005925AF">
        <w:rPr>
          <w:rFonts w:ascii="Times New Roman" w:eastAsia="Times New Roman" w:hAnsi="Times New Roman" w:cs="Times New Roman"/>
          <w:sz w:val="24"/>
          <w:szCs w:val="24"/>
          <w:lang w:eastAsia="en-US"/>
        </w:rPr>
        <w:t>d</w:t>
      </w:r>
      <w:r w:rsidR="005925AF" w:rsidRPr="005925AF">
        <w:rPr>
          <w:rFonts w:ascii="Times New Roman" w:eastAsia="Times New Roman" w:hAnsi="Times New Roman" w:cs="Times New Roman"/>
          <w:spacing w:val="-1"/>
          <w:sz w:val="24"/>
          <w:szCs w:val="24"/>
          <w:lang w:eastAsia="en-US"/>
        </w:rPr>
        <w:t>e</w:t>
      </w:r>
      <w:r w:rsidR="005925AF" w:rsidRPr="005925AF">
        <w:rPr>
          <w:rFonts w:ascii="Times New Roman" w:eastAsia="Times New Roman" w:hAnsi="Times New Roman" w:cs="Times New Roman"/>
          <w:spacing w:val="1"/>
          <w:sz w:val="24"/>
          <w:szCs w:val="24"/>
          <w:lang w:eastAsia="en-US"/>
        </w:rPr>
        <w:t>c</w:t>
      </w:r>
      <w:r w:rsidR="005925AF" w:rsidRPr="005925AF">
        <w:rPr>
          <w:rFonts w:ascii="Times New Roman" w:eastAsia="Times New Roman" w:hAnsi="Times New Roman" w:cs="Times New Roman"/>
          <w:sz w:val="24"/>
          <w:szCs w:val="24"/>
          <w:lang w:eastAsia="en-US"/>
        </w:rPr>
        <w:t>ké</w:t>
      </w:r>
      <w:r>
        <w:rPr>
          <w:rFonts w:ascii="Times New Roman" w:eastAsia="Times New Roman" w:hAnsi="Times New Roman" w:cs="Times New Roman"/>
          <w:sz w:val="24"/>
          <w:szCs w:val="24"/>
          <w:lang w:eastAsia="en-US"/>
        </w:rPr>
        <w:t xml:space="preserve"> </w:t>
      </w:r>
      <w:r w:rsidR="005925AF" w:rsidRPr="005925AF">
        <w:rPr>
          <w:rFonts w:ascii="Times New Roman" w:eastAsia="Times New Roman" w:hAnsi="Times New Roman" w:cs="Times New Roman"/>
          <w:sz w:val="24"/>
          <w:szCs w:val="24"/>
          <w:lang w:eastAsia="en-US"/>
        </w:rPr>
        <w:t>ú</w:t>
      </w:r>
      <w:r w:rsidR="005925AF" w:rsidRPr="005925AF">
        <w:rPr>
          <w:rFonts w:ascii="Times New Roman" w:eastAsia="Times New Roman" w:hAnsi="Times New Roman" w:cs="Times New Roman"/>
          <w:spacing w:val="-1"/>
          <w:sz w:val="24"/>
          <w:szCs w:val="24"/>
          <w:lang w:eastAsia="en-US"/>
        </w:rPr>
        <w:t>če</w:t>
      </w:r>
      <w:r w:rsidR="005925AF" w:rsidRPr="005925AF">
        <w:rPr>
          <w:rFonts w:ascii="Times New Roman" w:eastAsia="Times New Roman" w:hAnsi="Times New Roman" w:cs="Times New Roman"/>
          <w:spacing w:val="5"/>
          <w:sz w:val="24"/>
          <w:szCs w:val="24"/>
          <w:lang w:eastAsia="en-US"/>
        </w:rPr>
        <w:t>l</w:t>
      </w:r>
      <w:r w:rsidR="005925AF" w:rsidRPr="005925AF">
        <w:rPr>
          <w:rFonts w:ascii="Times New Roman" w:eastAsia="Times New Roman" w:hAnsi="Times New Roman" w:cs="Times New Roman"/>
          <w:sz w:val="24"/>
          <w:szCs w:val="24"/>
          <w:lang w:eastAsia="en-US"/>
        </w:rPr>
        <w:t>y</w:t>
      </w:r>
      <w:r>
        <w:rPr>
          <w:rFonts w:ascii="Times New Roman" w:eastAsia="Times New Roman" w:hAnsi="Times New Roman" w:cs="Times New Roman"/>
          <w:sz w:val="24"/>
          <w:szCs w:val="24"/>
          <w:lang w:eastAsia="en-US"/>
        </w:rPr>
        <w:t xml:space="preserve"> </w:t>
      </w:r>
      <w:r w:rsidR="005925AF" w:rsidRPr="005925AF">
        <w:rPr>
          <w:rFonts w:ascii="Times New Roman" w:eastAsia="Times New Roman" w:hAnsi="Times New Roman" w:cs="Times New Roman"/>
          <w:sz w:val="24"/>
          <w:szCs w:val="24"/>
          <w:lang w:eastAsia="en-US"/>
        </w:rPr>
        <w:t>a</w:t>
      </w:r>
      <w:r>
        <w:rPr>
          <w:rFonts w:ascii="Times New Roman" w:eastAsia="Times New Roman" w:hAnsi="Times New Roman" w:cs="Times New Roman"/>
          <w:sz w:val="24"/>
          <w:szCs w:val="24"/>
          <w:lang w:eastAsia="en-US"/>
        </w:rPr>
        <w:t> </w:t>
      </w:r>
      <w:r w:rsidR="005925AF" w:rsidRPr="005925AF">
        <w:rPr>
          <w:rFonts w:ascii="Times New Roman" w:eastAsia="Times New Roman" w:hAnsi="Times New Roman" w:cs="Times New Roman"/>
          <w:spacing w:val="5"/>
          <w:sz w:val="24"/>
          <w:szCs w:val="24"/>
          <w:lang w:eastAsia="en-US"/>
        </w:rPr>
        <w:t>v</w:t>
      </w:r>
      <w:r w:rsidR="005925AF" w:rsidRPr="005925AF">
        <w:rPr>
          <w:rFonts w:ascii="Times New Roman" w:eastAsia="Times New Roman" w:hAnsi="Times New Roman" w:cs="Times New Roman"/>
          <w:spacing w:val="-5"/>
          <w:sz w:val="24"/>
          <w:szCs w:val="24"/>
          <w:lang w:eastAsia="en-US"/>
        </w:rPr>
        <w:t>ý</w:t>
      </w:r>
      <w:r w:rsidR="005925AF" w:rsidRPr="005925AF">
        <w:rPr>
          <w:rFonts w:ascii="Times New Roman" w:eastAsia="Times New Roman" w:hAnsi="Times New Roman" w:cs="Times New Roman"/>
          <w:sz w:val="24"/>
          <w:szCs w:val="24"/>
          <w:lang w:eastAsia="en-US"/>
        </w:rPr>
        <w:t>skumné</w:t>
      </w:r>
      <w:r>
        <w:rPr>
          <w:rFonts w:ascii="Times New Roman" w:eastAsia="Times New Roman" w:hAnsi="Times New Roman" w:cs="Times New Roman"/>
          <w:sz w:val="24"/>
          <w:szCs w:val="24"/>
          <w:lang w:eastAsia="en-US"/>
        </w:rPr>
        <w:t xml:space="preserve"> </w:t>
      </w:r>
      <w:r w:rsidR="005925AF" w:rsidRPr="005925AF">
        <w:rPr>
          <w:rFonts w:ascii="Times New Roman" w:eastAsia="Times New Roman" w:hAnsi="Times New Roman" w:cs="Times New Roman"/>
          <w:spacing w:val="2"/>
          <w:sz w:val="24"/>
          <w:szCs w:val="24"/>
          <w:lang w:eastAsia="en-US"/>
        </w:rPr>
        <w:t>ú</w:t>
      </w:r>
      <w:r w:rsidR="005925AF" w:rsidRPr="005925AF">
        <w:rPr>
          <w:rFonts w:ascii="Times New Roman" w:eastAsia="Times New Roman" w:hAnsi="Times New Roman" w:cs="Times New Roman"/>
          <w:spacing w:val="-1"/>
          <w:sz w:val="24"/>
          <w:szCs w:val="24"/>
          <w:lang w:eastAsia="en-US"/>
        </w:rPr>
        <w:t>č</w:t>
      </w:r>
      <w:r w:rsidR="005925AF" w:rsidRPr="005925AF">
        <w:rPr>
          <w:rFonts w:ascii="Times New Roman" w:eastAsia="Times New Roman" w:hAnsi="Times New Roman" w:cs="Times New Roman"/>
          <w:spacing w:val="1"/>
          <w:sz w:val="24"/>
          <w:szCs w:val="24"/>
          <w:lang w:eastAsia="en-US"/>
        </w:rPr>
        <w:t>e</w:t>
      </w:r>
      <w:r w:rsidR="005925AF" w:rsidRPr="005925AF">
        <w:rPr>
          <w:rFonts w:ascii="Times New Roman" w:eastAsia="Times New Roman" w:hAnsi="Times New Roman" w:cs="Times New Roman"/>
          <w:spacing w:val="3"/>
          <w:sz w:val="24"/>
          <w:szCs w:val="24"/>
          <w:lang w:eastAsia="en-US"/>
        </w:rPr>
        <w:t>l</w:t>
      </w:r>
      <w:r w:rsidR="005925AF" w:rsidRPr="005925AF">
        <w:rPr>
          <w:rFonts w:ascii="Times New Roman" w:eastAsia="Times New Roman" w:hAnsi="Times New Roman" w:cs="Times New Roman"/>
          <w:spacing w:val="-5"/>
          <w:sz w:val="24"/>
          <w:szCs w:val="24"/>
          <w:lang w:eastAsia="en-US"/>
        </w:rPr>
        <w:t>y</w:t>
      </w:r>
      <w:r w:rsidR="005925AF" w:rsidRPr="005925AF">
        <w:rPr>
          <w:rFonts w:ascii="Times New Roman" w:eastAsia="Times New Roman" w:hAnsi="Times New Roman" w:cs="Times New Roman"/>
          <w:sz w:val="24"/>
          <w:szCs w:val="24"/>
          <w:lang w:eastAsia="en-US"/>
        </w:rPr>
        <w:t>,</w:t>
      </w:r>
    </w:p>
    <w:p w:rsidR="005925AF" w:rsidRPr="005925AF" w:rsidRDefault="005925AF" w:rsidP="005925AF">
      <w:pPr>
        <w:widowControl w:val="0"/>
        <w:autoSpaceDE w:val="0"/>
        <w:autoSpaceDN w:val="0"/>
        <w:adjustRightInd w:val="0"/>
        <w:spacing w:after="0" w:line="240" w:lineRule="auto"/>
        <w:ind w:right="218"/>
        <w:jc w:val="both"/>
        <w:rPr>
          <w:rFonts w:ascii="Times New Roman" w:eastAsia="Times New Roman" w:hAnsi="Times New Roman" w:cs="Times New Roman"/>
          <w:spacing w:val="-11"/>
          <w:sz w:val="24"/>
          <w:szCs w:val="24"/>
          <w:lang w:eastAsia="en-US"/>
        </w:rPr>
      </w:pPr>
      <w:r w:rsidRPr="005925AF">
        <w:rPr>
          <w:rFonts w:ascii="Times New Roman" w:eastAsia="Times New Roman" w:hAnsi="Times New Roman" w:cs="Times New Roman"/>
          <w:sz w:val="24"/>
          <w:szCs w:val="24"/>
          <w:lang w:eastAsia="en-US"/>
        </w:rPr>
        <w:t xml:space="preserve">  b)</w:t>
      </w:r>
      <w:r w:rsidRPr="005925AF">
        <w:rPr>
          <w:rFonts w:ascii="Times New Roman" w:eastAsia="Times New Roman" w:hAnsi="Times New Roman" w:cs="Times New Roman"/>
          <w:spacing w:val="-11"/>
          <w:sz w:val="24"/>
          <w:szCs w:val="24"/>
          <w:lang w:eastAsia="en-US"/>
        </w:rPr>
        <w:t xml:space="preserve"> pes umiestnený v útulku zvierat,</w:t>
      </w:r>
    </w:p>
    <w:p w:rsidR="005925AF" w:rsidRPr="0042091B" w:rsidRDefault="005925AF" w:rsidP="0042091B">
      <w:pPr>
        <w:widowControl w:val="0"/>
        <w:tabs>
          <w:tab w:val="left" w:pos="9498"/>
        </w:tabs>
        <w:autoSpaceDE w:val="0"/>
        <w:autoSpaceDN w:val="0"/>
        <w:adjustRightInd w:val="0"/>
        <w:spacing w:after="0" w:line="240" w:lineRule="auto"/>
        <w:ind w:right="-64"/>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  c) p</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s so šp</w:t>
      </w:r>
      <w:r w:rsidRPr="005925AF">
        <w:rPr>
          <w:rFonts w:ascii="Times New Roman" w:eastAsia="Times New Roman" w:hAnsi="Times New Roman" w:cs="Times New Roman"/>
          <w:spacing w:val="-1"/>
          <w:sz w:val="24"/>
          <w:szCs w:val="24"/>
          <w:lang w:eastAsia="en-US"/>
        </w:rPr>
        <w:t>ec</w:t>
      </w:r>
      <w:r w:rsidRPr="005925AF">
        <w:rPr>
          <w:rFonts w:ascii="Times New Roman" w:eastAsia="Times New Roman" w:hAnsi="Times New Roman" w:cs="Times New Roman"/>
          <w:sz w:val="24"/>
          <w:szCs w:val="24"/>
          <w:lang w:eastAsia="en-US"/>
        </w:rPr>
        <w:t>iál</w:t>
      </w:r>
      <w:r w:rsidRPr="005925AF">
        <w:rPr>
          <w:rFonts w:ascii="Times New Roman" w:eastAsia="Times New Roman" w:hAnsi="Times New Roman" w:cs="Times New Roman"/>
          <w:spacing w:val="5"/>
          <w:sz w:val="24"/>
          <w:szCs w:val="24"/>
          <w:lang w:eastAsia="en-US"/>
        </w:rPr>
        <w:t>n</w:t>
      </w:r>
      <w:r w:rsidRPr="005925AF">
        <w:rPr>
          <w:rFonts w:ascii="Times New Roman" w:eastAsia="Times New Roman" w:hAnsi="Times New Roman" w:cs="Times New Roman"/>
          <w:spacing w:val="-5"/>
          <w:sz w:val="24"/>
          <w:szCs w:val="24"/>
          <w:lang w:eastAsia="en-US"/>
        </w:rPr>
        <w:t>y</w:t>
      </w:r>
      <w:r w:rsidRPr="005925AF">
        <w:rPr>
          <w:rFonts w:ascii="Times New Roman" w:eastAsia="Times New Roman" w:hAnsi="Times New Roman" w:cs="Times New Roman"/>
          <w:sz w:val="24"/>
          <w:szCs w:val="24"/>
          <w:lang w:eastAsia="en-US"/>
        </w:rPr>
        <w:t xml:space="preserve">m </w:t>
      </w:r>
      <w:r w:rsidRPr="005925AF">
        <w:rPr>
          <w:rFonts w:ascii="Times New Roman" w:eastAsia="Times New Roman" w:hAnsi="Times New Roman" w:cs="Times New Roman"/>
          <w:spacing w:val="5"/>
          <w:sz w:val="24"/>
          <w:szCs w:val="24"/>
          <w:lang w:eastAsia="en-US"/>
        </w:rPr>
        <w:t>v</w:t>
      </w:r>
      <w:r w:rsidRPr="005925AF">
        <w:rPr>
          <w:rFonts w:ascii="Times New Roman" w:eastAsia="Times New Roman" w:hAnsi="Times New Roman" w:cs="Times New Roman"/>
          <w:spacing w:val="-5"/>
          <w:sz w:val="24"/>
          <w:szCs w:val="24"/>
          <w:lang w:eastAsia="en-US"/>
        </w:rPr>
        <w:t>ý</w:t>
      </w:r>
      <w:r w:rsidRPr="005925AF">
        <w:rPr>
          <w:rFonts w:ascii="Times New Roman" w:eastAsia="Times New Roman" w:hAnsi="Times New Roman" w:cs="Times New Roman"/>
          <w:spacing w:val="1"/>
          <w:sz w:val="24"/>
          <w:szCs w:val="24"/>
          <w:lang w:eastAsia="en-US"/>
        </w:rPr>
        <w:t>c</w:t>
      </w:r>
      <w:r w:rsidRPr="005925AF">
        <w:rPr>
          <w:rFonts w:ascii="Times New Roman" w:eastAsia="Times New Roman" w:hAnsi="Times New Roman" w:cs="Times New Roman"/>
          <w:sz w:val="24"/>
          <w:szCs w:val="24"/>
          <w:lang w:eastAsia="en-US"/>
        </w:rPr>
        <w:t>viko</w:t>
      </w:r>
      <w:r w:rsidRPr="005925AF">
        <w:rPr>
          <w:rFonts w:ascii="Times New Roman" w:eastAsia="Times New Roman" w:hAnsi="Times New Roman" w:cs="Times New Roman"/>
          <w:spacing w:val="1"/>
          <w:sz w:val="24"/>
          <w:szCs w:val="24"/>
          <w:lang w:eastAsia="en-US"/>
        </w:rPr>
        <w:t>m</w:t>
      </w:r>
      <w:r w:rsidRPr="005925AF">
        <w:rPr>
          <w:rFonts w:ascii="Times New Roman" w:eastAsia="Times New Roman" w:hAnsi="Times New Roman" w:cs="Times New Roman"/>
          <w:sz w:val="24"/>
          <w:szCs w:val="24"/>
          <w:lang w:eastAsia="en-US"/>
        </w:rPr>
        <w:t>, ktor</w:t>
      </w:r>
      <w:r w:rsidRPr="005925AF">
        <w:rPr>
          <w:rFonts w:ascii="Times New Roman" w:eastAsia="Times New Roman" w:hAnsi="Times New Roman" w:cs="Times New Roman"/>
          <w:spacing w:val="-1"/>
          <w:sz w:val="24"/>
          <w:szCs w:val="24"/>
          <w:lang w:eastAsia="en-US"/>
        </w:rPr>
        <w:t>é</w:t>
      </w:r>
      <w:r w:rsidRPr="005925AF">
        <w:rPr>
          <w:rFonts w:ascii="Times New Roman" w:eastAsia="Times New Roman" w:hAnsi="Times New Roman" w:cs="Times New Roman"/>
          <w:sz w:val="24"/>
          <w:szCs w:val="24"/>
          <w:lang w:eastAsia="en-US"/>
        </w:rPr>
        <w:t xml:space="preserve">ho vlastní </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lebo pou</w:t>
      </w:r>
      <w:r w:rsidRPr="005925AF">
        <w:rPr>
          <w:rFonts w:ascii="Times New Roman" w:eastAsia="Times New Roman" w:hAnsi="Times New Roman" w:cs="Times New Roman"/>
          <w:spacing w:val="1"/>
          <w:sz w:val="24"/>
          <w:szCs w:val="24"/>
          <w:lang w:eastAsia="en-US"/>
        </w:rPr>
        <w:t>ž</w:t>
      </w:r>
      <w:r w:rsidRPr="005925AF">
        <w:rPr>
          <w:rFonts w:ascii="Times New Roman" w:eastAsia="Times New Roman" w:hAnsi="Times New Roman" w:cs="Times New Roman"/>
          <w:sz w:val="24"/>
          <w:szCs w:val="24"/>
          <w:lang w:eastAsia="en-US"/>
        </w:rPr>
        <w:t>íva držit</w:t>
      </w:r>
      <w:r w:rsidR="0042091B">
        <w:rPr>
          <w:rFonts w:ascii="Times New Roman" w:eastAsia="Times New Roman" w:hAnsi="Times New Roman" w:cs="Times New Roman"/>
          <w:sz w:val="24"/>
          <w:szCs w:val="24"/>
          <w:lang w:eastAsia="en-US"/>
        </w:rPr>
        <w:t xml:space="preserve">eľ preukazu  fyzickej    osoby </w:t>
      </w:r>
      <w:r w:rsidRPr="005925AF">
        <w:rPr>
          <w:rFonts w:ascii="Times New Roman" w:eastAsia="Times New Roman" w:hAnsi="Times New Roman" w:cs="Times New Roman"/>
          <w:sz w:val="24"/>
          <w:szCs w:val="24"/>
          <w:lang w:eastAsia="en-US"/>
        </w:rPr>
        <w:t xml:space="preserve">s  </w:t>
      </w:r>
      <w:r w:rsidRPr="005925AF">
        <w:rPr>
          <w:rFonts w:ascii="Times New Roman" w:eastAsia="Times New Roman" w:hAnsi="Times New Roman" w:cs="Times New Roman"/>
          <w:spacing w:val="1"/>
          <w:sz w:val="24"/>
          <w:szCs w:val="24"/>
          <w:lang w:eastAsia="en-US"/>
        </w:rPr>
        <w:t>ť</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pacing w:val="1"/>
          <w:sz w:val="24"/>
          <w:szCs w:val="24"/>
          <w:lang w:eastAsia="en-US"/>
        </w:rPr>
        <w:t>ž</w:t>
      </w:r>
      <w:r w:rsidRPr="005925AF">
        <w:rPr>
          <w:rFonts w:ascii="Times New Roman" w:eastAsia="Times New Roman" w:hAnsi="Times New Roman" w:cs="Times New Roman"/>
          <w:sz w:val="24"/>
          <w:szCs w:val="24"/>
          <w:lang w:eastAsia="en-US"/>
        </w:rPr>
        <w:t>k</w:t>
      </w:r>
      <w:r w:rsidRPr="005925AF">
        <w:rPr>
          <w:rFonts w:ascii="Times New Roman" w:eastAsia="Times New Roman" w:hAnsi="Times New Roman" w:cs="Times New Roman"/>
          <w:spacing w:val="-5"/>
          <w:sz w:val="24"/>
          <w:szCs w:val="24"/>
          <w:lang w:eastAsia="en-US"/>
        </w:rPr>
        <w:t>ý</w:t>
      </w:r>
      <w:r w:rsidRPr="005925AF">
        <w:rPr>
          <w:rFonts w:ascii="Times New Roman" w:eastAsia="Times New Roman" w:hAnsi="Times New Roman" w:cs="Times New Roman"/>
          <w:sz w:val="24"/>
          <w:szCs w:val="24"/>
          <w:lang w:eastAsia="en-US"/>
        </w:rPr>
        <w:t xml:space="preserve">m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1"/>
          <w:sz w:val="24"/>
          <w:szCs w:val="24"/>
          <w:lang w:eastAsia="en-US"/>
        </w:rPr>
        <w:t>ra</w:t>
      </w:r>
      <w:r w:rsidRPr="005925AF">
        <w:rPr>
          <w:rFonts w:ascii="Times New Roman" w:eastAsia="Times New Roman" w:hAnsi="Times New Roman" w:cs="Times New Roman"/>
          <w:sz w:val="24"/>
          <w:szCs w:val="24"/>
          <w:lang w:eastAsia="en-US"/>
        </w:rPr>
        <w:t>vot</w:t>
      </w:r>
      <w:r w:rsidRPr="005925AF">
        <w:rPr>
          <w:rFonts w:ascii="Times New Roman" w:eastAsia="Times New Roman" w:hAnsi="Times New Roman" w:cs="Times New Roman"/>
          <w:spacing w:val="5"/>
          <w:sz w:val="24"/>
          <w:szCs w:val="24"/>
          <w:lang w:eastAsia="en-US"/>
        </w:rPr>
        <w:t>n</w:t>
      </w:r>
      <w:r w:rsidRPr="005925AF">
        <w:rPr>
          <w:rFonts w:ascii="Times New Roman" w:eastAsia="Times New Roman" w:hAnsi="Times New Roman" w:cs="Times New Roman"/>
          <w:spacing w:val="-7"/>
          <w:sz w:val="24"/>
          <w:szCs w:val="24"/>
          <w:lang w:eastAsia="en-US"/>
        </w:rPr>
        <w:t>ý</w:t>
      </w:r>
      <w:r w:rsidRPr="005925AF">
        <w:rPr>
          <w:rFonts w:ascii="Times New Roman" w:eastAsia="Times New Roman" w:hAnsi="Times New Roman" w:cs="Times New Roman"/>
          <w:sz w:val="24"/>
          <w:szCs w:val="24"/>
          <w:lang w:eastAsia="en-US"/>
        </w:rPr>
        <w:t>m   postihnu</w:t>
      </w:r>
      <w:r w:rsidRPr="005925AF">
        <w:rPr>
          <w:rFonts w:ascii="Times New Roman" w:eastAsia="Times New Roman" w:hAnsi="Times New Roman" w:cs="Times New Roman"/>
          <w:spacing w:val="1"/>
          <w:sz w:val="24"/>
          <w:szCs w:val="24"/>
          <w:lang w:eastAsia="en-US"/>
        </w:rPr>
        <w:t>t</w:t>
      </w:r>
      <w:r w:rsidRPr="005925AF">
        <w:rPr>
          <w:rFonts w:ascii="Times New Roman" w:eastAsia="Times New Roman" w:hAnsi="Times New Roman" w:cs="Times New Roman"/>
          <w:sz w:val="24"/>
          <w:szCs w:val="24"/>
          <w:lang w:eastAsia="en-US"/>
        </w:rPr>
        <w:t>í</w:t>
      </w:r>
      <w:r w:rsidRPr="005925AF">
        <w:rPr>
          <w:rFonts w:ascii="Times New Roman" w:eastAsia="Times New Roman" w:hAnsi="Times New Roman" w:cs="Times New Roman"/>
          <w:spacing w:val="1"/>
          <w:sz w:val="24"/>
          <w:szCs w:val="24"/>
          <w:lang w:eastAsia="en-US"/>
        </w:rPr>
        <w:t>m   alebo   držiteľ   preukazu   fyzickej   osoby   s     ťažkým zdravotným postihnutím sa sprievodcom.</w:t>
      </w:r>
    </w:p>
    <w:p w:rsidR="005925AF" w:rsidRPr="005925AF" w:rsidRDefault="005925AF" w:rsidP="005925AF">
      <w:pPr>
        <w:widowControl w:val="0"/>
        <w:autoSpaceDE w:val="0"/>
        <w:autoSpaceDN w:val="0"/>
        <w:adjustRightInd w:val="0"/>
        <w:spacing w:before="16" w:after="0" w:line="260" w:lineRule="exact"/>
        <w:jc w:val="both"/>
        <w:rPr>
          <w:rFonts w:ascii="Times New Roman" w:eastAsia="Times New Roman" w:hAnsi="Times New Roman" w:cs="Times New Roman"/>
          <w:sz w:val="26"/>
          <w:szCs w:val="26"/>
          <w:lang w:eastAsia="en-US"/>
        </w:rPr>
      </w:pPr>
    </w:p>
    <w:p w:rsidR="005925AF" w:rsidRPr="005925AF" w:rsidRDefault="005925AF" w:rsidP="005925A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  3.3 </w:t>
      </w:r>
      <w:r w:rsidRPr="005925AF">
        <w:rPr>
          <w:rFonts w:ascii="Times New Roman" w:eastAsia="Times New Roman" w:hAnsi="Times New Roman" w:cs="Times New Roman"/>
          <w:spacing w:val="1"/>
          <w:sz w:val="24"/>
          <w:szCs w:val="24"/>
          <w:lang w:eastAsia="en-US"/>
        </w:rPr>
        <w:t>S</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2"/>
          <w:sz w:val="24"/>
          <w:szCs w:val="24"/>
          <w:lang w:eastAsia="en-US"/>
        </w:rPr>
        <w:t>z</w:t>
      </w:r>
      <w:r w:rsidRPr="005925AF">
        <w:rPr>
          <w:rFonts w:ascii="Times New Roman" w:eastAsia="Times New Roman" w:hAnsi="Times New Roman" w:cs="Times New Roman"/>
          <w:sz w:val="24"/>
          <w:szCs w:val="24"/>
          <w:lang w:eastAsia="en-US"/>
        </w:rPr>
        <w:t>ba</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ne</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a jedn</w:t>
      </w:r>
      <w:r w:rsidRPr="005925AF">
        <w:rPr>
          <w:rFonts w:ascii="Times New Roman" w:eastAsia="Times New Roman" w:hAnsi="Times New Roman" w:cs="Times New Roman"/>
          <w:spacing w:val="-1"/>
          <w:sz w:val="24"/>
          <w:szCs w:val="24"/>
          <w:lang w:eastAsia="en-US"/>
        </w:rPr>
        <w:t>é</w:t>
      </w:r>
      <w:r w:rsidRPr="005925AF">
        <w:rPr>
          <w:rFonts w:ascii="Times New Roman" w:eastAsia="Times New Roman" w:hAnsi="Times New Roman" w:cs="Times New Roman"/>
          <w:sz w:val="24"/>
          <w:szCs w:val="24"/>
          <w:lang w:eastAsia="en-US"/>
        </w:rPr>
        <w:t>ho psa  a</w:t>
      </w:r>
      <w:r w:rsidR="006239A0">
        <w:rPr>
          <w:rFonts w:ascii="Times New Roman" w:eastAsia="Times New Roman" w:hAnsi="Times New Roman" w:cs="Times New Roman"/>
          <w:sz w:val="24"/>
          <w:szCs w:val="24"/>
          <w:lang w:eastAsia="en-US"/>
        </w:rPr>
        <w:t> </w:t>
      </w:r>
      <w:r w:rsidRPr="005925AF">
        <w:rPr>
          <w:rFonts w:ascii="Times New Roman" w:eastAsia="Times New Roman" w:hAnsi="Times New Roman" w:cs="Times New Roman"/>
          <w:sz w:val="24"/>
          <w:szCs w:val="24"/>
          <w:lang w:eastAsia="en-US"/>
        </w:rPr>
        <w:t>k</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len</w:t>
      </w:r>
      <w:r w:rsidRPr="005925AF">
        <w:rPr>
          <w:rFonts w:ascii="Times New Roman" w:eastAsia="Times New Roman" w:hAnsi="Times New Roman" w:cs="Times New Roman"/>
          <w:spacing w:val="2"/>
          <w:sz w:val="24"/>
          <w:szCs w:val="24"/>
          <w:lang w:eastAsia="en-US"/>
        </w:rPr>
        <w:t>d</w:t>
      </w:r>
      <w:r w:rsidRPr="005925AF">
        <w:rPr>
          <w:rFonts w:ascii="Times New Roman" w:eastAsia="Times New Roman" w:hAnsi="Times New Roman" w:cs="Times New Roman"/>
          <w:spacing w:val="-1"/>
          <w:sz w:val="24"/>
          <w:szCs w:val="24"/>
          <w:lang w:eastAsia="en-US"/>
        </w:rPr>
        <w:t>á</w:t>
      </w:r>
      <w:r w:rsidRPr="005925AF">
        <w:rPr>
          <w:rFonts w:ascii="Times New Roman" w:eastAsia="Times New Roman" w:hAnsi="Times New Roman" w:cs="Times New Roman"/>
          <w:sz w:val="24"/>
          <w:szCs w:val="24"/>
          <w:lang w:eastAsia="en-US"/>
        </w:rPr>
        <w:t>r</w:t>
      </w:r>
      <w:r w:rsidRPr="005925AF">
        <w:rPr>
          <w:rFonts w:ascii="Times New Roman" w:eastAsia="Times New Roman" w:hAnsi="Times New Roman" w:cs="Times New Roman"/>
          <w:spacing w:val="4"/>
          <w:sz w:val="24"/>
          <w:szCs w:val="24"/>
          <w:lang w:eastAsia="en-US"/>
        </w:rPr>
        <w:t>n</w:t>
      </w:r>
      <w:r w:rsidRPr="005925AF">
        <w:rPr>
          <w:rFonts w:ascii="Times New Roman" w:eastAsia="Times New Roman" w:hAnsi="Times New Roman" w:cs="Times New Roman"/>
          <w:sz w:val="24"/>
          <w:szCs w:val="24"/>
          <w:lang w:eastAsia="en-US"/>
        </w:rPr>
        <w:t>y</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1"/>
          <w:sz w:val="24"/>
          <w:szCs w:val="24"/>
          <w:lang w:eastAsia="en-US"/>
        </w:rPr>
        <w:t>r</w:t>
      </w:r>
      <w:r w:rsidRPr="005925AF">
        <w:rPr>
          <w:rFonts w:ascii="Times New Roman" w:eastAsia="Times New Roman" w:hAnsi="Times New Roman" w:cs="Times New Roman"/>
          <w:sz w:val="24"/>
          <w:szCs w:val="24"/>
          <w:lang w:eastAsia="en-US"/>
        </w:rPr>
        <w:t xml:space="preserve">ok  je  </w:t>
      </w:r>
      <w:r w:rsidRPr="005925AF">
        <w:rPr>
          <w:rFonts w:ascii="Times New Roman" w:eastAsia="Times New Roman" w:hAnsi="Times New Roman" w:cs="Times New Roman"/>
          <w:b/>
          <w:sz w:val="24"/>
          <w:szCs w:val="24"/>
          <w:lang w:eastAsia="en-US"/>
        </w:rPr>
        <w:t>5 €</w:t>
      </w:r>
      <w:r w:rsidRPr="005925AF">
        <w:rPr>
          <w:rFonts w:ascii="Times New Roman" w:eastAsia="Times New Roman" w:hAnsi="Times New Roman" w:cs="Times New Roman"/>
          <w:sz w:val="24"/>
          <w:szCs w:val="24"/>
          <w:lang w:eastAsia="en-US"/>
        </w:rPr>
        <w:t xml:space="preserve">. Takto  </w:t>
      </w:r>
      <w:r w:rsidR="0042091B">
        <w:rPr>
          <w:rFonts w:ascii="Times New Roman" w:eastAsia="Times New Roman" w:hAnsi="Times New Roman" w:cs="Times New Roman"/>
          <w:sz w:val="24"/>
          <w:szCs w:val="24"/>
          <w:lang w:eastAsia="en-US"/>
        </w:rPr>
        <w:t xml:space="preserve">určená  sadzba  dane  platí za </w:t>
      </w:r>
      <w:r w:rsidRPr="005925AF">
        <w:rPr>
          <w:rFonts w:ascii="Times New Roman" w:eastAsia="Times New Roman" w:hAnsi="Times New Roman" w:cs="Times New Roman"/>
          <w:sz w:val="24"/>
          <w:szCs w:val="24"/>
          <w:lang w:eastAsia="en-US"/>
        </w:rPr>
        <w:t>každého ďalšieho psa u toho istého daňovníka.</w:t>
      </w:r>
    </w:p>
    <w:p w:rsidR="005925AF" w:rsidRPr="005925AF" w:rsidRDefault="005925AF" w:rsidP="005925AF">
      <w:pPr>
        <w:widowControl w:val="0"/>
        <w:autoSpaceDE w:val="0"/>
        <w:autoSpaceDN w:val="0"/>
        <w:adjustRightInd w:val="0"/>
        <w:spacing w:before="14" w:after="0" w:line="220" w:lineRule="exact"/>
        <w:rPr>
          <w:rFonts w:ascii="Times New Roman" w:eastAsia="Times New Roman" w:hAnsi="Times New Roman" w:cs="Times New Roman"/>
          <w:lang w:eastAsia="en-US"/>
        </w:rPr>
      </w:pPr>
    </w:p>
    <w:p w:rsidR="005925AF" w:rsidRPr="005925AF" w:rsidRDefault="005925AF" w:rsidP="005925AF">
      <w:pPr>
        <w:widowControl w:val="0"/>
        <w:autoSpaceDE w:val="0"/>
        <w:autoSpaceDN w:val="0"/>
        <w:adjustRightInd w:val="0"/>
        <w:spacing w:after="0" w:line="240" w:lineRule="auto"/>
        <w:ind w:right="1440"/>
        <w:jc w:val="center"/>
        <w:rPr>
          <w:rFonts w:ascii="Times New Roman" w:eastAsia="Times New Roman" w:hAnsi="Times New Roman" w:cs="Times New Roman"/>
          <w:b/>
          <w:bCs/>
          <w:sz w:val="24"/>
          <w:szCs w:val="24"/>
          <w:lang w:eastAsia="en-US"/>
        </w:rPr>
      </w:pPr>
    </w:p>
    <w:p w:rsidR="005925AF" w:rsidRPr="005925AF" w:rsidRDefault="005925AF" w:rsidP="005925AF">
      <w:pPr>
        <w:widowControl w:val="0"/>
        <w:autoSpaceDE w:val="0"/>
        <w:autoSpaceDN w:val="0"/>
        <w:adjustRightInd w:val="0"/>
        <w:spacing w:after="0" w:line="240" w:lineRule="auto"/>
        <w:ind w:right="1440"/>
        <w:jc w:val="center"/>
        <w:rPr>
          <w:rFonts w:ascii="Times New Roman" w:eastAsia="Times New Roman" w:hAnsi="Times New Roman" w:cs="Times New Roman"/>
          <w:b/>
          <w:bCs/>
          <w:sz w:val="24"/>
          <w:szCs w:val="24"/>
          <w:lang w:eastAsia="en-US"/>
        </w:rPr>
      </w:pPr>
      <w:r w:rsidRPr="005925AF">
        <w:rPr>
          <w:rFonts w:ascii="Times New Roman" w:eastAsia="Times New Roman" w:hAnsi="Times New Roman" w:cs="Times New Roman"/>
          <w:b/>
          <w:bCs/>
          <w:sz w:val="24"/>
          <w:szCs w:val="24"/>
          <w:lang w:eastAsia="en-US"/>
        </w:rPr>
        <w:t>Článok 4</w:t>
      </w:r>
    </w:p>
    <w:p w:rsidR="005925AF" w:rsidRPr="005925AF" w:rsidRDefault="005925AF" w:rsidP="005925AF">
      <w:pPr>
        <w:jc w:val="center"/>
        <w:rPr>
          <w:rFonts w:ascii="Times New Roman" w:eastAsia="Times New Roman" w:hAnsi="Times New Roman" w:cs="Times New Roman"/>
          <w:b/>
          <w:bCs/>
          <w:lang w:eastAsia="en-US"/>
        </w:rPr>
      </w:pPr>
      <w:r w:rsidRPr="005925AF">
        <w:rPr>
          <w:rFonts w:ascii="Times New Roman" w:eastAsia="Times New Roman" w:hAnsi="Times New Roman" w:cs="Times New Roman"/>
          <w:b/>
          <w:bCs/>
          <w:lang w:eastAsia="en-US"/>
        </w:rPr>
        <w:t>Daň za predajné automaty</w:t>
      </w:r>
    </w:p>
    <w:p w:rsidR="005925AF" w:rsidRPr="005925AF" w:rsidRDefault="005925AF" w:rsidP="005925AF">
      <w:pPr>
        <w:spacing w:after="0"/>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4.1</w:t>
      </w:r>
      <w:r w:rsidRPr="005925AF">
        <w:rPr>
          <w:rFonts w:ascii="Times New Roman" w:eastAsia="Times New Roman" w:hAnsi="Times New Roman" w:cs="Times New Roman"/>
          <w:sz w:val="24"/>
          <w:szCs w:val="24"/>
          <w:lang w:eastAsia="en-US"/>
        </w:rPr>
        <w:tab/>
        <w:t xml:space="preserve">Sadzba dane za jeden predajný automat je </w:t>
      </w:r>
      <w:r w:rsidRPr="005925AF">
        <w:rPr>
          <w:rFonts w:ascii="Times New Roman" w:eastAsia="Times New Roman" w:hAnsi="Times New Roman" w:cs="Times New Roman"/>
          <w:b/>
          <w:bCs/>
          <w:sz w:val="24"/>
          <w:szCs w:val="24"/>
          <w:lang w:eastAsia="en-US"/>
        </w:rPr>
        <w:t xml:space="preserve">166,00 € </w:t>
      </w:r>
      <w:r w:rsidRPr="005925AF">
        <w:rPr>
          <w:rFonts w:ascii="Times New Roman" w:eastAsia="Times New Roman" w:hAnsi="Times New Roman" w:cs="Times New Roman"/>
          <w:sz w:val="24"/>
          <w:szCs w:val="24"/>
          <w:lang w:eastAsia="en-US"/>
        </w:rPr>
        <w:t>za kalendárny rok.</w:t>
      </w:r>
    </w:p>
    <w:p w:rsidR="005925AF" w:rsidRPr="005925AF" w:rsidRDefault="005925AF" w:rsidP="005925AF">
      <w:pPr>
        <w:spacing w:after="0"/>
        <w:jc w:val="both"/>
        <w:rPr>
          <w:rFonts w:ascii="Times New Roman" w:eastAsia="Times New Roman" w:hAnsi="Times New Roman" w:cs="Times New Roman"/>
          <w:sz w:val="24"/>
          <w:szCs w:val="24"/>
          <w:lang w:eastAsia="en-US"/>
        </w:rPr>
      </w:pPr>
    </w:p>
    <w:p w:rsidR="005925AF" w:rsidRPr="005925AF" w:rsidRDefault="005925AF" w:rsidP="005925AF">
      <w:pPr>
        <w:spacing w:after="0"/>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4.2  Daňovník je povinný viesť preukaznú evidenciu o počte prevádzkovaných automatov, ktorú</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na vyzvanie predloží správcovi dane na kontrolu. Evidencia prevádzkovaných automatov musí    obsahovať:</w:t>
      </w:r>
    </w:p>
    <w:p w:rsidR="005925AF" w:rsidRPr="005925AF" w:rsidRDefault="005925AF" w:rsidP="005925AF">
      <w:pPr>
        <w:spacing w:after="0"/>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    - obchodné meno alebo názov prevádzkovateľa, sídlo, IČO</w:t>
      </w:r>
    </w:p>
    <w:p w:rsidR="005925AF" w:rsidRPr="005925AF" w:rsidRDefault="005925AF" w:rsidP="005925AF">
      <w:pPr>
        <w:spacing w:after="0"/>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    - miesto umiestnenia predajného automatu,</w:t>
      </w:r>
    </w:p>
    <w:p w:rsidR="005925AF" w:rsidRPr="005925AF" w:rsidRDefault="005925AF" w:rsidP="005925AF">
      <w:pPr>
        <w:spacing w:after="0"/>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    - výrobné číslo predajného automatu,</w:t>
      </w:r>
    </w:p>
    <w:p w:rsidR="005925AF" w:rsidRPr="005925AF" w:rsidRDefault="005925AF" w:rsidP="005925AF">
      <w:pPr>
        <w:spacing w:after="0"/>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    - druh, typ a názov predajného automatu,</w:t>
      </w:r>
    </w:p>
    <w:p w:rsidR="005925AF" w:rsidRPr="005925AF" w:rsidRDefault="005925AF" w:rsidP="005925AF">
      <w:pPr>
        <w:spacing w:after="0"/>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    - deň začatia prevádzkovania predajného automatu,</w:t>
      </w:r>
    </w:p>
    <w:p w:rsidR="005925AF" w:rsidRPr="005925AF" w:rsidRDefault="005925AF" w:rsidP="005925AF">
      <w:pPr>
        <w:spacing w:after="0"/>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    - deň ukončenia prevádzkovania predajného automatu.</w:t>
      </w:r>
    </w:p>
    <w:p w:rsidR="005925AF" w:rsidRPr="005925AF" w:rsidRDefault="005925AF" w:rsidP="005925AF">
      <w:pPr>
        <w:spacing w:after="0"/>
        <w:jc w:val="both"/>
        <w:rPr>
          <w:rFonts w:ascii="Times New Roman" w:eastAsia="Times New Roman" w:hAnsi="Times New Roman" w:cs="Times New Roman"/>
          <w:b/>
          <w:bCs/>
          <w:lang w:eastAsia="en-US"/>
        </w:rPr>
      </w:pPr>
    </w:p>
    <w:p w:rsidR="005925AF" w:rsidRPr="005925AF" w:rsidRDefault="005925AF" w:rsidP="005925AF">
      <w:pPr>
        <w:spacing w:after="0"/>
        <w:jc w:val="both"/>
        <w:rPr>
          <w:rFonts w:ascii="Times New Roman" w:eastAsia="Times New Roman" w:hAnsi="Times New Roman" w:cs="Times New Roman"/>
          <w:b/>
          <w:bCs/>
          <w:lang w:eastAsia="en-US"/>
        </w:rPr>
      </w:pPr>
    </w:p>
    <w:p w:rsidR="005925AF" w:rsidRPr="005925AF" w:rsidRDefault="005925AF" w:rsidP="005925AF">
      <w:pPr>
        <w:spacing w:after="0"/>
        <w:jc w:val="both"/>
        <w:rPr>
          <w:rFonts w:ascii="Times New Roman" w:eastAsia="Times New Roman" w:hAnsi="Times New Roman" w:cs="Times New Roman"/>
          <w:b/>
          <w:bCs/>
          <w:lang w:eastAsia="en-US"/>
        </w:rPr>
      </w:pPr>
      <w:r w:rsidRPr="005925AF">
        <w:rPr>
          <w:rFonts w:ascii="Times New Roman" w:eastAsia="Times New Roman" w:hAnsi="Times New Roman" w:cs="Times New Roman"/>
          <w:b/>
          <w:bCs/>
          <w:lang w:eastAsia="en-US"/>
        </w:rPr>
        <w:t xml:space="preserve">                                                                        Článok 5</w:t>
      </w:r>
    </w:p>
    <w:p w:rsidR="005925AF" w:rsidRPr="005925AF" w:rsidRDefault="005925AF" w:rsidP="005925AF">
      <w:pPr>
        <w:jc w:val="center"/>
        <w:rPr>
          <w:rFonts w:ascii="Times New Roman" w:eastAsia="Times New Roman" w:hAnsi="Times New Roman" w:cs="Times New Roman"/>
          <w:b/>
          <w:bCs/>
          <w:sz w:val="24"/>
          <w:szCs w:val="24"/>
          <w:lang w:eastAsia="en-US"/>
        </w:rPr>
      </w:pPr>
      <w:r w:rsidRPr="005925AF">
        <w:rPr>
          <w:rFonts w:ascii="Times New Roman" w:eastAsia="Times New Roman" w:hAnsi="Times New Roman" w:cs="Times New Roman"/>
          <w:b/>
          <w:bCs/>
          <w:sz w:val="24"/>
          <w:szCs w:val="24"/>
          <w:lang w:eastAsia="en-US"/>
        </w:rPr>
        <w:t>Daň za nevýherné hracie prístroje</w:t>
      </w:r>
    </w:p>
    <w:p w:rsidR="005925AF" w:rsidRPr="005925AF" w:rsidRDefault="005925AF" w:rsidP="005925AF">
      <w:pPr>
        <w:tabs>
          <w:tab w:val="left" w:pos="285"/>
        </w:tabs>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5.1</w:t>
      </w:r>
      <w:r w:rsidRPr="005925AF">
        <w:rPr>
          <w:rFonts w:ascii="Times New Roman" w:eastAsia="Times New Roman" w:hAnsi="Times New Roman" w:cs="Times New Roman"/>
          <w:sz w:val="24"/>
          <w:szCs w:val="24"/>
          <w:lang w:eastAsia="en-US"/>
        </w:rPr>
        <w:tab/>
        <w:t xml:space="preserve">  Sadzba dane za jeden nevýherný hrací prístroj a kalendárny rok je:</w:t>
      </w:r>
    </w:p>
    <w:tbl>
      <w:tblPr>
        <w:tblW w:w="9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43"/>
        <w:gridCol w:w="4562"/>
      </w:tblGrid>
      <w:tr w:rsidR="005925AF" w:rsidRPr="005925AF" w:rsidTr="005925AF">
        <w:trPr>
          <w:trHeight w:val="390"/>
        </w:trPr>
        <w:tc>
          <w:tcPr>
            <w:tcW w:w="5143" w:type="dxa"/>
          </w:tcPr>
          <w:p w:rsidR="005925AF" w:rsidRPr="005925AF" w:rsidRDefault="005925AF" w:rsidP="005925AF">
            <w:pPr>
              <w:tabs>
                <w:tab w:val="left" w:pos="285"/>
              </w:tabs>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a) za jeden elektronický prístroj</w:t>
            </w:r>
          </w:p>
        </w:tc>
        <w:tc>
          <w:tcPr>
            <w:tcW w:w="4562" w:type="dxa"/>
            <w:vAlign w:val="center"/>
          </w:tcPr>
          <w:p w:rsidR="005925AF" w:rsidRPr="005925AF" w:rsidRDefault="005925AF" w:rsidP="005925AF">
            <w:pPr>
              <w:tabs>
                <w:tab w:val="left" w:pos="285"/>
              </w:tabs>
              <w:jc w:val="center"/>
              <w:rPr>
                <w:rFonts w:ascii="Times New Roman" w:eastAsia="Times New Roman" w:hAnsi="Times New Roman" w:cs="Times New Roman"/>
                <w:b/>
                <w:sz w:val="24"/>
                <w:szCs w:val="24"/>
                <w:lang w:eastAsia="en-US"/>
              </w:rPr>
            </w:pPr>
            <w:r w:rsidRPr="005925AF">
              <w:rPr>
                <w:rFonts w:ascii="Times New Roman" w:eastAsia="Times New Roman" w:hAnsi="Times New Roman" w:cs="Times New Roman"/>
                <w:b/>
                <w:sz w:val="24"/>
                <w:szCs w:val="24"/>
                <w:lang w:eastAsia="en-US"/>
              </w:rPr>
              <w:t>332,00 € a kalendárny rok</w:t>
            </w:r>
          </w:p>
        </w:tc>
      </w:tr>
      <w:tr w:rsidR="005925AF" w:rsidRPr="005925AF" w:rsidTr="005925AF">
        <w:trPr>
          <w:trHeight w:val="568"/>
        </w:trPr>
        <w:tc>
          <w:tcPr>
            <w:tcW w:w="5143" w:type="dxa"/>
          </w:tcPr>
          <w:p w:rsidR="005925AF" w:rsidRPr="005925AF" w:rsidRDefault="005925AF" w:rsidP="005925AF">
            <w:pPr>
              <w:ind w:right="249"/>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lastRenderedPageBreak/>
              <w:t>b) za jeden mechanický prístroj – biliard,</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 xml:space="preserve">stolný      tenis, stolný hokej, bowling                                                           </w:t>
            </w:r>
          </w:p>
        </w:tc>
        <w:tc>
          <w:tcPr>
            <w:tcW w:w="4562" w:type="dxa"/>
            <w:vAlign w:val="center"/>
          </w:tcPr>
          <w:p w:rsidR="005925AF" w:rsidRPr="005925AF" w:rsidRDefault="005925AF" w:rsidP="005925AF">
            <w:pPr>
              <w:tabs>
                <w:tab w:val="left" w:pos="285"/>
              </w:tabs>
              <w:jc w:val="center"/>
              <w:rPr>
                <w:rFonts w:ascii="Times New Roman" w:eastAsia="Times New Roman" w:hAnsi="Times New Roman" w:cs="Times New Roman"/>
                <w:b/>
                <w:sz w:val="24"/>
                <w:szCs w:val="24"/>
                <w:lang w:eastAsia="en-US"/>
              </w:rPr>
            </w:pPr>
            <w:r w:rsidRPr="005925AF">
              <w:rPr>
                <w:rFonts w:ascii="Times New Roman" w:eastAsia="Times New Roman" w:hAnsi="Times New Roman" w:cs="Times New Roman"/>
                <w:b/>
                <w:sz w:val="24"/>
                <w:szCs w:val="24"/>
                <w:lang w:eastAsia="en-US"/>
              </w:rPr>
              <w:t>100,00 € a kalendárny rok</w:t>
            </w:r>
          </w:p>
        </w:tc>
      </w:tr>
      <w:tr w:rsidR="005925AF" w:rsidRPr="005925AF" w:rsidTr="005925AF">
        <w:trPr>
          <w:trHeight w:val="545"/>
        </w:trPr>
        <w:tc>
          <w:tcPr>
            <w:tcW w:w="5143" w:type="dxa"/>
          </w:tcPr>
          <w:p w:rsidR="005925AF" w:rsidRPr="005925AF" w:rsidRDefault="005925AF" w:rsidP="005925AF">
            <w:pPr>
              <w:tabs>
                <w:tab w:val="left" w:pos="285"/>
              </w:tabs>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c) za jeden mechanický prístroj</w:t>
            </w:r>
          </w:p>
        </w:tc>
        <w:tc>
          <w:tcPr>
            <w:tcW w:w="4562" w:type="dxa"/>
            <w:vAlign w:val="center"/>
          </w:tcPr>
          <w:p w:rsidR="005925AF" w:rsidRPr="005925AF" w:rsidRDefault="005925AF" w:rsidP="005925AF">
            <w:pPr>
              <w:tabs>
                <w:tab w:val="left" w:pos="285"/>
              </w:tabs>
              <w:jc w:val="center"/>
              <w:rPr>
                <w:rFonts w:ascii="Times New Roman" w:eastAsia="Times New Roman" w:hAnsi="Times New Roman" w:cs="Times New Roman"/>
                <w:b/>
                <w:sz w:val="24"/>
                <w:szCs w:val="24"/>
                <w:lang w:eastAsia="en-US"/>
              </w:rPr>
            </w:pPr>
            <w:r w:rsidRPr="005925AF">
              <w:rPr>
                <w:rFonts w:ascii="Times New Roman" w:eastAsia="Times New Roman" w:hAnsi="Times New Roman" w:cs="Times New Roman"/>
                <w:b/>
                <w:sz w:val="24"/>
                <w:szCs w:val="24"/>
                <w:lang w:eastAsia="en-US"/>
              </w:rPr>
              <w:t>33,00 € a kalendárny rok</w:t>
            </w:r>
          </w:p>
        </w:tc>
      </w:tr>
    </w:tbl>
    <w:p w:rsidR="005925AF" w:rsidRPr="005925AF" w:rsidRDefault="005925AF" w:rsidP="005925AF">
      <w:pPr>
        <w:tabs>
          <w:tab w:val="left" w:pos="285"/>
        </w:tabs>
        <w:jc w:val="both"/>
        <w:rPr>
          <w:rFonts w:ascii="Times New Roman" w:eastAsia="Times New Roman" w:hAnsi="Times New Roman" w:cs="Times New Roman"/>
          <w:sz w:val="24"/>
          <w:szCs w:val="24"/>
          <w:lang w:eastAsia="en-US"/>
        </w:rPr>
      </w:pPr>
    </w:p>
    <w:p w:rsidR="005925AF" w:rsidRPr="005925AF" w:rsidRDefault="005925AF" w:rsidP="005925AF">
      <w:pPr>
        <w:widowControl w:val="0"/>
        <w:tabs>
          <w:tab w:val="left" w:pos="0"/>
        </w:tabs>
        <w:suppressAutoHyphens/>
        <w:spacing w:after="0" w:line="240" w:lineRule="auto"/>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5.2 Daňovník je povinný viesť preukaznú evidenciu o počte prevádzkovaných nevýherných  hracích    prístrojov, ktorú na vyzvanie predloží správcovi dane na kontrolu. Evidencia   prevádzkovaných prístrojov musí obsahovať:</w:t>
      </w:r>
    </w:p>
    <w:p w:rsidR="005925AF" w:rsidRPr="005925AF" w:rsidRDefault="005925AF" w:rsidP="005925AF">
      <w:pPr>
        <w:spacing w:after="0" w:line="240" w:lineRule="auto"/>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obchodné meno alebo názov prevádzkovateľa, sídlo, IČO</w:t>
      </w:r>
    </w:p>
    <w:p w:rsidR="005925AF" w:rsidRPr="005925AF" w:rsidRDefault="005925AF" w:rsidP="005925AF">
      <w:pPr>
        <w:spacing w:after="0" w:line="240" w:lineRule="auto"/>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miesto umiestnenia nevýherného hracieho prístroja,</w:t>
      </w:r>
    </w:p>
    <w:p w:rsidR="005925AF" w:rsidRPr="005925AF" w:rsidRDefault="005925AF" w:rsidP="005925AF">
      <w:pPr>
        <w:spacing w:after="0" w:line="240" w:lineRule="auto"/>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výrobné číslo nevýherného hracieho prístroja,</w:t>
      </w:r>
    </w:p>
    <w:p w:rsidR="005925AF" w:rsidRPr="005925AF" w:rsidRDefault="005925AF" w:rsidP="005925AF">
      <w:pPr>
        <w:spacing w:after="0"/>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druh, typ a názov nevýherného hracieho prístroja,</w:t>
      </w:r>
    </w:p>
    <w:p w:rsidR="005925AF" w:rsidRPr="005925AF" w:rsidRDefault="005925AF" w:rsidP="005925AF">
      <w:pPr>
        <w:spacing w:after="0" w:line="240" w:lineRule="auto"/>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deň začatia prevádzkovania nevýherného hracieho prístroja,</w:t>
      </w:r>
    </w:p>
    <w:p w:rsidR="005925AF" w:rsidRPr="005925AF" w:rsidRDefault="005925AF" w:rsidP="005925AF">
      <w:pPr>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deň ukončenia prevádzkovania nevýherného hracieho prístroja.</w:t>
      </w:r>
    </w:p>
    <w:p w:rsidR="005925AF" w:rsidRPr="005925AF" w:rsidRDefault="005925AF" w:rsidP="0042091B">
      <w:pPr>
        <w:widowControl w:val="0"/>
        <w:tabs>
          <w:tab w:val="left" w:pos="9072"/>
        </w:tabs>
        <w:autoSpaceDE w:val="0"/>
        <w:autoSpaceDN w:val="0"/>
        <w:adjustRightInd w:val="0"/>
        <w:spacing w:before="29" w:after="0" w:line="240" w:lineRule="auto"/>
        <w:ind w:right="3938"/>
        <w:jc w:val="center"/>
        <w:rPr>
          <w:rFonts w:ascii="Times New Roman" w:eastAsia="Times New Roman" w:hAnsi="Times New Roman" w:cs="Times New Roman"/>
          <w:b/>
          <w:bCs/>
          <w:sz w:val="24"/>
          <w:szCs w:val="24"/>
          <w:lang w:eastAsia="en-US"/>
        </w:rPr>
      </w:pPr>
      <w:r w:rsidRPr="005925AF">
        <w:rPr>
          <w:rFonts w:ascii="Times New Roman" w:eastAsia="Times New Roman" w:hAnsi="Times New Roman" w:cs="Times New Roman"/>
          <w:b/>
          <w:bCs/>
          <w:sz w:val="24"/>
          <w:szCs w:val="24"/>
          <w:lang w:eastAsia="en-US"/>
        </w:rPr>
        <w:t>Článok 6</w:t>
      </w:r>
    </w:p>
    <w:p w:rsidR="005925AF" w:rsidRPr="005925AF" w:rsidRDefault="005925AF" w:rsidP="0042091B">
      <w:pPr>
        <w:widowControl w:val="0"/>
        <w:autoSpaceDE w:val="0"/>
        <w:autoSpaceDN w:val="0"/>
        <w:adjustRightInd w:val="0"/>
        <w:spacing w:after="0" w:line="240" w:lineRule="auto"/>
        <w:ind w:right="1440"/>
        <w:jc w:val="center"/>
        <w:rPr>
          <w:rFonts w:ascii="Times New Roman" w:eastAsia="Times New Roman" w:hAnsi="Times New Roman" w:cs="Times New Roman"/>
          <w:sz w:val="24"/>
          <w:szCs w:val="24"/>
          <w:lang w:eastAsia="en-US"/>
        </w:rPr>
      </w:pPr>
      <w:r w:rsidRPr="005925AF">
        <w:rPr>
          <w:rFonts w:ascii="Times New Roman" w:eastAsia="Times New Roman" w:hAnsi="Times New Roman" w:cs="Times New Roman"/>
          <w:b/>
          <w:bCs/>
          <w:sz w:val="24"/>
          <w:szCs w:val="24"/>
          <w:lang w:eastAsia="en-US"/>
        </w:rPr>
        <w:t>Vy</w:t>
      </w:r>
      <w:r w:rsidRPr="005925AF">
        <w:rPr>
          <w:rFonts w:ascii="Times New Roman" w:eastAsia="Times New Roman" w:hAnsi="Times New Roman" w:cs="Times New Roman"/>
          <w:b/>
          <w:bCs/>
          <w:spacing w:val="-1"/>
          <w:sz w:val="24"/>
          <w:szCs w:val="24"/>
          <w:lang w:eastAsia="en-US"/>
        </w:rPr>
        <w:t>r</w:t>
      </w:r>
      <w:r w:rsidRPr="005925AF">
        <w:rPr>
          <w:rFonts w:ascii="Times New Roman" w:eastAsia="Times New Roman" w:hAnsi="Times New Roman" w:cs="Times New Roman"/>
          <w:b/>
          <w:bCs/>
          <w:spacing w:val="1"/>
          <w:sz w:val="24"/>
          <w:szCs w:val="24"/>
          <w:lang w:eastAsia="en-US"/>
        </w:rPr>
        <w:t>ubovan</w:t>
      </w:r>
      <w:r w:rsidRPr="005925AF">
        <w:rPr>
          <w:rFonts w:ascii="Times New Roman" w:eastAsia="Times New Roman" w:hAnsi="Times New Roman" w:cs="Times New Roman"/>
          <w:b/>
          <w:bCs/>
          <w:sz w:val="24"/>
          <w:szCs w:val="24"/>
          <w:lang w:eastAsia="en-US"/>
        </w:rPr>
        <w:t>ie da</w:t>
      </w:r>
      <w:r w:rsidRPr="005925AF">
        <w:rPr>
          <w:rFonts w:ascii="Times New Roman" w:eastAsia="Times New Roman" w:hAnsi="Times New Roman" w:cs="Times New Roman"/>
          <w:b/>
          <w:bCs/>
          <w:spacing w:val="1"/>
          <w:sz w:val="24"/>
          <w:szCs w:val="24"/>
          <w:lang w:eastAsia="en-US"/>
        </w:rPr>
        <w:t>ní</w:t>
      </w:r>
    </w:p>
    <w:p w:rsidR="005925AF" w:rsidRPr="005925AF" w:rsidRDefault="005925AF" w:rsidP="005925AF">
      <w:pPr>
        <w:widowControl w:val="0"/>
        <w:autoSpaceDE w:val="0"/>
        <w:autoSpaceDN w:val="0"/>
        <w:adjustRightInd w:val="0"/>
        <w:spacing w:before="16" w:after="0" w:line="260" w:lineRule="exact"/>
        <w:jc w:val="center"/>
        <w:rPr>
          <w:rFonts w:ascii="Times New Roman" w:eastAsia="Times New Roman" w:hAnsi="Times New Roman" w:cs="Times New Roman"/>
          <w:sz w:val="26"/>
          <w:szCs w:val="26"/>
          <w:lang w:eastAsia="en-US"/>
        </w:rPr>
      </w:pPr>
    </w:p>
    <w:p w:rsidR="005925AF" w:rsidRPr="005925AF" w:rsidRDefault="005925AF" w:rsidP="005925AF">
      <w:pPr>
        <w:widowControl w:val="0"/>
        <w:autoSpaceDE w:val="0"/>
        <w:autoSpaceDN w:val="0"/>
        <w:adjustRightInd w:val="0"/>
        <w:spacing w:before="11" w:after="0" w:line="260" w:lineRule="exact"/>
        <w:jc w:val="center"/>
        <w:rPr>
          <w:rFonts w:ascii="Times New Roman" w:eastAsia="Times New Roman" w:hAnsi="Times New Roman" w:cs="Times New Roman"/>
          <w:sz w:val="26"/>
          <w:szCs w:val="26"/>
          <w:lang w:eastAsia="en-US"/>
        </w:rPr>
      </w:pPr>
    </w:p>
    <w:p w:rsidR="005925AF" w:rsidRPr="005925AF" w:rsidRDefault="005925AF" w:rsidP="005925AF">
      <w:pPr>
        <w:widowControl w:val="0"/>
        <w:tabs>
          <w:tab w:val="left" w:pos="9498"/>
        </w:tabs>
        <w:autoSpaceDE w:val="0"/>
        <w:autoSpaceDN w:val="0"/>
        <w:adjustRightInd w:val="0"/>
        <w:spacing w:after="0" w:line="240" w:lineRule="auto"/>
        <w:ind w:right="77"/>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pacing w:val="-11"/>
          <w:sz w:val="24"/>
          <w:szCs w:val="24"/>
          <w:lang w:eastAsia="en-US"/>
        </w:rPr>
        <w:t xml:space="preserve">6.1  </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ň z</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n</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hnuteľnos</w:t>
      </w:r>
      <w:r w:rsidRPr="005925AF">
        <w:rPr>
          <w:rFonts w:ascii="Times New Roman" w:eastAsia="Times New Roman" w:hAnsi="Times New Roman" w:cs="Times New Roman"/>
          <w:spacing w:val="1"/>
          <w:sz w:val="24"/>
          <w:szCs w:val="24"/>
          <w:lang w:eastAsia="en-US"/>
        </w:rPr>
        <w:t>ti</w:t>
      </w:r>
      <w:r w:rsidRPr="005925AF">
        <w:rPr>
          <w:rFonts w:ascii="Times New Roman" w:eastAsia="Times New Roman" w:hAnsi="Times New Roman" w:cs="Times New Roman"/>
          <w:sz w:val="24"/>
          <w:szCs w:val="24"/>
          <w:lang w:eastAsia="en-US"/>
        </w:rPr>
        <w:t xml:space="preserve">, daň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a</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psa, d</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 xml:space="preserve">ň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a</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pr</w:t>
      </w:r>
      <w:r w:rsidRPr="005925AF">
        <w:rPr>
          <w:rFonts w:ascii="Times New Roman" w:eastAsia="Times New Roman" w:hAnsi="Times New Roman" w:cs="Times New Roman"/>
          <w:spacing w:val="-2"/>
          <w:sz w:val="24"/>
          <w:szCs w:val="24"/>
          <w:lang w:eastAsia="en-US"/>
        </w:rPr>
        <w:t>e</w:t>
      </w:r>
      <w:r w:rsidRPr="005925AF">
        <w:rPr>
          <w:rFonts w:ascii="Times New Roman" w:eastAsia="Times New Roman" w:hAnsi="Times New Roman" w:cs="Times New Roman"/>
          <w:spacing w:val="2"/>
          <w:sz w:val="24"/>
          <w:szCs w:val="24"/>
          <w:lang w:eastAsia="en-US"/>
        </w:rPr>
        <w:t>d</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pacing w:val="3"/>
          <w:sz w:val="24"/>
          <w:szCs w:val="24"/>
          <w:lang w:eastAsia="en-US"/>
        </w:rPr>
        <w:t>j</w:t>
      </w:r>
      <w:r w:rsidRPr="005925AF">
        <w:rPr>
          <w:rFonts w:ascii="Times New Roman" w:eastAsia="Times New Roman" w:hAnsi="Times New Roman" w:cs="Times New Roman"/>
          <w:sz w:val="24"/>
          <w:szCs w:val="24"/>
          <w:lang w:eastAsia="en-US"/>
        </w:rPr>
        <w:t>né</w:t>
      </w:r>
      <w:r w:rsidRPr="005925AF">
        <w:rPr>
          <w:rFonts w:ascii="Times New Roman" w:eastAsia="Times New Roman" w:hAnsi="Times New Roman" w:cs="Times New Roman"/>
          <w:spacing w:val="-1"/>
          <w:sz w:val="24"/>
          <w:szCs w:val="24"/>
          <w:lang w:eastAsia="en-US"/>
        </w:rPr>
        <w:t xml:space="preserve"> a</w:t>
      </w:r>
      <w:r w:rsidRPr="005925AF">
        <w:rPr>
          <w:rFonts w:ascii="Times New Roman" w:eastAsia="Times New Roman" w:hAnsi="Times New Roman" w:cs="Times New Roman"/>
          <w:sz w:val="24"/>
          <w:szCs w:val="24"/>
          <w:lang w:eastAsia="en-US"/>
        </w:rPr>
        <w:t>uto</w:t>
      </w:r>
      <w:r w:rsidRPr="005925AF">
        <w:rPr>
          <w:rFonts w:ascii="Times New Roman" w:eastAsia="Times New Roman" w:hAnsi="Times New Roman" w:cs="Times New Roman"/>
          <w:spacing w:val="1"/>
          <w:sz w:val="24"/>
          <w:szCs w:val="24"/>
          <w:lang w:eastAsia="en-US"/>
        </w:rPr>
        <w:t>m</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pacing w:val="5"/>
          <w:sz w:val="24"/>
          <w:szCs w:val="24"/>
          <w:lang w:eastAsia="en-US"/>
        </w:rPr>
        <w:t>t</w:t>
      </w:r>
      <w:r w:rsidRPr="005925AF">
        <w:rPr>
          <w:rFonts w:ascii="Times New Roman" w:eastAsia="Times New Roman" w:hAnsi="Times New Roman" w:cs="Times New Roman"/>
          <w:sz w:val="24"/>
          <w:szCs w:val="24"/>
          <w:lang w:eastAsia="en-US"/>
        </w:rPr>
        <w:t>y</w:t>
      </w:r>
      <w:r w:rsidRPr="005925AF">
        <w:rPr>
          <w:rFonts w:ascii="Times New Roman" w:eastAsia="Times New Roman" w:hAnsi="Times New Roman" w:cs="Times New Roman"/>
          <w:spacing w:val="-3"/>
          <w:sz w:val="24"/>
          <w:szCs w:val="24"/>
          <w:lang w:eastAsia="en-US"/>
        </w:rPr>
        <w:t xml:space="preserve">, daň za nevýherné hracie prístroje </w:t>
      </w:r>
      <w:r w:rsidRPr="005925AF">
        <w:rPr>
          <w:rFonts w:ascii="Times New Roman" w:eastAsia="Times New Roman" w:hAnsi="Times New Roman" w:cs="Times New Roman"/>
          <w:spacing w:val="5"/>
          <w:sz w:val="24"/>
          <w:szCs w:val="24"/>
          <w:lang w:eastAsia="en-US"/>
        </w:rPr>
        <w:t>v</w:t>
      </w:r>
      <w:r w:rsidRPr="005925AF">
        <w:rPr>
          <w:rFonts w:ascii="Times New Roman" w:eastAsia="Times New Roman" w:hAnsi="Times New Roman" w:cs="Times New Roman"/>
          <w:spacing w:val="-5"/>
          <w:sz w:val="24"/>
          <w:szCs w:val="24"/>
          <w:lang w:eastAsia="en-US"/>
        </w:rPr>
        <w:t>y</w:t>
      </w:r>
      <w:r w:rsidRPr="005925AF">
        <w:rPr>
          <w:rFonts w:ascii="Times New Roman" w:eastAsia="Times New Roman" w:hAnsi="Times New Roman" w:cs="Times New Roman"/>
          <w:sz w:val="24"/>
          <w:szCs w:val="24"/>
          <w:lang w:eastAsia="en-US"/>
        </w:rPr>
        <w:t>rubuje</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sp</w:t>
      </w:r>
      <w:r w:rsidRPr="005925AF">
        <w:rPr>
          <w:rFonts w:ascii="Times New Roman" w:eastAsia="Times New Roman" w:hAnsi="Times New Roman" w:cs="Times New Roman"/>
          <w:spacing w:val="2"/>
          <w:sz w:val="24"/>
          <w:szCs w:val="24"/>
          <w:lang w:eastAsia="en-US"/>
        </w:rPr>
        <w:t>r</w:t>
      </w:r>
      <w:r w:rsidRPr="005925AF">
        <w:rPr>
          <w:rFonts w:ascii="Times New Roman" w:eastAsia="Times New Roman" w:hAnsi="Times New Roman" w:cs="Times New Roman"/>
          <w:spacing w:val="-1"/>
          <w:sz w:val="24"/>
          <w:szCs w:val="24"/>
          <w:lang w:eastAsia="en-US"/>
        </w:rPr>
        <w:t>á</w:t>
      </w:r>
      <w:r w:rsidRPr="005925AF">
        <w:rPr>
          <w:rFonts w:ascii="Times New Roman" w:eastAsia="Times New Roman" w:hAnsi="Times New Roman" w:cs="Times New Roman"/>
          <w:sz w:val="24"/>
          <w:szCs w:val="24"/>
          <w:lang w:eastAsia="en-US"/>
        </w:rPr>
        <w:t>v</w:t>
      </w:r>
      <w:r w:rsidRPr="005925AF">
        <w:rPr>
          <w:rFonts w:ascii="Times New Roman" w:eastAsia="Times New Roman" w:hAnsi="Times New Roman" w:cs="Times New Roman"/>
          <w:spacing w:val="-1"/>
          <w:sz w:val="24"/>
          <w:szCs w:val="24"/>
          <w:lang w:eastAsia="en-US"/>
        </w:rPr>
        <w:t>c</w:t>
      </w:r>
      <w:r w:rsidRPr="005925AF">
        <w:rPr>
          <w:rFonts w:ascii="Times New Roman" w:eastAsia="Times New Roman" w:hAnsi="Times New Roman" w:cs="Times New Roman"/>
          <w:sz w:val="24"/>
          <w:szCs w:val="24"/>
          <w:lang w:eastAsia="en-US"/>
        </w:rPr>
        <w:t>a</w:t>
      </w:r>
      <w:r w:rsidRPr="005925AF">
        <w:rPr>
          <w:rFonts w:ascii="Times New Roman" w:eastAsia="Times New Roman" w:hAnsi="Times New Roman" w:cs="Times New Roman"/>
          <w:spacing w:val="-1"/>
          <w:sz w:val="24"/>
          <w:szCs w:val="24"/>
          <w:lang w:eastAsia="en-US"/>
        </w:rPr>
        <w:t xml:space="preserve"> d</w:t>
      </w:r>
      <w:r w:rsidRPr="005925AF">
        <w:rPr>
          <w:rFonts w:ascii="Times New Roman" w:eastAsia="Times New Roman" w:hAnsi="Times New Roman" w:cs="Times New Roman"/>
          <w:spacing w:val="2"/>
          <w:sz w:val="24"/>
          <w:szCs w:val="24"/>
          <w:lang w:eastAsia="en-US"/>
        </w:rPr>
        <w:t>ane</w:t>
      </w:r>
      <w:r w:rsidRPr="005925AF">
        <w:rPr>
          <w:rFonts w:ascii="Times New Roman" w:eastAsia="Times New Roman" w:hAnsi="Times New Roman" w:cs="Times New Roman"/>
          <w:sz w:val="24"/>
          <w:szCs w:val="24"/>
          <w:lang w:eastAsia="en-US"/>
        </w:rPr>
        <w:t xml:space="preserve"> jed</w:t>
      </w:r>
      <w:r w:rsidRPr="005925AF">
        <w:rPr>
          <w:rFonts w:ascii="Times New Roman" w:eastAsia="Times New Roman" w:hAnsi="Times New Roman" w:cs="Times New Roman"/>
          <w:spacing w:val="4"/>
          <w:sz w:val="24"/>
          <w:szCs w:val="24"/>
          <w:lang w:eastAsia="en-US"/>
        </w:rPr>
        <w:t>n</w:t>
      </w:r>
      <w:r w:rsidRPr="005925AF">
        <w:rPr>
          <w:rFonts w:ascii="Times New Roman" w:eastAsia="Times New Roman" w:hAnsi="Times New Roman" w:cs="Times New Roman"/>
          <w:spacing w:val="-5"/>
          <w:sz w:val="24"/>
          <w:szCs w:val="24"/>
          <w:lang w:eastAsia="en-US"/>
        </w:rPr>
        <w:t>ý</w:t>
      </w:r>
      <w:r w:rsidRPr="005925AF">
        <w:rPr>
          <w:rFonts w:ascii="Times New Roman" w:eastAsia="Times New Roman" w:hAnsi="Times New Roman" w:cs="Times New Roman"/>
          <w:sz w:val="24"/>
          <w:szCs w:val="24"/>
          <w:lang w:eastAsia="en-US"/>
        </w:rPr>
        <w:t>m rozh</w:t>
      </w:r>
      <w:r w:rsidRPr="005925AF">
        <w:rPr>
          <w:rFonts w:ascii="Times New Roman" w:eastAsia="Times New Roman" w:hAnsi="Times New Roman" w:cs="Times New Roman"/>
          <w:spacing w:val="1"/>
          <w:sz w:val="24"/>
          <w:szCs w:val="24"/>
          <w:lang w:eastAsia="en-US"/>
        </w:rPr>
        <w:t>o</w:t>
      </w:r>
      <w:r w:rsidRPr="005925AF">
        <w:rPr>
          <w:rFonts w:ascii="Times New Roman" w:eastAsia="Times New Roman" w:hAnsi="Times New Roman" w:cs="Times New Roman"/>
          <w:sz w:val="24"/>
          <w:szCs w:val="24"/>
          <w:lang w:eastAsia="en-US"/>
        </w:rPr>
        <w:t>dnut</w:t>
      </w:r>
      <w:r w:rsidRPr="005925AF">
        <w:rPr>
          <w:rFonts w:ascii="Times New Roman" w:eastAsia="Times New Roman" w:hAnsi="Times New Roman" w:cs="Times New Roman"/>
          <w:spacing w:val="1"/>
          <w:sz w:val="24"/>
          <w:szCs w:val="24"/>
          <w:lang w:eastAsia="en-US"/>
        </w:rPr>
        <w:t>í</w:t>
      </w:r>
      <w:r w:rsidRPr="005925AF">
        <w:rPr>
          <w:rFonts w:ascii="Times New Roman" w:eastAsia="Times New Roman" w:hAnsi="Times New Roman" w:cs="Times New Roman"/>
          <w:sz w:val="24"/>
          <w:szCs w:val="24"/>
          <w:lang w:eastAsia="en-US"/>
        </w:rPr>
        <w:t>m</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k</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pacing w:val="1"/>
          <w:sz w:val="24"/>
          <w:szCs w:val="24"/>
          <w:lang w:eastAsia="en-US"/>
        </w:rPr>
        <w:t>ž</w:t>
      </w:r>
      <w:r w:rsidRPr="005925AF">
        <w:rPr>
          <w:rFonts w:ascii="Times New Roman" w:eastAsia="Times New Roman" w:hAnsi="Times New Roman" w:cs="Times New Roman"/>
          <w:sz w:val="24"/>
          <w:szCs w:val="24"/>
          <w:lang w:eastAsia="en-US"/>
        </w:rPr>
        <w:t>doro</w:t>
      </w:r>
      <w:r w:rsidRPr="005925AF">
        <w:rPr>
          <w:rFonts w:ascii="Times New Roman" w:eastAsia="Times New Roman" w:hAnsi="Times New Roman" w:cs="Times New Roman"/>
          <w:spacing w:val="-2"/>
          <w:sz w:val="24"/>
          <w:szCs w:val="24"/>
          <w:lang w:eastAsia="en-US"/>
        </w:rPr>
        <w:t>č</w:t>
      </w:r>
      <w:r w:rsidRPr="005925AF">
        <w:rPr>
          <w:rFonts w:ascii="Times New Roman" w:eastAsia="Times New Roman" w:hAnsi="Times New Roman" w:cs="Times New Roman"/>
          <w:sz w:val="24"/>
          <w:szCs w:val="24"/>
          <w:lang w:eastAsia="en-US"/>
        </w:rPr>
        <w:t>ne</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pod</w:t>
      </w:r>
      <w:r w:rsidRPr="005925AF">
        <w:rPr>
          <w:rFonts w:ascii="Times New Roman" w:eastAsia="Times New Roman" w:hAnsi="Times New Roman" w:cs="Times New Roman"/>
          <w:spacing w:val="1"/>
          <w:sz w:val="24"/>
          <w:szCs w:val="24"/>
          <w:lang w:eastAsia="en-US"/>
        </w:rPr>
        <w:t>ľ</w:t>
      </w:r>
      <w:r w:rsidRPr="005925AF">
        <w:rPr>
          <w:rFonts w:ascii="Times New Roman" w:eastAsia="Times New Roman" w:hAnsi="Times New Roman" w:cs="Times New Roman"/>
          <w:sz w:val="24"/>
          <w:szCs w:val="24"/>
          <w:lang w:eastAsia="en-US"/>
        </w:rPr>
        <w:t>a</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 xml:space="preserve">stavu k 1. januáru </w:t>
      </w:r>
      <w:r w:rsidRPr="005925AF">
        <w:rPr>
          <w:rFonts w:ascii="Times New Roman" w:eastAsia="Times New Roman" w:hAnsi="Times New Roman" w:cs="Times New Roman"/>
          <w:spacing w:val="1"/>
          <w:sz w:val="24"/>
          <w:szCs w:val="24"/>
          <w:lang w:eastAsia="en-US"/>
        </w:rPr>
        <w:t>príslušného</w:t>
      </w:r>
      <w:r w:rsidR="006239A0">
        <w:rPr>
          <w:rFonts w:ascii="Times New Roman" w:eastAsia="Times New Roman" w:hAnsi="Times New Roman" w:cs="Times New Roman"/>
          <w:spacing w:val="1"/>
          <w:sz w:val="24"/>
          <w:szCs w:val="24"/>
          <w:lang w:eastAsia="en-US"/>
        </w:rPr>
        <w:t xml:space="preserve">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ňov</w:t>
      </w:r>
      <w:r w:rsidRPr="005925AF">
        <w:rPr>
          <w:rFonts w:ascii="Times New Roman" w:eastAsia="Times New Roman" w:hAnsi="Times New Roman" w:cs="Times New Roman"/>
          <w:spacing w:val="-1"/>
          <w:sz w:val="24"/>
          <w:szCs w:val="24"/>
          <w:lang w:eastAsia="en-US"/>
        </w:rPr>
        <w:t>ac</w:t>
      </w:r>
      <w:r w:rsidRPr="005925AF">
        <w:rPr>
          <w:rFonts w:ascii="Times New Roman" w:eastAsia="Times New Roman" w:hAnsi="Times New Roman" w:cs="Times New Roman"/>
          <w:sz w:val="24"/>
          <w:szCs w:val="24"/>
          <w:lang w:eastAsia="en-US"/>
        </w:rPr>
        <w:t>ie</w:t>
      </w:r>
      <w:r w:rsidRPr="005925AF">
        <w:rPr>
          <w:rFonts w:ascii="Times New Roman" w:eastAsia="Times New Roman" w:hAnsi="Times New Roman" w:cs="Times New Roman"/>
          <w:spacing w:val="2"/>
          <w:sz w:val="24"/>
          <w:szCs w:val="24"/>
          <w:lang w:eastAsia="en-US"/>
        </w:rPr>
        <w:t>h</w:t>
      </w:r>
      <w:r w:rsidRPr="005925AF">
        <w:rPr>
          <w:rFonts w:ascii="Times New Roman" w:eastAsia="Times New Roman" w:hAnsi="Times New Roman" w:cs="Times New Roman"/>
          <w:sz w:val="24"/>
          <w:szCs w:val="24"/>
          <w:lang w:eastAsia="en-US"/>
        </w:rPr>
        <w:t>o obdobia</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na</w:t>
      </w:r>
      <w:r w:rsidRPr="005925AF">
        <w:rPr>
          <w:rFonts w:ascii="Times New Roman" w:eastAsia="Times New Roman" w:hAnsi="Times New Roman" w:cs="Times New Roman"/>
          <w:spacing w:val="-1"/>
          <w:sz w:val="24"/>
          <w:szCs w:val="24"/>
          <w:lang w:eastAsia="en-US"/>
        </w:rPr>
        <w:t xml:space="preserve"> ce</w:t>
      </w:r>
      <w:r w:rsidRPr="005925AF">
        <w:rPr>
          <w:rFonts w:ascii="Times New Roman" w:eastAsia="Times New Roman" w:hAnsi="Times New Roman" w:cs="Times New Roman"/>
          <w:spacing w:val="3"/>
          <w:sz w:val="24"/>
          <w:szCs w:val="24"/>
          <w:lang w:eastAsia="en-US"/>
        </w:rPr>
        <w:t>l</w:t>
      </w:r>
      <w:r w:rsidRPr="005925AF">
        <w:rPr>
          <w:rFonts w:ascii="Times New Roman" w:eastAsia="Times New Roman" w:hAnsi="Times New Roman" w:cs="Times New Roman"/>
          <w:sz w:val="24"/>
          <w:szCs w:val="24"/>
          <w:lang w:eastAsia="en-US"/>
        </w:rPr>
        <w:t xml:space="preserve">é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ňov</w:t>
      </w:r>
      <w:r w:rsidRPr="005925AF">
        <w:rPr>
          <w:rFonts w:ascii="Times New Roman" w:eastAsia="Times New Roman" w:hAnsi="Times New Roman" w:cs="Times New Roman"/>
          <w:spacing w:val="-1"/>
          <w:sz w:val="24"/>
          <w:szCs w:val="24"/>
          <w:lang w:eastAsia="en-US"/>
        </w:rPr>
        <w:t>ac</w:t>
      </w:r>
      <w:r w:rsidRPr="005925AF">
        <w:rPr>
          <w:rFonts w:ascii="Times New Roman" w:eastAsia="Times New Roman" w:hAnsi="Times New Roman" w:cs="Times New Roman"/>
          <w:sz w:val="24"/>
          <w:szCs w:val="24"/>
          <w:lang w:eastAsia="en-US"/>
        </w:rPr>
        <w:t>ie obdobie.</w:t>
      </w:r>
    </w:p>
    <w:p w:rsidR="005925AF" w:rsidRPr="005925AF" w:rsidRDefault="005925AF" w:rsidP="005925AF">
      <w:pPr>
        <w:widowControl w:val="0"/>
        <w:autoSpaceDE w:val="0"/>
        <w:autoSpaceDN w:val="0"/>
        <w:adjustRightInd w:val="0"/>
        <w:spacing w:after="0" w:line="240" w:lineRule="auto"/>
        <w:ind w:right="1018"/>
        <w:jc w:val="both"/>
        <w:rPr>
          <w:rFonts w:ascii="Times New Roman" w:eastAsia="Times New Roman" w:hAnsi="Times New Roman" w:cs="Times New Roman"/>
          <w:sz w:val="24"/>
          <w:szCs w:val="24"/>
          <w:lang w:eastAsia="en-US"/>
        </w:rPr>
      </w:pPr>
    </w:p>
    <w:p w:rsidR="005925AF" w:rsidRPr="005925AF" w:rsidRDefault="005925AF" w:rsidP="005925AF">
      <w:pPr>
        <w:widowControl w:val="0"/>
        <w:autoSpaceDE w:val="0"/>
        <w:autoSpaceDN w:val="0"/>
        <w:adjustRightInd w:val="0"/>
        <w:spacing w:after="0" w:line="240" w:lineRule="auto"/>
        <w:ind w:right="77"/>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6.2 V</w:t>
      </w:r>
      <w:r w:rsidR="006239A0">
        <w:rPr>
          <w:rFonts w:ascii="Times New Roman" w:eastAsia="Times New Roman" w:hAnsi="Times New Roman" w:cs="Times New Roman"/>
          <w:sz w:val="24"/>
          <w:szCs w:val="24"/>
          <w:lang w:eastAsia="en-US"/>
        </w:rPr>
        <w:t> </w:t>
      </w:r>
      <w:r w:rsidRPr="005925AF">
        <w:rPr>
          <w:rFonts w:ascii="Times New Roman" w:eastAsia="Times New Roman" w:hAnsi="Times New Roman" w:cs="Times New Roman"/>
          <w:sz w:val="24"/>
          <w:szCs w:val="24"/>
          <w:lang w:eastAsia="en-US"/>
        </w:rPr>
        <w:t>p</w:t>
      </w:r>
      <w:r w:rsidRPr="005925AF">
        <w:rPr>
          <w:rFonts w:ascii="Times New Roman" w:eastAsia="Times New Roman" w:hAnsi="Times New Roman" w:cs="Times New Roman"/>
          <w:spacing w:val="-1"/>
          <w:sz w:val="24"/>
          <w:szCs w:val="24"/>
          <w:lang w:eastAsia="en-US"/>
        </w:rPr>
        <w:t>r</w:t>
      </w:r>
      <w:r w:rsidRPr="005925AF">
        <w:rPr>
          <w:rFonts w:ascii="Times New Roman" w:eastAsia="Times New Roman" w:hAnsi="Times New Roman" w:cs="Times New Roman"/>
          <w:sz w:val="24"/>
          <w:szCs w:val="24"/>
          <w:lang w:eastAsia="en-US"/>
        </w:rPr>
        <w:t>í</w:t>
      </w:r>
      <w:r w:rsidRPr="005925AF">
        <w:rPr>
          <w:rFonts w:ascii="Times New Roman" w:eastAsia="Times New Roman" w:hAnsi="Times New Roman" w:cs="Times New Roman"/>
          <w:spacing w:val="3"/>
          <w:sz w:val="24"/>
          <w:szCs w:val="24"/>
          <w:lang w:eastAsia="en-US"/>
        </w:rPr>
        <w:t>p</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de</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v</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niku</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ňov</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j</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povinnosti</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v</w:t>
      </w:r>
      <w:r w:rsidR="00D37BA8">
        <w:rPr>
          <w:rFonts w:ascii="Times New Roman" w:eastAsia="Times New Roman" w:hAnsi="Times New Roman" w:cs="Times New Roman"/>
          <w:sz w:val="24"/>
          <w:szCs w:val="24"/>
          <w:lang w:eastAsia="en-US"/>
        </w:rPr>
        <w:t> </w:t>
      </w:r>
      <w:r w:rsidRPr="005925AF">
        <w:rPr>
          <w:rFonts w:ascii="Times New Roman" w:eastAsia="Times New Roman" w:hAnsi="Times New Roman" w:cs="Times New Roman"/>
          <w:sz w:val="24"/>
          <w:szCs w:val="24"/>
          <w:lang w:eastAsia="en-US"/>
        </w:rPr>
        <w:t>p</w:t>
      </w:r>
      <w:r w:rsidRPr="005925AF">
        <w:rPr>
          <w:rFonts w:ascii="Times New Roman" w:eastAsia="Times New Roman" w:hAnsi="Times New Roman" w:cs="Times New Roman"/>
          <w:spacing w:val="-1"/>
          <w:sz w:val="24"/>
          <w:szCs w:val="24"/>
          <w:lang w:eastAsia="en-US"/>
        </w:rPr>
        <w:t>r</w:t>
      </w:r>
      <w:r w:rsidRPr="005925AF">
        <w:rPr>
          <w:rFonts w:ascii="Times New Roman" w:eastAsia="Times New Roman" w:hAnsi="Times New Roman" w:cs="Times New Roman"/>
          <w:sz w:val="24"/>
          <w:szCs w:val="24"/>
          <w:lang w:eastAsia="en-US"/>
        </w:rPr>
        <w:t>i</w:t>
      </w:r>
      <w:r w:rsidRPr="005925AF">
        <w:rPr>
          <w:rFonts w:ascii="Times New Roman" w:eastAsia="Times New Roman" w:hAnsi="Times New Roman" w:cs="Times New Roman"/>
          <w:spacing w:val="2"/>
          <w:sz w:val="24"/>
          <w:szCs w:val="24"/>
          <w:lang w:eastAsia="en-US"/>
        </w:rPr>
        <w:t>e</w:t>
      </w:r>
      <w:r w:rsidRPr="005925AF">
        <w:rPr>
          <w:rFonts w:ascii="Times New Roman" w:eastAsia="Times New Roman" w:hAnsi="Times New Roman" w:cs="Times New Roman"/>
          <w:sz w:val="24"/>
          <w:szCs w:val="24"/>
          <w:lang w:eastAsia="en-US"/>
        </w:rPr>
        <w:t>b</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hu</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ňov</w:t>
      </w:r>
      <w:r w:rsidRPr="005925AF">
        <w:rPr>
          <w:rFonts w:ascii="Times New Roman" w:eastAsia="Times New Roman" w:hAnsi="Times New Roman" w:cs="Times New Roman"/>
          <w:spacing w:val="-1"/>
          <w:sz w:val="24"/>
          <w:szCs w:val="24"/>
          <w:lang w:eastAsia="en-US"/>
        </w:rPr>
        <w:t>ac</w:t>
      </w:r>
      <w:r w:rsidRPr="005925AF">
        <w:rPr>
          <w:rFonts w:ascii="Times New Roman" w:eastAsia="Times New Roman" w:hAnsi="Times New Roman" w:cs="Times New Roman"/>
          <w:sz w:val="24"/>
          <w:szCs w:val="24"/>
          <w:lang w:eastAsia="en-US"/>
        </w:rPr>
        <w:t>ieho</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obd</w:t>
      </w:r>
      <w:r w:rsidRPr="005925AF">
        <w:rPr>
          <w:rFonts w:ascii="Times New Roman" w:eastAsia="Times New Roman" w:hAnsi="Times New Roman" w:cs="Times New Roman"/>
          <w:spacing w:val="2"/>
          <w:sz w:val="24"/>
          <w:szCs w:val="24"/>
          <w:lang w:eastAsia="en-US"/>
        </w:rPr>
        <w:t>o</w:t>
      </w:r>
      <w:r w:rsidRPr="005925AF">
        <w:rPr>
          <w:rFonts w:ascii="Times New Roman" w:eastAsia="Times New Roman" w:hAnsi="Times New Roman" w:cs="Times New Roman"/>
          <w:sz w:val="24"/>
          <w:szCs w:val="24"/>
          <w:lang w:eastAsia="en-US"/>
        </w:rPr>
        <w:t>bia</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p</w:t>
      </w:r>
      <w:r w:rsidRPr="005925AF">
        <w:rPr>
          <w:rFonts w:ascii="Times New Roman" w:eastAsia="Times New Roman" w:hAnsi="Times New Roman" w:cs="Times New Roman"/>
          <w:spacing w:val="-1"/>
          <w:sz w:val="24"/>
          <w:szCs w:val="24"/>
          <w:lang w:eastAsia="en-US"/>
        </w:rPr>
        <w:t>r</w:t>
      </w:r>
      <w:r w:rsidRPr="005925AF">
        <w:rPr>
          <w:rFonts w:ascii="Times New Roman" w:eastAsia="Times New Roman" w:hAnsi="Times New Roman" w:cs="Times New Roman"/>
          <w:sz w:val="24"/>
          <w:szCs w:val="24"/>
          <w:lang w:eastAsia="en-US"/>
        </w:rPr>
        <w:t>i</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ni</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a</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psa,    dani za p</w:t>
      </w:r>
      <w:r w:rsidRPr="005925AF">
        <w:rPr>
          <w:rFonts w:ascii="Times New Roman" w:eastAsia="Times New Roman" w:hAnsi="Times New Roman" w:cs="Times New Roman"/>
          <w:spacing w:val="-1"/>
          <w:sz w:val="24"/>
          <w:szCs w:val="24"/>
          <w:lang w:eastAsia="en-US"/>
        </w:rPr>
        <w:t>re</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jné</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uto</w:t>
      </w:r>
      <w:r w:rsidRPr="005925AF">
        <w:rPr>
          <w:rFonts w:ascii="Times New Roman" w:eastAsia="Times New Roman" w:hAnsi="Times New Roman" w:cs="Times New Roman"/>
          <w:spacing w:val="1"/>
          <w:sz w:val="24"/>
          <w:szCs w:val="24"/>
          <w:lang w:eastAsia="en-US"/>
        </w:rPr>
        <w:t>m</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pacing w:val="3"/>
          <w:sz w:val="24"/>
          <w:szCs w:val="24"/>
          <w:lang w:eastAsia="en-US"/>
        </w:rPr>
        <w:t>t</w:t>
      </w:r>
      <w:r w:rsidRPr="005925AF">
        <w:rPr>
          <w:rFonts w:ascii="Times New Roman" w:eastAsia="Times New Roman" w:hAnsi="Times New Roman" w:cs="Times New Roman"/>
          <w:sz w:val="24"/>
          <w:szCs w:val="24"/>
          <w:lang w:eastAsia="en-US"/>
        </w:rPr>
        <w:t>y, dani za nevýherné hracie prístroje</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2"/>
          <w:sz w:val="24"/>
          <w:szCs w:val="24"/>
          <w:lang w:eastAsia="en-US"/>
        </w:rPr>
        <w:t>n</w:t>
      </w:r>
      <w:r w:rsidRPr="005925AF">
        <w:rPr>
          <w:rFonts w:ascii="Times New Roman" w:eastAsia="Times New Roman" w:hAnsi="Times New Roman" w:cs="Times New Roman"/>
          <w:sz w:val="24"/>
          <w:szCs w:val="24"/>
          <w:lang w:eastAsia="en-US"/>
        </w:rPr>
        <w:t>a</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1"/>
          <w:sz w:val="24"/>
          <w:szCs w:val="24"/>
          <w:lang w:eastAsia="en-US"/>
        </w:rPr>
        <w:t>zá</w:t>
      </w:r>
      <w:r w:rsidRPr="005925AF">
        <w:rPr>
          <w:rFonts w:ascii="Times New Roman" w:eastAsia="Times New Roman" w:hAnsi="Times New Roman" w:cs="Times New Roman"/>
          <w:sz w:val="24"/>
          <w:szCs w:val="24"/>
          <w:lang w:eastAsia="en-US"/>
        </w:rPr>
        <w:t>klade</w:t>
      </w:r>
      <w:r w:rsidRPr="005925AF">
        <w:rPr>
          <w:rFonts w:ascii="Times New Roman" w:eastAsia="Times New Roman" w:hAnsi="Times New Roman" w:cs="Times New Roman"/>
          <w:spacing w:val="-1"/>
          <w:sz w:val="24"/>
          <w:szCs w:val="24"/>
          <w:lang w:eastAsia="en-US"/>
        </w:rPr>
        <w:t xml:space="preserve"> č</w:t>
      </w:r>
      <w:r w:rsidRPr="005925AF">
        <w:rPr>
          <w:rFonts w:ascii="Times New Roman" w:eastAsia="Times New Roman" w:hAnsi="Times New Roman" w:cs="Times New Roman"/>
          <w:sz w:val="24"/>
          <w:szCs w:val="24"/>
          <w:lang w:eastAsia="en-US"/>
        </w:rPr>
        <w:t>iastkov</w:t>
      </w:r>
      <w:r w:rsidRPr="005925AF">
        <w:rPr>
          <w:rFonts w:ascii="Times New Roman" w:eastAsia="Times New Roman" w:hAnsi="Times New Roman" w:cs="Times New Roman"/>
          <w:spacing w:val="-1"/>
          <w:sz w:val="24"/>
          <w:szCs w:val="24"/>
          <w:lang w:eastAsia="en-US"/>
        </w:rPr>
        <w:t>é</w:t>
      </w:r>
      <w:r w:rsidRPr="005925AF">
        <w:rPr>
          <w:rFonts w:ascii="Times New Roman" w:eastAsia="Times New Roman" w:hAnsi="Times New Roman" w:cs="Times New Roman"/>
          <w:sz w:val="24"/>
          <w:szCs w:val="24"/>
          <w:lang w:eastAsia="en-US"/>
        </w:rPr>
        <w:t xml:space="preserve">ho </w:t>
      </w:r>
      <w:r w:rsidRPr="005925AF">
        <w:rPr>
          <w:rFonts w:ascii="Times New Roman" w:eastAsia="Times New Roman" w:hAnsi="Times New Roman" w:cs="Times New Roman"/>
          <w:spacing w:val="2"/>
          <w:sz w:val="24"/>
          <w:szCs w:val="24"/>
          <w:lang w:eastAsia="en-US"/>
        </w:rPr>
        <w:t>p</w:t>
      </w:r>
      <w:r w:rsidRPr="005925AF">
        <w:rPr>
          <w:rFonts w:ascii="Times New Roman" w:eastAsia="Times New Roman" w:hAnsi="Times New Roman" w:cs="Times New Roman"/>
          <w:sz w:val="24"/>
          <w:szCs w:val="24"/>
          <w:lang w:eastAsia="en-US"/>
        </w:rPr>
        <w:t>ri</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n</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nia.</w:t>
      </w:r>
    </w:p>
    <w:p w:rsidR="005925AF" w:rsidRPr="005925AF" w:rsidRDefault="005925AF" w:rsidP="005925AF">
      <w:pPr>
        <w:widowControl w:val="0"/>
        <w:autoSpaceDE w:val="0"/>
        <w:autoSpaceDN w:val="0"/>
        <w:adjustRightInd w:val="0"/>
        <w:spacing w:after="0" w:line="240" w:lineRule="auto"/>
        <w:ind w:right="1018"/>
        <w:jc w:val="both"/>
        <w:rPr>
          <w:rFonts w:ascii="Times New Roman" w:eastAsia="Times New Roman" w:hAnsi="Times New Roman" w:cs="Times New Roman"/>
          <w:sz w:val="24"/>
          <w:szCs w:val="24"/>
          <w:lang w:eastAsia="en-US"/>
        </w:rPr>
      </w:pPr>
    </w:p>
    <w:p w:rsidR="005925AF" w:rsidRPr="005925AF" w:rsidRDefault="005925AF" w:rsidP="005925AF">
      <w:pPr>
        <w:widowControl w:val="0"/>
        <w:autoSpaceDE w:val="0"/>
        <w:autoSpaceDN w:val="0"/>
        <w:adjustRightInd w:val="0"/>
        <w:spacing w:after="0" w:line="240" w:lineRule="auto"/>
        <w:ind w:right="1018"/>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6.3  Správca dane určuje, že daň v úhrne nižšiu ako </w:t>
      </w:r>
      <w:r w:rsidRPr="005925AF">
        <w:rPr>
          <w:rFonts w:ascii="Times New Roman" w:eastAsia="Times New Roman" w:hAnsi="Times New Roman" w:cs="Times New Roman"/>
          <w:b/>
          <w:sz w:val="24"/>
          <w:szCs w:val="24"/>
          <w:lang w:eastAsia="en-US"/>
        </w:rPr>
        <w:t>3 €</w:t>
      </w:r>
      <w:r w:rsidRPr="005925AF">
        <w:rPr>
          <w:rFonts w:ascii="Times New Roman" w:eastAsia="Times New Roman" w:hAnsi="Times New Roman" w:cs="Times New Roman"/>
          <w:sz w:val="24"/>
          <w:szCs w:val="24"/>
          <w:lang w:eastAsia="en-US"/>
        </w:rPr>
        <w:t xml:space="preserve"> nebude vyrubovať.</w:t>
      </w:r>
    </w:p>
    <w:p w:rsidR="005925AF" w:rsidRPr="005925AF" w:rsidRDefault="005925AF" w:rsidP="005925AF">
      <w:pPr>
        <w:widowControl w:val="0"/>
        <w:autoSpaceDE w:val="0"/>
        <w:autoSpaceDN w:val="0"/>
        <w:adjustRightInd w:val="0"/>
        <w:spacing w:before="1" w:after="0" w:line="280" w:lineRule="exact"/>
        <w:rPr>
          <w:rFonts w:ascii="Times New Roman" w:eastAsia="Times New Roman" w:hAnsi="Times New Roman" w:cs="Times New Roman"/>
          <w:sz w:val="24"/>
          <w:szCs w:val="24"/>
          <w:lang w:eastAsia="en-US"/>
        </w:rPr>
      </w:pPr>
    </w:p>
    <w:p w:rsidR="0042091B" w:rsidRDefault="0042091B" w:rsidP="005925AF">
      <w:pPr>
        <w:widowControl w:val="0"/>
        <w:autoSpaceDE w:val="0"/>
        <w:autoSpaceDN w:val="0"/>
        <w:adjustRightInd w:val="0"/>
        <w:spacing w:after="0" w:line="240" w:lineRule="auto"/>
        <w:ind w:right="3135"/>
        <w:jc w:val="center"/>
        <w:rPr>
          <w:rFonts w:ascii="Times New Roman" w:eastAsia="Times New Roman" w:hAnsi="Times New Roman" w:cs="Times New Roman"/>
          <w:b/>
          <w:bCs/>
          <w:sz w:val="24"/>
          <w:szCs w:val="24"/>
          <w:lang w:eastAsia="en-US"/>
        </w:rPr>
      </w:pPr>
    </w:p>
    <w:p w:rsidR="0042091B" w:rsidRDefault="0042091B" w:rsidP="005925AF">
      <w:pPr>
        <w:widowControl w:val="0"/>
        <w:autoSpaceDE w:val="0"/>
        <w:autoSpaceDN w:val="0"/>
        <w:adjustRightInd w:val="0"/>
        <w:spacing w:after="0" w:line="240" w:lineRule="auto"/>
        <w:ind w:right="3135"/>
        <w:jc w:val="center"/>
        <w:rPr>
          <w:rFonts w:ascii="Times New Roman" w:eastAsia="Times New Roman" w:hAnsi="Times New Roman" w:cs="Times New Roman"/>
          <w:b/>
          <w:bCs/>
          <w:sz w:val="24"/>
          <w:szCs w:val="24"/>
          <w:lang w:eastAsia="en-US"/>
        </w:rPr>
      </w:pPr>
    </w:p>
    <w:p w:rsidR="0042091B" w:rsidRDefault="0042091B" w:rsidP="005925AF">
      <w:pPr>
        <w:widowControl w:val="0"/>
        <w:autoSpaceDE w:val="0"/>
        <w:autoSpaceDN w:val="0"/>
        <w:adjustRightInd w:val="0"/>
        <w:spacing w:after="0" w:line="240" w:lineRule="auto"/>
        <w:ind w:right="3135"/>
        <w:jc w:val="center"/>
        <w:rPr>
          <w:rFonts w:ascii="Times New Roman" w:eastAsia="Times New Roman" w:hAnsi="Times New Roman" w:cs="Times New Roman"/>
          <w:b/>
          <w:bCs/>
          <w:sz w:val="24"/>
          <w:szCs w:val="24"/>
          <w:lang w:eastAsia="en-US"/>
        </w:rPr>
      </w:pPr>
    </w:p>
    <w:p w:rsidR="0042091B" w:rsidRDefault="0042091B" w:rsidP="005925AF">
      <w:pPr>
        <w:widowControl w:val="0"/>
        <w:autoSpaceDE w:val="0"/>
        <w:autoSpaceDN w:val="0"/>
        <w:adjustRightInd w:val="0"/>
        <w:spacing w:after="0" w:line="240" w:lineRule="auto"/>
        <w:ind w:right="3135"/>
        <w:jc w:val="center"/>
        <w:rPr>
          <w:rFonts w:ascii="Times New Roman" w:eastAsia="Times New Roman" w:hAnsi="Times New Roman" w:cs="Times New Roman"/>
          <w:b/>
          <w:bCs/>
          <w:sz w:val="24"/>
          <w:szCs w:val="24"/>
          <w:lang w:eastAsia="en-US"/>
        </w:rPr>
      </w:pPr>
    </w:p>
    <w:p w:rsidR="005925AF" w:rsidRPr="005925AF" w:rsidRDefault="005925AF" w:rsidP="0042091B">
      <w:pPr>
        <w:widowControl w:val="0"/>
        <w:autoSpaceDE w:val="0"/>
        <w:autoSpaceDN w:val="0"/>
        <w:adjustRightInd w:val="0"/>
        <w:spacing w:after="0" w:line="240" w:lineRule="auto"/>
        <w:ind w:right="3135"/>
        <w:jc w:val="center"/>
        <w:rPr>
          <w:rFonts w:ascii="Times New Roman" w:eastAsia="Times New Roman" w:hAnsi="Times New Roman" w:cs="Times New Roman"/>
          <w:b/>
          <w:bCs/>
          <w:sz w:val="24"/>
          <w:szCs w:val="24"/>
          <w:lang w:eastAsia="en-US"/>
        </w:rPr>
      </w:pPr>
      <w:r w:rsidRPr="005925AF">
        <w:rPr>
          <w:rFonts w:ascii="Times New Roman" w:eastAsia="Times New Roman" w:hAnsi="Times New Roman" w:cs="Times New Roman"/>
          <w:b/>
          <w:bCs/>
          <w:sz w:val="24"/>
          <w:szCs w:val="24"/>
          <w:lang w:eastAsia="en-US"/>
        </w:rPr>
        <w:t>Článok 7</w:t>
      </w:r>
    </w:p>
    <w:p w:rsidR="005925AF" w:rsidRPr="005925AF" w:rsidRDefault="005925AF" w:rsidP="0042091B">
      <w:pPr>
        <w:widowControl w:val="0"/>
        <w:autoSpaceDE w:val="0"/>
        <w:autoSpaceDN w:val="0"/>
        <w:adjustRightInd w:val="0"/>
        <w:spacing w:after="0" w:line="240" w:lineRule="auto"/>
        <w:ind w:right="77"/>
        <w:jc w:val="center"/>
        <w:rPr>
          <w:rFonts w:ascii="Times New Roman" w:eastAsia="Times New Roman" w:hAnsi="Times New Roman" w:cs="Times New Roman"/>
          <w:sz w:val="24"/>
          <w:szCs w:val="24"/>
          <w:lang w:eastAsia="en-US"/>
        </w:rPr>
      </w:pPr>
      <w:r w:rsidRPr="005925AF">
        <w:rPr>
          <w:rFonts w:ascii="Times New Roman" w:eastAsia="Times New Roman" w:hAnsi="Times New Roman" w:cs="Times New Roman"/>
          <w:b/>
          <w:bCs/>
          <w:sz w:val="24"/>
          <w:szCs w:val="24"/>
          <w:lang w:eastAsia="en-US"/>
        </w:rPr>
        <w:t>Daň</w:t>
      </w:r>
      <w:r w:rsidR="006239A0">
        <w:rPr>
          <w:rFonts w:ascii="Times New Roman" w:eastAsia="Times New Roman" w:hAnsi="Times New Roman" w:cs="Times New Roman"/>
          <w:b/>
          <w:bCs/>
          <w:sz w:val="24"/>
          <w:szCs w:val="24"/>
          <w:lang w:eastAsia="en-US"/>
        </w:rPr>
        <w:t xml:space="preserve"> </w:t>
      </w:r>
      <w:r w:rsidRPr="005925AF">
        <w:rPr>
          <w:rFonts w:ascii="Times New Roman" w:eastAsia="Times New Roman" w:hAnsi="Times New Roman" w:cs="Times New Roman"/>
          <w:b/>
          <w:bCs/>
          <w:sz w:val="24"/>
          <w:szCs w:val="24"/>
          <w:lang w:eastAsia="en-US"/>
        </w:rPr>
        <w:t>za užíva</w:t>
      </w:r>
      <w:r w:rsidRPr="005925AF">
        <w:rPr>
          <w:rFonts w:ascii="Times New Roman" w:eastAsia="Times New Roman" w:hAnsi="Times New Roman" w:cs="Times New Roman"/>
          <w:b/>
          <w:bCs/>
          <w:spacing w:val="1"/>
          <w:sz w:val="24"/>
          <w:szCs w:val="24"/>
          <w:lang w:eastAsia="en-US"/>
        </w:rPr>
        <w:t>n</w:t>
      </w:r>
      <w:r w:rsidRPr="005925AF">
        <w:rPr>
          <w:rFonts w:ascii="Times New Roman" w:eastAsia="Times New Roman" w:hAnsi="Times New Roman" w:cs="Times New Roman"/>
          <w:b/>
          <w:bCs/>
          <w:sz w:val="24"/>
          <w:szCs w:val="24"/>
          <w:lang w:eastAsia="en-US"/>
        </w:rPr>
        <w:t>ie v</w:t>
      </w:r>
      <w:r w:rsidRPr="005925AF">
        <w:rPr>
          <w:rFonts w:ascii="Times New Roman" w:eastAsia="Times New Roman" w:hAnsi="Times New Roman" w:cs="Times New Roman"/>
          <w:b/>
          <w:bCs/>
          <w:spacing w:val="-1"/>
          <w:sz w:val="24"/>
          <w:szCs w:val="24"/>
          <w:lang w:eastAsia="en-US"/>
        </w:rPr>
        <w:t>ere</w:t>
      </w:r>
      <w:r w:rsidRPr="005925AF">
        <w:rPr>
          <w:rFonts w:ascii="Times New Roman" w:eastAsia="Times New Roman" w:hAnsi="Times New Roman" w:cs="Times New Roman"/>
          <w:b/>
          <w:bCs/>
          <w:sz w:val="24"/>
          <w:szCs w:val="24"/>
          <w:lang w:eastAsia="en-US"/>
        </w:rPr>
        <w:t>jn</w:t>
      </w:r>
      <w:r w:rsidRPr="005925AF">
        <w:rPr>
          <w:rFonts w:ascii="Times New Roman" w:eastAsia="Times New Roman" w:hAnsi="Times New Roman" w:cs="Times New Roman"/>
          <w:b/>
          <w:bCs/>
          <w:spacing w:val="1"/>
          <w:sz w:val="24"/>
          <w:szCs w:val="24"/>
          <w:lang w:eastAsia="en-US"/>
        </w:rPr>
        <w:t>éh</w:t>
      </w:r>
      <w:r w:rsidRPr="005925AF">
        <w:rPr>
          <w:rFonts w:ascii="Times New Roman" w:eastAsia="Times New Roman" w:hAnsi="Times New Roman" w:cs="Times New Roman"/>
          <w:b/>
          <w:bCs/>
          <w:sz w:val="24"/>
          <w:szCs w:val="24"/>
          <w:lang w:eastAsia="en-US"/>
        </w:rPr>
        <w:t xml:space="preserve">o </w:t>
      </w:r>
      <w:r w:rsidRPr="005925AF">
        <w:rPr>
          <w:rFonts w:ascii="Times New Roman" w:eastAsia="Times New Roman" w:hAnsi="Times New Roman" w:cs="Times New Roman"/>
          <w:b/>
          <w:bCs/>
          <w:spacing w:val="1"/>
          <w:sz w:val="24"/>
          <w:szCs w:val="24"/>
          <w:lang w:eastAsia="en-US"/>
        </w:rPr>
        <w:t>p</w:t>
      </w:r>
      <w:r w:rsidRPr="005925AF">
        <w:rPr>
          <w:rFonts w:ascii="Times New Roman" w:eastAsia="Times New Roman" w:hAnsi="Times New Roman" w:cs="Times New Roman"/>
          <w:b/>
          <w:bCs/>
          <w:spacing w:val="-1"/>
          <w:sz w:val="24"/>
          <w:szCs w:val="24"/>
          <w:lang w:eastAsia="en-US"/>
        </w:rPr>
        <w:t>r</w:t>
      </w:r>
      <w:r w:rsidRPr="005925AF">
        <w:rPr>
          <w:rFonts w:ascii="Times New Roman" w:eastAsia="Times New Roman" w:hAnsi="Times New Roman" w:cs="Times New Roman"/>
          <w:b/>
          <w:bCs/>
          <w:sz w:val="24"/>
          <w:szCs w:val="24"/>
          <w:lang w:eastAsia="en-US"/>
        </w:rPr>
        <w:t>ies</w:t>
      </w:r>
      <w:r w:rsidRPr="005925AF">
        <w:rPr>
          <w:rFonts w:ascii="Times New Roman" w:eastAsia="Times New Roman" w:hAnsi="Times New Roman" w:cs="Times New Roman"/>
          <w:b/>
          <w:bCs/>
          <w:spacing w:val="-1"/>
          <w:sz w:val="24"/>
          <w:szCs w:val="24"/>
          <w:lang w:eastAsia="en-US"/>
        </w:rPr>
        <w:t>tr</w:t>
      </w:r>
      <w:r w:rsidRPr="005925AF">
        <w:rPr>
          <w:rFonts w:ascii="Times New Roman" w:eastAsia="Times New Roman" w:hAnsi="Times New Roman" w:cs="Times New Roman"/>
          <w:b/>
          <w:bCs/>
          <w:sz w:val="24"/>
          <w:szCs w:val="24"/>
          <w:lang w:eastAsia="en-US"/>
        </w:rPr>
        <w:t>a</w:t>
      </w:r>
      <w:r w:rsidRPr="005925AF">
        <w:rPr>
          <w:rFonts w:ascii="Times New Roman" w:eastAsia="Times New Roman" w:hAnsi="Times New Roman" w:cs="Times New Roman"/>
          <w:b/>
          <w:bCs/>
          <w:spacing w:val="1"/>
          <w:sz w:val="24"/>
          <w:szCs w:val="24"/>
          <w:lang w:eastAsia="en-US"/>
        </w:rPr>
        <w:t>n</w:t>
      </w:r>
      <w:r w:rsidRPr="005925AF">
        <w:rPr>
          <w:rFonts w:ascii="Times New Roman" w:eastAsia="Times New Roman" w:hAnsi="Times New Roman" w:cs="Times New Roman"/>
          <w:b/>
          <w:bCs/>
          <w:sz w:val="24"/>
          <w:szCs w:val="24"/>
          <w:lang w:eastAsia="en-US"/>
        </w:rPr>
        <w:t>stva</w:t>
      </w:r>
    </w:p>
    <w:p w:rsidR="005925AF" w:rsidRPr="005925AF" w:rsidRDefault="005925AF" w:rsidP="005925AF">
      <w:pPr>
        <w:widowControl w:val="0"/>
        <w:autoSpaceDE w:val="0"/>
        <w:autoSpaceDN w:val="0"/>
        <w:adjustRightInd w:val="0"/>
        <w:spacing w:before="7" w:after="0" w:line="110" w:lineRule="exact"/>
        <w:rPr>
          <w:rFonts w:ascii="Times New Roman" w:eastAsia="Times New Roman" w:hAnsi="Times New Roman" w:cs="Times New Roman"/>
          <w:sz w:val="11"/>
          <w:szCs w:val="11"/>
          <w:lang w:eastAsia="en-US"/>
        </w:rPr>
      </w:pPr>
    </w:p>
    <w:p w:rsidR="005925AF" w:rsidRPr="005925AF" w:rsidRDefault="005925AF" w:rsidP="005925AF">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5925AF" w:rsidRPr="005925AF" w:rsidRDefault="005925AF" w:rsidP="005925AF">
      <w:pPr>
        <w:widowControl w:val="0"/>
        <w:autoSpaceDE w:val="0"/>
        <w:autoSpaceDN w:val="0"/>
        <w:adjustRightInd w:val="0"/>
        <w:spacing w:before="11" w:after="0" w:line="260" w:lineRule="exact"/>
        <w:rPr>
          <w:rFonts w:ascii="Times New Roman" w:eastAsia="Times New Roman" w:hAnsi="Times New Roman" w:cs="Times New Roman"/>
          <w:sz w:val="26"/>
          <w:szCs w:val="26"/>
          <w:lang w:eastAsia="en-US"/>
        </w:rPr>
      </w:pPr>
    </w:p>
    <w:p w:rsidR="005925AF" w:rsidRPr="005925AF" w:rsidRDefault="005925AF" w:rsidP="005925AF">
      <w:pPr>
        <w:widowControl w:val="0"/>
        <w:autoSpaceDE w:val="0"/>
        <w:autoSpaceDN w:val="0"/>
        <w:adjustRightInd w:val="0"/>
        <w:spacing w:after="0" w:line="240" w:lineRule="auto"/>
        <w:ind w:right="77"/>
        <w:jc w:val="both"/>
        <w:rPr>
          <w:rFonts w:ascii="Times New Roman" w:eastAsia="Times New Roman" w:hAnsi="Times New Roman" w:cs="Times New Roman"/>
          <w:bCs/>
          <w:sz w:val="24"/>
          <w:szCs w:val="24"/>
          <w:lang w:eastAsia="en-US"/>
        </w:rPr>
      </w:pPr>
      <w:r w:rsidRPr="005925AF">
        <w:rPr>
          <w:rFonts w:ascii="Times New Roman" w:eastAsia="Times New Roman" w:hAnsi="Times New Roman" w:cs="Times New Roman"/>
          <w:sz w:val="24"/>
          <w:szCs w:val="24"/>
          <w:lang w:eastAsia="en-US"/>
        </w:rPr>
        <w:t>7.1</w:t>
      </w:r>
      <w:r w:rsidRPr="005925AF">
        <w:rPr>
          <w:rFonts w:ascii="Times New Roman" w:eastAsia="Times New Roman" w:hAnsi="Times New Roman" w:cs="Times New Roman"/>
          <w:sz w:val="24"/>
          <w:szCs w:val="24"/>
          <w:lang w:eastAsia="en-US"/>
        </w:rPr>
        <w:tab/>
        <w:t>V</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r</w:t>
      </w:r>
      <w:r w:rsidRPr="005925AF">
        <w:rPr>
          <w:rFonts w:ascii="Times New Roman" w:eastAsia="Times New Roman" w:hAnsi="Times New Roman" w:cs="Times New Roman"/>
          <w:spacing w:val="-2"/>
          <w:sz w:val="24"/>
          <w:szCs w:val="24"/>
          <w:lang w:eastAsia="en-US"/>
        </w:rPr>
        <w:t>e</w:t>
      </w:r>
      <w:r w:rsidRPr="005925AF">
        <w:rPr>
          <w:rFonts w:ascii="Times New Roman" w:eastAsia="Times New Roman" w:hAnsi="Times New Roman" w:cs="Times New Roman"/>
          <w:sz w:val="24"/>
          <w:szCs w:val="24"/>
          <w:lang w:eastAsia="en-US"/>
        </w:rPr>
        <w:t>j</w:t>
      </w:r>
      <w:r w:rsidRPr="005925AF">
        <w:rPr>
          <w:rFonts w:ascii="Times New Roman" w:eastAsia="Times New Roman" w:hAnsi="Times New Roman" w:cs="Times New Roman"/>
          <w:spacing w:val="5"/>
          <w:sz w:val="24"/>
          <w:szCs w:val="24"/>
          <w:lang w:eastAsia="en-US"/>
        </w:rPr>
        <w:t>n</w:t>
      </w:r>
      <w:r w:rsidRPr="005925AF">
        <w:rPr>
          <w:rFonts w:ascii="Times New Roman" w:eastAsia="Times New Roman" w:hAnsi="Times New Roman" w:cs="Times New Roman"/>
          <w:spacing w:val="-5"/>
          <w:sz w:val="24"/>
          <w:szCs w:val="24"/>
          <w:lang w:eastAsia="en-US"/>
        </w:rPr>
        <w:t>ý</w:t>
      </w:r>
      <w:r w:rsidRPr="005925AF">
        <w:rPr>
          <w:rFonts w:ascii="Times New Roman" w:eastAsia="Times New Roman" w:hAnsi="Times New Roman" w:cs="Times New Roman"/>
          <w:sz w:val="24"/>
          <w:szCs w:val="24"/>
          <w:lang w:eastAsia="en-US"/>
        </w:rPr>
        <w:t>mi</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pri</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st</w:t>
      </w:r>
      <w:r w:rsidRPr="005925AF">
        <w:rPr>
          <w:rFonts w:ascii="Times New Roman" w:eastAsia="Times New Roman" w:hAnsi="Times New Roman" w:cs="Times New Roman"/>
          <w:spacing w:val="2"/>
          <w:sz w:val="24"/>
          <w:szCs w:val="24"/>
          <w:lang w:eastAsia="en-US"/>
        </w:rPr>
        <w:t>r</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nstv</w:t>
      </w:r>
      <w:r w:rsidRPr="005925AF">
        <w:rPr>
          <w:rFonts w:ascii="Times New Roman" w:eastAsia="Times New Roman" w:hAnsi="Times New Roman" w:cs="Times New Roman"/>
          <w:spacing w:val="2"/>
          <w:sz w:val="24"/>
          <w:szCs w:val="24"/>
          <w:lang w:eastAsia="en-US"/>
        </w:rPr>
        <w:t>a</w:t>
      </w:r>
      <w:r w:rsidRPr="005925AF">
        <w:rPr>
          <w:rFonts w:ascii="Times New Roman" w:eastAsia="Times New Roman" w:hAnsi="Times New Roman" w:cs="Times New Roman"/>
          <w:sz w:val="24"/>
          <w:szCs w:val="24"/>
          <w:lang w:eastAsia="en-US"/>
        </w:rPr>
        <w:t>mi</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p</w:t>
      </w:r>
      <w:r w:rsidRPr="005925AF">
        <w:rPr>
          <w:rFonts w:ascii="Times New Roman" w:eastAsia="Times New Roman" w:hAnsi="Times New Roman" w:cs="Times New Roman"/>
          <w:spacing w:val="-1"/>
          <w:sz w:val="24"/>
          <w:szCs w:val="24"/>
          <w:lang w:eastAsia="en-US"/>
        </w:rPr>
        <w:t>r</w:t>
      </w:r>
      <w:r w:rsidRPr="005925AF">
        <w:rPr>
          <w:rFonts w:ascii="Times New Roman" w:eastAsia="Times New Roman" w:hAnsi="Times New Roman" w:cs="Times New Roman"/>
          <w:sz w:val="24"/>
          <w:szCs w:val="24"/>
          <w:lang w:eastAsia="en-US"/>
        </w:rPr>
        <w:t>e</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ú</w:t>
      </w:r>
      <w:r w:rsidRPr="005925AF">
        <w:rPr>
          <w:rFonts w:ascii="Times New Roman" w:eastAsia="Times New Roman" w:hAnsi="Times New Roman" w:cs="Times New Roman"/>
          <w:spacing w:val="-1"/>
          <w:sz w:val="24"/>
          <w:szCs w:val="24"/>
          <w:lang w:eastAsia="en-US"/>
        </w:rPr>
        <w:t>če</w:t>
      </w:r>
      <w:r w:rsidRPr="005925AF">
        <w:rPr>
          <w:rFonts w:ascii="Times New Roman" w:eastAsia="Times New Roman" w:hAnsi="Times New Roman" w:cs="Times New Roman"/>
          <w:spacing w:val="5"/>
          <w:sz w:val="24"/>
          <w:szCs w:val="24"/>
          <w:lang w:eastAsia="en-US"/>
        </w:rPr>
        <w:t>l</w:t>
      </w:r>
      <w:r w:rsidRPr="005925AF">
        <w:rPr>
          <w:rFonts w:ascii="Times New Roman" w:eastAsia="Times New Roman" w:hAnsi="Times New Roman" w:cs="Times New Roman"/>
          <w:sz w:val="24"/>
          <w:szCs w:val="24"/>
          <w:lang w:eastAsia="en-US"/>
        </w:rPr>
        <w:t>y</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toh</w:t>
      </w:r>
      <w:r w:rsidRPr="005925AF">
        <w:rPr>
          <w:rFonts w:ascii="Times New Roman" w:eastAsia="Times New Roman" w:hAnsi="Times New Roman" w:cs="Times New Roman"/>
          <w:spacing w:val="1"/>
          <w:sz w:val="24"/>
          <w:szCs w:val="24"/>
          <w:lang w:eastAsia="en-US"/>
        </w:rPr>
        <w:t>t</w:t>
      </w:r>
      <w:r w:rsidRPr="005925AF">
        <w:rPr>
          <w:rFonts w:ascii="Times New Roman" w:eastAsia="Times New Roman" w:hAnsi="Times New Roman" w:cs="Times New Roman"/>
          <w:sz w:val="24"/>
          <w:szCs w:val="24"/>
          <w:lang w:eastAsia="en-US"/>
        </w:rPr>
        <w:t xml:space="preserve">o </w:t>
      </w:r>
      <w:r w:rsidRPr="005925AF">
        <w:rPr>
          <w:rFonts w:ascii="Times New Roman" w:eastAsia="Times New Roman" w:hAnsi="Times New Roman" w:cs="Times New Roman"/>
          <w:spacing w:val="2"/>
          <w:sz w:val="24"/>
          <w:szCs w:val="24"/>
          <w:lang w:eastAsia="en-US"/>
        </w:rPr>
        <w:t>V</w:t>
      </w:r>
      <w:r w:rsidRPr="005925AF">
        <w:rPr>
          <w:rFonts w:ascii="Times New Roman" w:eastAsia="Times New Roman" w:hAnsi="Times New Roman" w:cs="Times New Roman"/>
          <w:spacing w:val="-3"/>
          <w:sz w:val="24"/>
          <w:szCs w:val="24"/>
          <w:lang w:eastAsia="en-US"/>
        </w:rPr>
        <w:t>Z</w:t>
      </w:r>
      <w:r w:rsidRPr="005925AF">
        <w:rPr>
          <w:rFonts w:ascii="Times New Roman" w:eastAsia="Times New Roman" w:hAnsi="Times New Roman" w:cs="Times New Roman"/>
          <w:sz w:val="24"/>
          <w:szCs w:val="24"/>
          <w:lang w:eastAsia="en-US"/>
        </w:rPr>
        <w:t>N</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sú v</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r</w:t>
      </w:r>
      <w:r w:rsidRPr="005925AF">
        <w:rPr>
          <w:rFonts w:ascii="Times New Roman" w:eastAsia="Times New Roman" w:hAnsi="Times New Roman" w:cs="Times New Roman"/>
          <w:spacing w:val="-2"/>
          <w:sz w:val="24"/>
          <w:szCs w:val="24"/>
          <w:lang w:eastAsia="en-US"/>
        </w:rPr>
        <w:t>e</w:t>
      </w:r>
      <w:r w:rsidRPr="005925AF">
        <w:rPr>
          <w:rFonts w:ascii="Times New Roman" w:eastAsia="Times New Roman" w:hAnsi="Times New Roman" w:cs="Times New Roman"/>
          <w:sz w:val="24"/>
          <w:szCs w:val="24"/>
          <w:lang w:eastAsia="en-US"/>
        </w:rPr>
        <w:t>jnos</w:t>
      </w:r>
      <w:r w:rsidRPr="005925AF">
        <w:rPr>
          <w:rFonts w:ascii="Times New Roman" w:eastAsia="Times New Roman" w:hAnsi="Times New Roman" w:cs="Times New Roman"/>
          <w:spacing w:val="1"/>
          <w:sz w:val="24"/>
          <w:szCs w:val="24"/>
          <w:lang w:eastAsia="en-US"/>
        </w:rPr>
        <w:t>t</w:t>
      </w:r>
      <w:r w:rsidRPr="005925AF">
        <w:rPr>
          <w:rFonts w:ascii="Times New Roman" w:eastAsia="Times New Roman" w:hAnsi="Times New Roman" w:cs="Times New Roman"/>
          <w:sz w:val="24"/>
          <w:szCs w:val="24"/>
          <w:lang w:eastAsia="en-US"/>
        </w:rPr>
        <w:t>i prís</w:t>
      </w:r>
      <w:r w:rsidRPr="005925AF">
        <w:rPr>
          <w:rFonts w:ascii="Times New Roman" w:eastAsia="Times New Roman" w:hAnsi="Times New Roman" w:cs="Times New Roman"/>
          <w:spacing w:val="1"/>
          <w:sz w:val="24"/>
          <w:szCs w:val="24"/>
          <w:lang w:eastAsia="en-US"/>
        </w:rPr>
        <w:t>t</w:t>
      </w:r>
      <w:r w:rsidRPr="005925AF">
        <w:rPr>
          <w:rFonts w:ascii="Times New Roman" w:eastAsia="Times New Roman" w:hAnsi="Times New Roman" w:cs="Times New Roman"/>
          <w:sz w:val="24"/>
          <w:szCs w:val="24"/>
          <w:lang w:eastAsia="en-US"/>
        </w:rPr>
        <w:t>upné</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po</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m</w:t>
      </w:r>
      <w:r w:rsidRPr="005925AF">
        <w:rPr>
          <w:rFonts w:ascii="Times New Roman" w:eastAsia="Times New Roman" w:hAnsi="Times New Roman" w:cs="Times New Roman"/>
          <w:spacing w:val="3"/>
          <w:sz w:val="24"/>
          <w:szCs w:val="24"/>
          <w:lang w:eastAsia="en-US"/>
        </w:rPr>
        <w:t>k</w:t>
      </w:r>
      <w:r w:rsidRPr="005925AF">
        <w:rPr>
          <w:rFonts w:ascii="Times New Roman" w:eastAsia="Times New Roman" w:hAnsi="Times New Roman" w:cs="Times New Roman"/>
          <w:sz w:val="24"/>
          <w:szCs w:val="24"/>
          <w:lang w:eastAsia="en-US"/>
        </w:rPr>
        <w:t>y</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vo vlastní</w:t>
      </w:r>
      <w:r w:rsidRPr="005925AF">
        <w:rPr>
          <w:rFonts w:ascii="Times New Roman" w:eastAsia="Times New Roman" w:hAnsi="Times New Roman" w:cs="Times New Roman"/>
          <w:spacing w:val="-1"/>
          <w:sz w:val="24"/>
          <w:szCs w:val="24"/>
          <w:lang w:eastAsia="en-US"/>
        </w:rPr>
        <w:t>c</w:t>
      </w:r>
      <w:r w:rsidRPr="005925AF">
        <w:rPr>
          <w:rFonts w:ascii="Times New Roman" w:eastAsia="Times New Roman" w:hAnsi="Times New Roman" w:cs="Times New Roman"/>
          <w:sz w:val="24"/>
          <w:szCs w:val="24"/>
          <w:lang w:eastAsia="en-US"/>
        </w:rPr>
        <w:t>tve ob</w:t>
      </w:r>
      <w:r w:rsidRPr="005925AF">
        <w:rPr>
          <w:rFonts w:ascii="Times New Roman" w:eastAsia="Times New Roman" w:hAnsi="Times New Roman" w:cs="Times New Roman"/>
          <w:spacing w:val="-1"/>
          <w:sz w:val="24"/>
          <w:szCs w:val="24"/>
          <w:lang w:eastAsia="en-US"/>
        </w:rPr>
        <w:t>c</w:t>
      </w:r>
      <w:r w:rsidRPr="005925AF">
        <w:rPr>
          <w:rFonts w:ascii="Times New Roman" w:eastAsia="Times New Roman" w:hAnsi="Times New Roman" w:cs="Times New Roman"/>
          <w:sz w:val="24"/>
          <w:szCs w:val="24"/>
          <w:lang w:eastAsia="en-US"/>
        </w:rPr>
        <w:t xml:space="preserve">e: </w:t>
      </w:r>
      <w:r w:rsidRPr="005925AF">
        <w:rPr>
          <w:rFonts w:ascii="Times New Roman" w:eastAsia="Times New Roman" w:hAnsi="Times New Roman" w:cs="Times New Roman"/>
          <w:bCs/>
          <w:sz w:val="24"/>
          <w:szCs w:val="24"/>
          <w:lang w:eastAsia="en-US"/>
        </w:rPr>
        <w:t xml:space="preserve">obecné komunikácie, ulice, námestia, chodníky, mosty, nezastavané územia-pozemky, nábrežia vodných tokov, trhoviská, športové priestory slúžiace verejnému užívaniu. </w:t>
      </w:r>
    </w:p>
    <w:p w:rsidR="005925AF" w:rsidRPr="005925AF" w:rsidRDefault="005925AF" w:rsidP="005925AF">
      <w:pPr>
        <w:widowControl w:val="0"/>
        <w:tabs>
          <w:tab w:val="left" w:pos="960"/>
        </w:tabs>
        <w:autoSpaceDE w:val="0"/>
        <w:autoSpaceDN w:val="0"/>
        <w:adjustRightInd w:val="0"/>
        <w:spacing w:after="0" w:line="240" w:lineRule="auto"/>
        <w:ind w:right="3633"/>
        <w:jc w:val="center"/>
        <w:rPr>
          <w:rFonts w:ascii="Times New Roman" w:eastAsia="Times New Roman" w:hAnsi="Times New Roman" w:cs="Times New Roman"/>
          <w:sz w:val="24"/>
          <w:szCs w:val="24"/>
          <w:lang w:eastAsia="en-US"/>
        </w:rPr>
      </w:pPr>
    </w:p>
    <w:p w:rsidR="005925AF" w:rsidRPr="005925AF" w:rsidRDefault="005925AF" w:rsidP="0042091B">
      <w:pPr>
        <w:widowControl w:val="0"/>
        <w:tabs>
          <w:tab w:val="left" w:pos="960"/>
          <w:tab w:val="left" w:pos="9072"/>
        </w:tabs>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  7.2</w:t>
      </w:r>
      <w:r w:rsidRPr="005925AF">
        <w:rPr>
          <w:rFonts w:ascii="Times New Roman" w:eastAsia="Times New Roman" w:hAnsi="Times New Roman" w:cs="Times New Roman"/>
          <w:sz w:val="24"/>
          <w:szCs w:val="24"/>
          <w:lang w:eastAsia="en-US"/>
        </w:rPr>
        <w:tab/>
        <w:t xml:space="preserve"> Osobit</w:t>
      </w:r>
      <w:r w:rsidRPr="005925AF">
        <w:rPr>
          <w:rFonts w:ascii="Times New Roman" w:eastAsia="Times New Roman" w:hAnsi="Times New Roman" w:cs="Times New Roman"/>
          <w:spacing w:val="2"/>
          <w:sz w:val="24"/>
          <w:szCs w:val="24"/>
          <w:lang w:eastAsia="en-US"/>
        </w:rPr>
        <w:t>n</w:t>
      </w:r>
      <w:r w:rsidRPr="005925AF">
        <w:rPr>
          <w:rFonts w:ascii="Times New Roman" w:eastAsia="Times New Roman" w:hAnsi="Times New Roman" w:cs="Times New Roman"/>
          <w:spacing w:val="-5"/>
          <w:sz w:val="24"/>
          <w:szCs w:val="24"/>
          <w:lang w:eastAsia="en-US"/>
        </w:rPr>
        <w:t>ý</w:t>
      </w:r>
      <w:r w:rsidRPr="005925AF">
        <w:rPr>
          <w:rFonts w:ascii="Times New Roman" w:eastAsia="Times New Roman" w:hAnsi="Times New Roman" w:cs="Times New Roman"/>
          <w:sz w:val="24"/>
          <w:szCs w:val="24"/>
          <w:lang w:eastAsia="en-US"/>
        </w:rPr>
        <w:t>m</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u</w:t>
      </w:r>
      <w:r w:rsidRPr="005925AF">
        <w:rPr>
          <w:rFonts w:ascii="Times New Roman" w:eastAsia="Times New Roman" w:hAnsi="Times New Roman" w:cs="Times New Roman"/>
          <w:spacing w:val="1"/>
          <w:sz w:val="24"/>
          <w:szCs w:val="24"/>
          <w:lang w:eastAsia="en-US"/>
        </w:rPr>
        <w:t>ž</w:t>
      </w:r>
      <w:r w:rsidRPr="005925AF">
        <w:rPr>
          <w:rFonts w:ascii="Times New Roman" w:eastAsia="Times New Roman" w:hAnsi="Times New Roman" w:cs="Times New Roman"/>
          <w:sz w:val="24"/>
          <w:szCs w:val="24"/>
          <w:lang w:eastAsia="en-US"/>
        </w:rPr>
        <w:t>ívaním ve</w:t>
      </w:r>
      <w:r w:rsidRPr="005925AF">
        <w:rPr>
          <w:rFonts w:ascii="Times New Roman" w:eastAsia="Times New Roman" w:hAnsi="Times New Roman" w:cs="Times New Roman"/>
          <w:spacing w:val="-1"/>
          <w:sz w:val="24"/>
          <w:szCs w:val="24"/>
          <w:lang w:eastAsia="en-US"/>
        </w:rPr>
        <w:t>re</w:t>
      </w:r>
      <w:r w:rsidRPr="005925AF">
        <w:rPr>
          <w:rFonts w:ascii="Times New Roman" w:eastAsia="Times New Roman" w:hAnsi="Times New Roman" w:cs="Times New Roman"/>
          <w:sz w:val="24"/>
          <w:szCs w:val="24"/>
          <w:lang w:eastAsia="en-US"/>
        </w:rPr>
        <w:t xml:space="preserve">jného </w:t>
      </w:r>
      <w:r w:rsidRPr="005925AF">
        <w:rPr>
          <w:rFonts w:ascii="Times New Roman" w:eastAsia="Times New Roman" w:hAnsi="Times New Roman" w:cs="Times New Roman"/>
          <w:spacing w:val="2"/>
          <w:sz w:val="24"/>
          <w:szCs w:val="24"/>
          <w:lang w:eastAsia="en-US"/>
        </w:rPr>
        <w:t>p</w:t>
      </w:r>
      <w:r w:rsidRPr="005925AF">
        <w:rPr>
          <w:rFonts w:ascii="Times New Roman" w:eastAsia="Times New Roman" w:hAnsi="Times New Roman" w:cs="Times New Roman"/>
          <w:sz w:val="24"/>
          <w:szCs w:val="24"/>
          <w:lang w:eastAsia="en-US"/>
        </w:rPr>
        <w:t>ri</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str</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 xml:space="preserve">nstva </w:t>
      </w:r>
      <w:r w:rsidRPr="005925AF">
        <w:rPr>
          <w:rFonts w:ascii="Times New Roman" w:eastAsia="Times New Roman" w:hAnsi="Times New Roman" w:cs="Times New Roman"/>
          <w:spacing w:val="2"/>
          <w:sz w:val="24"/>
          <w:szCs w:val="24"/>
          <w:lang w:eastAsia="en-US"/>
        </w:rPr>
        <w:t>s</w:t>
      </w:r>
      <w:r w:rsidRPr="005925AF">
        <w:rPr>
          <w:rFonts w:ascii="Times New Roman" w:eastAsia="Times New Roman" w:hAnsi="Times New Roman" w:cs="Times New Roman"/>
          <w:sz w:val="24"/>
          <w:szCs w:val="24"/>
          <w:lang w:eastAsia="en-US"/>
        </w:rPr>
        <w:t>a</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rozum</w:t>
      </w:r>
      <w:r w:rsidRPr="005925AF">
        <w:rPr>
          <w:rFonts w:ascii="Times New Roman" w:eastAsia="Times New Roman" w:hAnsi="Times New Roman" w:cs="Times New Roman"/>
          <w:spacing w:val="1"/>
          <w:sz w:val="24"/>
          <w:szCs w:val="24"/>
          <w:lang w:eastAsia="en-US"/>
        </w:rPr>
        <w:t>i</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w:t>
      </w:r>
    </w:p>
    <w:p w:rsidR="005925AF" w:rsidRPr="005925AF" w:rsidRDefault="005925AF" w:rsidP="005925AF">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en-US"/>
        </w:rPr>
      </w:pP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 um</w:t>
      </w:r>
      <w:r w:rsidRPr="005925AF">
        <w:rPr>
          <w:rFonts w:ascii="Times New Roman" w:eastAsia="Times New Roman" w:hAnsi="Times New Roman" w:cs="Times New Roman"/>
          <w:spacing w:val="1"/>
          <w:sz w:val="24"/>
          <w:szCs w:val="24"/>
          <w:lang w:eastAsia="en-US"/>
        </w:rPr>
        <w:t>i</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stnenie z</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ri</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nia s</w:t>
      </w:r>
      <w:r w:rsidRPr="005925AF">
        <w:rPr>
          <w:rFonts w:ascii="Times New Roman" w:eastAsia="Times New Roman" w:hAnsi="Times New Roman" w:cs="Times New Roman"/>
          <w:spacing w:val="2"/>
          <w:sz w:val="24"/>
          <w:szCs w:val="24"/>
          <w:lang w:eastAsia="en-US"/>
        </w:rPr>
        <w:t>l</w:t>
      </w:r>
      <w:r w:rsidRPr="005925AF">
        <w:rPr>
          <w:rFonts w:ascii="Times New Roman" w:eastAsia="Times New Roman" w:hAnsi="Times New Roman" w:cs="Times New Roman"/>
          <w:sz w:val="24"/>
          <w:szCs w:val="24"/>
          <w:lang w:eastAsia="en-US"/>
        </w:rPr>
        <w:t>ú</w:t>
      </w:r>
      <w:r w:rsidRPr="005925AF">
        <w:rPr>
          <w:rFonts w:ascii="Times New Roman" w:eastAsia="Times New Roman" w:hAnsi="Times New Roman" w:cs="Times New Roman"/>
          <w:spacing w:val="1"/>
          <w:sz w:val="24"/>
          <w:szCs w:val="24"/>
          <w:lang w:eastAsia="en-US"/>
        </w:rPr>
        <w:t>ž</w:t>
      </w:r>
      <w:r w:rsidRPr="005925AF">
        <w:rPr>
          <w:rFonts w:ascii="Times New Roman" w:eastAsia="Times New Roman" w:hAnsi="Times New Roman" w:cs="Times New Roman"/>
          <w:sz w:val="24"/>
          <w:szCs w:val="24"/>
          <w:lang w:eastAsia="en-US"/>
        </w:rPr>
        <w:t>ia</w:t>
      </w:r>
      <w:r w:rsidRPr="005925AF">
        <w:rPr>
          <w:rFonts w:ascii="Times New Roman" w:eastAsia="Times New Roman" w:hAnsi="Times New Roman" w:cs="Times New Roman"/>
          <w:spacing w:val="-1"/>
          <w:sz w:val="24"/>
          <w:szCs w:val="24"/>
          <w:lang w:eastAsia="en-US"/>
        </w:rPr>
        <w:t>ce</w:t>
      </w:r>
      <w:r w:rsidRPr="005925AF">
        <w:rPr>
          <w:rFonts w:ascii="Times New Roman" w:eastAsia="Times New Roman" w:hAnsi="Times New Roman" w:cs="Times New Roman"/>
          <w:sz w:val="24"/>
          <w:szCs w:val="24"/>
          <w:lang w:eastAsia="en-US"/>
        </w:rPr>
        <w:t>ho na</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pos</w:t>
      </w:r>
      <w:r w:rsidRPr="005925AF">
        <w:rPr>
          <w:rFonts w:ascii="Times New Roman" w:eastAsia="Times New Roman" w:hAnsi="Times New Roman" w:cs="Times New Roman"/>
          <w:spacing w:val="5"/>
          <w:sz w:val="24"/>
          <w:szCs w:val="24"/>
          <w:lang w:eastAsia="en-US"/>
        </w:rPr>
        <w:t>k</w:t>
      </w:r>
      <w:r w:rsidRPr="005925AF">
        <w:rPr>
          <w:rFonts w:ascii="Times New Roman" w:eastAsia="Times New Roman" w:hAnsi="Times New Roman" w:cs="Times New Roman"/>
          <w:spacing w:val="-7"/>
          <w:sz w:val="24"/>
          <w:szCs w:val="24"/>
          <w:lang w:eastAsia="en-US"/>
        </w:rPr>
        <w:t>y</w:t>
      </w:r>
      <w:r w:rsidRPr="005925AF">
        <w:rPr>
          <w:rFonts w:ascii="Times New Roman" w:eastAsia="Times New Roman" w:hAnsi="Times New Roman" w:cs="Times New Roman"/>
          <w:sz w:val="24"/>
          <w:szCs w:val="24"/>
          <w:lang w:eastAsia="en-US"/>
        </w:rPr>
        <w:t>to</w:t>
      </w:r>
      <w:r w:rsidRPr="005925AF">
        <w:rPr>
          <w:rFonts w:ascii="Times New Roman" w:eastAsia="Times New Roman" w:hAnsi="Times New Roman" w:cs="Times New Roman"/>
          <w:spacing w:val="3"/>
          <w:sz w:val="24"/>
          <w:szCs w:val="24"/>
          <w:lang w:eastAsia="en-US"/>
        </w:rPr>
        <w:t>v</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n</w:t>
      </w:r>
      <w:r w:rsidRPr="005925AF">
        <w:rPr>
          <w:rFonts w:ascii="Times New Roman" w:eastAsia="Times New Roman" w:hAnsi="Times New Roman" w:cs="Times New Roman"/>
          <w:spacing w:val="3"/>
          <w:sz w:val="24"/>
          <w:szCs w:val="24"/>
          <w:lang w:eastAsia="en-US"/>
        </w:rPr>
        <w:t>i</w:t>
      </w:r>
      <w:r w:rsidRPr="005925AF">
        <w:rPr>
          <w:rFonts w:ascii="Times New Roman" w:eastAsia="Times New Roman" w:hAnsi="Times New Roman" w:cs="Times New Roman"/>
          <w:sz w:val="24"/>
          <w:szCs w:val="24"/>
          <w:lang w:eastAsia="en-US"/>
        </w:rPr>
        <w:t>e</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slu</w:t>
      </w:r>
      <w:r w:rsidRPr="005925AF">
        <w:rPr>
          <w:rFonts w:ascii="Times New Roman" w:eastAsia="Times New Roman" w:hAnsi="Times New Roman" w:cs="Times New Roman"/>
          <w:spacing w:val="2"/>
          <w:sz w:val="24"/>
          <w:szCs w:val="24"/>
          <w:lang w:eastAsia="en-US"/>
        </w:rPr>
        <w:t>ž</w:t>
      </w:r>
      <w:r w:rsidRPr="005925AF">
        <w:rPr>
          <w:rFonts w:ascii="Times New Roman" w:eastAsia="Times New Roman" w:hAnsi="Times New Roman" w:cs="Times New Roman"/>
          <w:sz w:val="24"/>
          <w:szCs w:val="24"/>
          <w:lang w:eastAsia="en-US"/>
        </w:rPr>
        <w:t>ieb,</w:t>
      </w:r>
    </w:p>
    <w:p w:rsidR="005925AF" w:rsidRPr="005925AF" w:rsidRDefault="005925AF" w:rsidP="005925AF">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b) um</w:t>
      </w:r>
      <w:r w:rsidRPr="005925AF">
        <w:rPr>
          <w:rFonts w:ascii="Times New Roman" w:eastAsia="Times New Roman" w:hAnsi="Times New Roman" w:cs="Times New Roman"/>
          <w:spacing w:val="1"/>
          <w:sz w:val="24"/>
          <w:szCs w:val="24"/>
          <w:lang w:eastAsia="en-US"/>
        </w:rPr>
        <w:t>i</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stnenie p</w:t>
      </w:r>
      <w:r w:rsidRPr="005925AF">
        <w:rPr>
          <w:rFonts w:ascii="Times New Roman" w:eastAsia="Times New Roman" w:hAnsi="Times New Roman" w:cs="Times New Roman"/>
          <w:spacing w:val="-1"/>
          <w:sz w:val="24"/>
          <w:szCs w:val="24"/>
          <w:lang w:eastAsia="en-US"/>
        </w:rPr>
        <w:t>re</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j</w:t>
      </w:r>
      <w:r w:rsidRPr="005925AF">
        <w:rPr>
          <w:rFonts w:ascii="Times New Roman" w:eastAsia="Times New Roman" w:hAnsi="Times New Roman" w:cs="Times New Roman"/>
          <w:spacing w:val="3"/>
          <w:sz w:val="24"/>
          <w:szCs w:val="24"/>
          <w:lang w:eastAsia="en-US"/>
        </w:rPr>
        <w:t>n</w:t>
      </w:r>
      <w:r w:rsidRPr="005925AF">
        <w:rPr>
          <w:rFonts w:ascii="Times New Roman" w:eastAsia="Times New Roman" w:hAnsi="Times New Roman" w:cs="Times New Roman"/>
          <w:spacing w:val="-1"/>
          <w:sz w:val="24"/>
          <w:szCs w:val="24"/>
          <w:lang w:eastAsia="en-US"/>
        </w:rPr>
        <w:t>é</w:t>
      </w:r>
      <w:r w:rsidRPr="005925AF">
        <w:rPr>
          <w:rFonts w:ascii="Times New Roman" w:eastAsia="Times New Roman" w:hAnsi="Times New Roman" w:cs="Times New Roman"/>
          <w:sz w:val="24"/>
          <w:szCs w:val="24"/>
          <w:lang w:eastAsia="en-US"/>
        </w:rPr>
        <w:t xml:space="preserve">ho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ri</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nia,</w:t>
      </w:r>
    </w:p>
    <w:p w:rsidR="005925AF" w:rsidRPr="005925AF" w:rsidRDefault="005925AF" w:rsidP="005925AF">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c) um</w:t>
      </w:r>
      <w:r w:rsidRPr="005925AF">
        <w:rPr>
          <w:rFonts w:ascii="Times New Roman" w:eastAsia="Times New Roman" w:hAnsi="Times New Roman" w:cs="Times New Roman"/>
          <w:spacing w:val="1"/>
          <w:sz w:val="24"/>
          <w:szCs w:val="24"/>
          <w:lang w:eastAsia="en-US"/>
        </w:rPr>
        <w:t>i</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stnenie z</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ri</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 xml:space="preserve">nia </w:t>
      </w:r>
      <w:r w:rsidRPr="005925AF">
        <w:rPr>
          <w:rFonts w:ascii="Times New Roman" w:eastAsia="Times New Roman" w:hAnsi="Times New Roman" w:cs="Times New Roman"/>
          <w:spacing w:val="-1"/>
          <w:sz w:val="24"/>
          <w:szCs w:val="24"/>
          <w:lang w:eastAsia="en-US"/>
        </w:rPr>
        <w:t>c</w:t>
      </w:r>
      <w:r w:rsidRPr="005925AF">
        <w:rPr>
          <w:rFonts w:ascii="Times New Roman" w:eastAsia="Times New Roman" w:hAnsi="Times New Roman" w:cs="Times New Roman"/>
          <w:spacing w:val="3"/>
          <w:sz w:val="24"/>
          <w:szCs w:val="24"/>
          <w:lang w:eastAsia="en-US"/>
        </w:rPr>
        <w:t>i</w:t>
      </w:r>
      <w:r w:rsidRPr="005925AF">
        <w:rPr>
          <w:rFonts w:ascii="Times New Roman" w:eastAsia="Times New Roman" w:hAnsi="Times New Roman" w:cs="Times New Roman"/>
          <w:sz w:val="24"/>
          <w:szCs w:val="24"/>
          <w:lang w:eastAsia="en-US"/>
        </w:rPr>
        <w:t xml:space="preserve">rkusu,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ri</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pacing w:val="2"/>
          <w:sz w:val="24"/>
          <w:szCs w:val="24"/>
          <w:lang w:eastAsia="en-US"/>
        </w:rPr>
        <w:t>d</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nia lun</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pacing w:val="2"/>
          <w:sz w:val="24"/>
          <w:szCs w:val="24"/>
          <w:lang w:eastAsia="en-US"/>
        </w:rPr>
        <w:t>p</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pacing w:val="1"/>
          <w:sz w:val="24"/>
          <w:szCs w:val="24"/>
          <w:lang w:eastAsia="en-US"/>
        </w:rPr>
        <w:t>r</w:t>
      </w:r>
      <w:r w:rsidRPr="005925AF">
        <w:rPr>
          <w:rFonts w:ascii="Times New Roman" w:eastAsia="Times New Roman" w:hAnsi="Times New Roman" w:cs="Times New Roman"/>
          <w:sz w:val="24"/>
          <w:szCs w:val="24"/>
          <w:lang w:eastAsia="en-US"/>
        </w:rPr>
        <w:t>ku a i</w:t>
      </w:r>
      <w:r w:rsidRPr="005925AF">
        <w:rPr>
          <w:rFonts w:ascii="Times New Roman" w:eastAsia="Times New Roman" w:hAnsi="Times New Roman" w:cs="Times New Roman"/>
          <w:spacing w:val="3"/>
          <w:sz w:val="24"/>
          <w:szCs w:val="24"/>
          <w:lang w:eastAsia="en-US"/>
        </w:rPr>
        <w:t>n</w:t>
      </w:r>
      <w:r w:rsidRPr="005925AF">
        <w:rPr>
          <w:rFonts w:ascii="Times New Roman" w:eastAsia="Times New Roman" w:hAnsi="Times New Roman" w:cs="Times New Roman"/>
          <w:spacing w:val="-5"/>
          <w:sz w:val="24"/>
          <w:szCs w:val="24"/>
          <w:lang w:eastAsia="en-US"/>
        </w:rPr>
        <w:t>ý</w:t>
      </w:r>
      <w:r w:rsidRPr="005925AF">
        <w:rPr>
          <w:rFonts w:ascii="Times New Roman" w:eastAsia="Times New Roman" w:hAnsi="Times New Roman" w:cs="Times New Roman"/>
          <w:spacing w:val="1"/>
          <w:sz w:val="24"/>
          <w:szCs w:val="24"/>
          <w:lang w:eastAsia="en-US"/>
        </w:rPr>
        <w:t>c</w:t>
      </w:r>
      <w:r w:rsidRPr="005925AF">
        <w:rPr>
          <w:rFonts w:ascii="Times New Roman" w:eastAsia="Times New Roman" w:hAnsi="Times New Roman" w:cs="Times New Roman"/>
          <w:sz w:val="24"/>
          <w:szCs w:val="24"/>
          <w:lang w:eastAsia="en-US"/>
        </w:rPr>
        <w:t xml:space="preserve">h </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tr</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pacing w:val="2"/>
          <w:sz w:val="24"/>
          <w:szCs w:val="24"/>
          <w:lang w:eastAsia="en-US"/>
        </w:rPr>
        <w:t>k</w:t>
      </w:r>
      <w:r w:rsidRPr="005925AF">
        <w:rPr>
          <w:rFonts w:ascii="Times New Roman" w:eastAsia="Times New Roman" w:hAnsi="Times New Roman" w:cs="Times New Roman"/>
          <w:spacing w:val="-1"/>
          <w:sz w:val="24"/>
          <w:szCs w:val="24"/>
          <w:lang w:eastAsia="en-US"/>
        </w:rPr>
        <w:t>c</w:t>
      </w:r>
      <w:r w:rsidRPr="005925AF">
        <w:rPr>
          <w:rFonts w:ascii="Times New Roman" w:eastAsia="Times New Roman" w:hAnsi="Times New Roman" w:cs="Times New Roman"/>
          <w:sz w:val="24"/>
          <w:szCs w:val="24"/>
          <w:lang w:eastAsia="en-US"/>
        </w:rPr>
        <w:t>i</w:t>
      </w:r>
      <w:r w:rsidRPr="005925AF">
        <w:rPr>
          <w:rFonts w:ascii="Times New Roman" w:eastAsia="Times New Roman" w:hAnsi="Times New Roman" w:cs="Times New Roman"/>
          <w:spacing w:val="1"/>
          <w:sz w:val="24"/>
          <w:szCs w:val="24"/>
          <w:lang w:eastAsia="en-US"/>
        </w:rPr>
        <w:t>í</w:t>
      </w:r>
      <w:r w:rsidRPr="005925AF">
        <w:rPr>
          <w:rFonts w:ascii="Times New Roman" w:eastAsia="Times New Roman" w:hAnsi="Times New Roman" w:cs="Times New Roman"/>
          <w:sz w:val="24"/>
          <w:szCs w:val="24"/>
          <w:lang w:eastAsia="en-US"/>
        </w:rPr>
        <w:t>,</w:t>
      </w:r>
    </w:p>
    <w:p w:rsidR="005925AF" w:rsidRPr="005925AF" w:rsidRDefault="005925AF" w:rsidP="005925AF">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d) um</w:t>
      </w:r>
      <w:r w:rsidRPr="005925AF">
        <w:rPr>
          <w:rFonts w:ascii="Times New Roman" w:eastAsia="Times New Roman" w:hAnsi="Times New Roman" w:cs="Times New Roman"/>
          <w:spacing w:val="1"/>
          <w:sz w:val="24"/>
          <w:szCs w:val="24"/>
          <w:lang w:eastAsia="en-US"/>
        </w:rPr>
        <w:t>i</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stnenie st</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v</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bn</w:t>
      </w:r>
      <w:r w:rsidRPr="005925AF">
        <w:rPr>
          <w:rFonts w:ascii="Times New Roman" w:eastAsia="Times New Roman" w:hAnsi="Times New Roman" w:cs="Times New Roman"/>
          <w:spacing w:val="-1"/>
          <w:sz w:val="24"/>
          <w:szCs w:val="24"/>
          <w:lang w:eastAsia="en-US"/>
        </w:rPr>
        <w:t>é</w:t>
      </w:r>
      <w:r w:rsidRPr="005925AF">
        <w:rPr>
          <w:rFonts w:ascii="Times New Roman" w:eastAsia="Times New Roman" w:hAnsi="Times New Roman" w:cs="Times New Roman"/>
          <w:sz w:val="24"/>
          <w:szCs w:val="24"/>
          <w:lang w:eastAsia="en-US"/>
        </w:rPr>
        <w:t>ho</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ri</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nia,</w:t>
      </w:r>
    </w:p>
    <w:p w:rsidR="005925AF" w:rsidRPr="005925AF" w:rsidRDefault="005925AF" w:rsidP="005925AF">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 um</w:t>
      </w:r>
      <w:r w:rsidRPr="005925AF">
        <w:rPr>
          <w:rFonts w:ascii="Times New Roman" w:eastAsia="Times New Roman" w:hAnsi="Times New Roman" w:cs="Times New Roman"/>
          <w:spacing w:val="1"/>
          <w:sz w:val="24"/>
          <w:szCs w:val="24"/>
          <w:lang w:eastAsia="en-US"/>
        </w:rPr>
        <w:t>i</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stnenie d</w:t>
      </w:r>
      <w:r w:rsidRPr="005925AF">
        <w:rPr>
          <w:rFonts w:ascii="Times New Roman" w:eastAsia="Times New Roman" w:hAnsi="Times New Roman" w:cs="Times New Roman"/>
          <w:spacing w:val="-1"/>
          <w:sz w:val="24"/>
          <w:szCs w:val="24"/>
          <w:lang w:eastAsia="en-US"/>
        </w:rPr>
        <w:t>oča</w:t>
      </w:r>
      <w:r w:rsidRPr="005925AF">
        <w:rPr>
          <w:rFonts w:ascii="Times New Roman" w:eastAsia="Times New Roman" w:hAnsi="Times New Roman" w:cs="Times New Roman"/>
          <w:sz w:val="24"/>
          <w:szCs w:val="24"/>
          <w:lang w:eastAsia="en-US"/>
        </w:rPr>
        <w:t>snej sk</w:t>
      </w:r>
      <w:r w:rsidRPr="005925AF">
        <w:rPr>
          <w:rFonts w:ascii="Times New Roman" w:eastAsia="Times New Roman" w:hAnsi="Times New Roman" w:cs="Times New Roman"/>
          <w:spacing w:val="3"/>
          <w:sz w:val="24"/>
          <w:szCs w:val="24"/>
          <w:lang w:eastAsia="en-US"/>
        </w:rPr>
        <w:t>l</w:t>
      </w:r>
      <w:r w:rsidRPr="005925AF">
        <w:rPr>
          <w:rFonts w:ascii="Times New Roman" w:eastAsia="Times New Roman" w:hAnsi="Times New Roman" w:cs="Times New Roman"/>
          <w:spacing w:val="-1"/>
          <w:sz w:val="24"/>
          <w:szCs w:val="24"/>
          <w:lang w:eastAsia="en-US"/>
        </w:rPr>
        <w:t>á</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2"/>
          <w:sz w:val="24"/>
          <w:szCs w:val="24"/>
          <w:lang w:eastAsia="en-US"/>
        </w:rPr>
        <w:t>k</w:t>
      </w:r>
      <w:r w:rsidRPr="005925AF">
        <w:rPr>
          <w:rFonts w:ascii="Times New Roman" w:eastAsia="Times New Roman" w:hAnsi="Times New Roman" w:cs="Times New Roman"/>
          <w:sz w:val="24"/>
          <w:szCs w:val="24"/>
          <w:lang w:eastAsia="en-US"/>
        </w:rPr>
        <w:t>y(n</w:t>
      </w:r>
      <w:r w:rsidRPr="005925AF">
        <w:rPr>
          <w:rFonts w:ascii="Times New Roman" w:eastAsia="Times New Roman" w:hAnsi="Times New Roman" w:cs="Times New Roman"/>
          <w:spacing w:val="-2"/>
          <w:sz w:val="24"/>
          <w:szCs w:val="24"/>
          <w:lang w:eastAsia="en-US"/>
        </w:rPr>
        <w:t>a</w:t>
      </w:r>
      <w:r w:rsidRPr="005925AF">
        <w:rPr>
          <w:rFonts w:ascii="Times New Roman" w:eastAsia="Times New Roman" w:hAnsi="Times New Roman" w:cs="Times New Roman"/>
          <w:sz w:val="24"/>
          <w:szCs w:val="24"/>
          <w:lang w:eastAsia="en-US"/>
        </w:rPr>
        <w:t>p</w:t>
      </w:r>
      <w:r w:rsidRPr="005925AF">
        <w:rPr>
          <w:rFonts w:ascii="Times New Roman" w:eastAsia="Times New Roman" w:hAnsi="Times New Roman" w:cs="Times New Roman"/>
          <w:spacing w:val="-1"/>
          <w:sz w:val="24"/>
          <w:szCs w:val="24"/>
          <w:lang w:eastAsia="en-US"/>
        </w:rPr>
        <w:t>r</w:t>
      </w:r>
      <w:r w:rsidRPr="005925AF">
        <w:rPr>
          <w:rFonts w:ascii="Times New Roman" w:eastAsia="Times New Roman" w:hAnsi="Times New Roman" w:cs="Times New Roman"/>
          <w:sz w:val="24"/>
          <w:szCs w:val="24"/>
          <w:lang w:eastAsia="en-US"/>
        </w:rPr>
        <w:t>. tu</w:t>
      </w:r>
      <w:r w:rsidRPr="005925AF">
        <w:rPr>
          <w:rFonts w:ascii="Times New Roman" w:eastAsia="Times New Roman" w:hAnsi="Times New Roman" w:cs="Times New Roman"/>
          <w:spacing w:val="5"/>
          <w:sz w:val="24"/>
          <w:szCs w:val="24"/>
          <w:lang w:eastAsia="en-US"/>
        </w:rPr>
        <w:t>h</w:t>
      </w:r>
      <w:r w:rsidRPr="005925AF">
        <w:rPr>
          <w:rFonts w:ascii="Times New Roman" w:eastAsia="Times New Roman" w:hAnsi="Times New Roman" w:cs="Times New Roman"/>
          <w:spacing w:val="-5"/>
          <w:sz w:val="24"/>
          <w:szCs w:val="24"/>
          <w:lang w:eastAsia="en-US"/>
        </w:rPr>
        <w:t>ý</w:t>
      </w:r>
      <w:r w:rsidRPr="005925AF">
        <w:rPr>
          <w:rFonts w:ascii="Times New Roman" w:eastAsia="Times New Roman" w:hAnsi="Times New Roman" w:cs="Times New Roman"/>
          <w:spacing w:val="1"/>
          <w:sz w:val="24"/>
          <w:szCs w:val="24"/>
          <w:lang w:eastAsia="en-US"/>
        </w:rPr>
        <w:t>c</w:t>
      </w:r>
      <w:r w:rsidRPr="005925AF">
        <w:rPr>
          <w:rFonts w:ascii="Times New Roman" w:eastAsia="Times New Roman" w:hAnsi="Times New Roman" w:cs="Times New Roman"/>
          <w:sz w:val="24"/>
          <w:szCs w:val="24"/>
          <w:lang w:eastAsia="en-US"/>
        </w:rPr>
        <w:t>h p</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l</w:t>
      </w:r>
      <w:r w:rsidRPr="005925AF">
        <w:rPr>
          <w:rFonts w:ascii="Times New Roman" w:eastAsia="Times New Roman" w:hAnsi="Times New Roman" w:cs="Times New Roman"/>
          <w:spacing w:val="1"/>
          <w:sz w:val="24"/>
          <w:szCs w:val="24"/>
          <w:lang w:eastAsia="en-US"/>
        </w:rPr>
        <w:t>í</w:t>
      </w:r>
      <w:r w:rsidRPr="005925AF">
        <w:rPr>
          <w:rFonts w:ascii="Times New Roman" w:eastAsia="Times New Roman" w:hAnsi="Times New Roman" w:cs="Times New Roman"/>
          <w:sz w:val="24"/>
          <w:szCs w:val="24"/>
          <w:lang w:eastAsia="en-US"/>
        </w:rPr>
        <w:t>v,</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stav</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bn</w:t>
      </w:r>
      <w:r w:rsidRPr="005925AF">
        <w:rPr>
          <w:rFonts w:ascii="Times New Roman" w:eastAsia="Times New Roman" w:hAnsi="Times New Roman" w:cs="Times New Roman"/>
          <w:spacing w:val="-1"/>
          <w:sz w:val="24"/>
          <w:szCs w:val="24"/>
          <w:lang w:eastAsia="en-US"/>
        </w:rPr>
        <w:t>é</w:t>
      </w:r>
      <w:r w:rsidRPr="005925AF">
        <w:rPr>
          <w:rFonts w:ascii="Times New Roman" w:eastAsia="Times New Roman" w:hAnsi="Times New Roman" w:cs="Times New Roman"/>
          <w:sz w:val="24"/>
          <w:szCs w:val="24"/>
          <w:lang w:eastAsia="en-US"/>
        </w:rPr>
        <w:t>ho mat</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ri</w:t>
      </w:r>
      <w:r w:rsidRPr="005925AF">
        <w:rPr>
          <w:rFonts w:ascii="Times New Roman" w:eastAsia="Times New Roman" w:hAnsi="Times New Roman" w:cs="Times New Roman"/>
          <w:spacing w:val="-1"/>
          <w:sz w:val="24"/>
          <w:szCs w:val="24"/>
          <w:lang w:eastAsia="en-US"/>
        </w:rPr>
        <w:t>á</w:t>
      </w:r>
      <w:r w:rsidRPr="005925AF">
        <w:rPr>
          <w:rFonts w:ascii="Times New Roman" w:eastAsia="Times New Roman" w:hAnsi="Times New Roman" w:cs="Times New Roman"/>
          <w:sz w:val="24"/>
          <w:szCs w:val="24"/>
          <w:lang w:eastAsia="en-US"/>
        </w:rPr>
        <w:t>lu),</w:t>
      </w:r>
    </w:p>
    <w:p w:rsidR="005925AF" w:rsidRPr="005925AF" w:rsidRDefault="005925AF" w:rsidP="005925AF">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f) um</w:t>
      </w:r>
      <w:r w:rsidRPr="005925AF">
        <w:rPr>
          <w:rFonts w:ascii="Times New Roman" w:eastAsia="Times New Roman" w:hAnsi="Times New Roman" w:cs="Times New Roman"/>
          <w:spacing w:val="1"/>
          <w:sz w:val="24"/>
          <w:szCs w:val="24"/>
          <w:lang w:eastAsia="en-US"/>
        </w:rPr>
        <w:t>i</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 xml:space="preserve">stnenie </w:t>
      </w:r>
      <w:r w:rsidRPr="005925AF">
        <w:rPr>
          <w:rFonts w:ascii="Times New Roman" w:eastAsia="Times New Roman" w:hAnsi="Times New Roman" w:cs="Times New Roman"/>
          <w:spacing w:val="-1"/>
          <w:sz w:val="24"/>
          <w:szCs w:val="24"/>
          <w:lang w:eastAsia="en-US"/>
        </w:rPr>
        <w:t>re</w:t>
      </w:r>
      <w:r w:rsidRPr="005925AF">
        <w:rPr>
          <w:rFonts w:ascii="Times New Roman" w:eastAsia="Times New Roman" w:hAnsi="Times New Roman" w:cs="Times New Roman"/>
          <w:sz w:val="24"/>
          <w:szCs w:val="24"/>
          <w:lang w:eastAsia="en-US"/>
        </w:rPr>
        <w:t>klamn</w:t>
      </w:r>
      <w:r w:rsidRPr="005925AF">
        <w:rPr>
          <w:rFonts w:ascii="Times New Roman" w:eastAsia="Times New Roman" w:hAnsi="Times New Roman" w:cs="Times New Roman"/>
          <w:spacing w:val="-1"/>
          <w:sz w:val="24"/>
          <w:szCs w:val="24"/>
          <w:lang w:eastAsia="en-US"/>
        </w:rPr>
        <w:t>é</w:t>
      </w:r>
      <w:r w:rsidRPr="005925AF">
        <w:rPr>
          <w:rFonts w:ascii="Times New Roman" w:eastAsia="Times New Roman" w:hAnsi="Times New Roman" w:cs="Times New Roman"/>
          <w:sz w:val="24"/>
          <w:szCs w:val="24"/>
          <w:lang w:eastAsia="en-US"/>
        </w:rPr>
        <w:t>ho</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ri</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nia</w:t>
      </w:r>
    </w:p>
    <w:p w:rsidR="005925AF" w:rsidRPr="005925AF" w:rsidRDefault="005925AF" w:rsidP="005925AF">
      <w:pPr>
        <w:widowControl w:val="0"/>
        <w:autoSpaceDE w:val="0"/>
        <w:autoSpaceDN w:val="0"/>
        <w:adjustRightInd w:val="0"/>
        <w:spacing w:before="16" w:after="0" w:line="260" w:lineRule="exact"/>
        <w:rPr>
          <w:rFonts w:ascii="Times New Roman" w:eastAsia="Times New Roman" w:hAnsi="Times New Roman" w:cs="Times New Roman"/>
          <w:sz w:val="26"/>
          <w:szCs w:val="26"/>
          <w:lang w:eastAsia="en-US"/>
        </w:rPr>
      </w:pPr>
    </w:p>
    <w:p w:rsidR="005925AF" w:rsidRPr="005925AF" w:rsidRDefault="005925AF" w:rsidP="005925AF">
      <w:pPr>
        <w:widowControl w:val="0"/>
        <w:tabs>
          <w:tab w:val="left" w:pos="5300"/>
          <w:tab w:val="left" w:pos="9498"/>
        </w:tabs>
        <w:autoSpaceDE w:val="0"/>
        <w:autoSpaceDN w:val="0"/>
        <w:adjustRightInd w:val="0"/>
        <w:spacing w:after="0" w:line="240" w:lineRule="auto"/>
        <w:ind w:right="77"/>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pacing w:val="10"/>
          <w:sz w:val="24"/>
          <w:szCs w:val="24"/>
          <w:lang w:eastAsia="en-US"/>
        </w:rPr>
        <w:t xml:space="preserve">7.3 </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ňovník je povin</w:t>
      </w:r>
      <w:r w:rsidRPr="005925AF">
        <w:rPr>
          <w:rFonts w:ascii="Times New Roman" w:eastAsia="Times New Roman" w:hAnsi="Times New Roman" w:cs="Times New Roman"/>
          <w:spacing w:val="3"/>
          <w:sz w:val="24"/>
          <w:szCs w:val="24"/>
          <w:lang w:eastAsia="en-US"/>
        </w:rPr>
        <w:t>n</w:t>
      </w:r>
      <w:r w:rsidRPr="005925AF">
        <w:rPr>
          <w:rFonts w:ascii="Times New Roman" w:eastAsia="Times New Roman" w:hAnsi="Times New Roman" w:cs="Times New Roman"/>
          <w:sz w:val="24"/>
          <w:szCs w:val="24"/>
          <w:lang w:eastAsia="en-US"/>
        </w:rPr>
        <w:t>ý píso</w:t>
      </w:r>
      <w:r w:rsidRPr="005925AF">
        <w:rPr>
          <w:rFonts w:ascii="Times New Roman" w:eastAsia="Times New Roman" w:hAnsi="Times New Roman" w:cs="Times New Roman"/>
          <w:spacing w:val="1"/>
          <w:sz w:val="24"/>
          <w:szCs w:val="24"/>
          <w:lang w:eastAsia="en-US"/>
        </w:rPr>
        <w:t>m</w:t>
      </w:r>
      <w:r w:rsidRPr="005925AF">
        <w:rPr>
          <w:rFonts w:ascii="Times New Roman" w:eastAsia="Times New Roman" w:hAnsi="Times New Roman" w:cs="Times New Roman"/>
          <w:sz w:val="24"/>
          <w:szCs w:val="24"/>
          <w:lang w:eastAsia="en-US"/>
        </w:rPr>
        <w:t>ne o</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n</w:t>
      </w:r>
      <w:r w:rsidRPr="005925AF">
        <w:rPr>
          <w:rFonts w:ascii="Times New Roman" w:eastAsia="Times New Roman" w:hAnsi="Times New Roman" w:cs="Times New Roman"/>
          <w:spacing w:val="-1"/>
          <w:sz w:val="24"/>
          <w:szCs w:val="24"/>
          <w:lang w:eastAsia="en-US"/>
        </w:rPr>
        <w:t>á</w:t>
      </w:r>
      <w:r w:rsidRPr="005925AF">
        <w:rPr>
          <w:rFonts w:ascii="Times New Roman" w:eastAsia="Times New Roman" w:hAnsi="Times New Roman" w:cs="Times New Roman"/>
          <w:sz w:val="24"/>
          <w:szCs w:val="24"/>
          <w:lang w:eastAsia="en-US"/>
        </w:rPr>
        <w:t>m</w:t>
      </w:r>
      <w:r w:rsidRPr="005925AF">
        <w:rPr>
          <w:rFonts w:ascii="Times New Roman" w:eastAsia="Times New Roman" w:hAnsi="Times New Roman" w:cs="Times New Roman"/>
          <w:spacing w:val="1"/>
          <w:sz w:val="24"/>
          <w:szCs w:val="24"/>
          <w:lang w:eastAsia="en-US"/>
        </w:rPr>
        <w:t>i</w:t>
      </w:r>
      <w:r w:rsidRPr="005925AF">
        <w:rPr>
          <w:rFonts w:ascii="Times New Roman" w:eastAsia="Times New Roman" w:hAnsi="Times New Roman" w:cs="Times New Roman"/>
          <w:sz w:val="24"/>
          <w:szCs w:val="24"/>
          <w:lang w:eastAsia="en-US"/>
        </w:rPr>
        <w:t>ť  sv</w:t>
      </w:r>
      <w:r w:rsidRPr="005925AF">
        <w:rPr>
          <w:rFonts w:ascii="Times New Roman" w:eastAsia="Times New Roman" w:hAnsi="Times New Roman" w:cs="Times New Roman"/>
          <w:spacing w:val="-2"/>
          <w:sz w:val="24"/>
          <w:szCs w:val="24"/>
          <w:lang w:eastAsia="en-US"/>
        </w:rPr>
        <w:t>o</w:t>
      </w:r>
      <w:r w:rsidRPr="005925AF">
        <w:rPr>
          <w:rFonts w:ascii="Times New Roman" w:eastAsia="Times New Roman" w:hAnsi="Times New Roman" w:cs="Times New Roman"/>
          <w:sz w:val="24"/>
          <w:szCs w:val="24"/>
          <w:lang w:eastAsia="en-US"/>
        </w:rPr>
        <w:t xml:space="preserve">j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pacing w:val="-1"/>
          <w:sz w:val="24"/>
          <w:szCs w:val="24"/>
          <w:lang w:eastAsia="en-US"/>
        </w:rPr>
        <w:t>á</w:t>
      </w:r>
      <w:r w:rsidRPr="005925AF">
        <w:rPr>
          <w:rFonts w:ascii="Times New Roman" w:eastAsia="Times New Roman" w:hAnsi="Times New Roman" w:cs="Times New Roman"/>
          <w:sz w:val="24"/>
          <w:szCs w:val="24"/>
          <w:lang w:eastAsia="en-US"/>
        </w:rPr>
        <w:t>mer osobitného u</w:t>
      </w:r>
      <w:r w:rsidRPr="005925AF">
        <w:rPr>
          <w:rFonts w:ascii="Times New Roman" w:eastAsia="Times New Roman" w:hAnsi="Times New Roman" w:cs="Times New Roman"/>
          <w:spacing w:val="4"/>
          <w:sz w:val="24"/>
          <w:szCs w:val="24"/>
          <w:lang w:eastAsia="en-US"/>
        </w:rPr>
        <w:t>ž</w:t>
      </w:r>
      <w:r w:rsidRPr="005925AF">
        <w:rPr>
          <w:rFonts w:ascii="Times New Roman" w:eastAsia="Times New Roman" w:hAnsi="Times New Roman" w:cs="Times New Roman"/>
          <w:sz w:val="24"/>
          <w:szCs w:val="24"/>
          <w:lang w:eastAsia="en-US"/>
        </w:rPr>
        <w:t>ívania v</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r</w:t>
      </w:r>
      <w:r w:rsidRPr="005925AF">
        <w:rPr>
          <w:rFonts w:ascii="Times New Roman" w:eastAsia="Times New Roman" w:hAnsi="Times New Roman" w:cs="Times New Roman"/>
          <w:spacing w:val="-2"/>
          <w:sz w:val="24"/>
          <w:szCs w:val="24"/>
          <w:lang w:eastAsia="en-US"/>
        </w:rPr>
        <w:t>e</w:t>
      </w:r>
      <w:r w:rsidRPr="005925AF">
        <w:rPr>
          <w:rFonts w:ascii="Times New Roman" w:eastAsia="Times New Roman" w:hAnsi="Times New Roman" w:cs="Times New Roman"/>
          <w:sz w:val="24"/>
          <w:szCs w:val="24"/>
          <w:lang w:eastAsia="en-US"/>
        </w:rPr>
        <w:t>j</w:t>
      </w:r>
      <w:r w:rsidRPr="005925AF">
        <w:rPr>
          <w:rFonts w:ascii="Times New Roman" w:eastAsia="Times New Roman" w:hAnsi="Times New Roman" w:cs="Times New Roman"/>
          <w:spacing w:val="3"/>
          <w:sz w:val="24"/>
          <w:szCs w:val="24"/>
          <w:lang w:eastAsia="en-US"/>
        </w:rPr>
        <w:t>n</w:t>
      </w:r>
      <w:r w:rsidRPr="005925AF">
        <w:rPr>
          <w:rFonts w:ascii="Times New Roman" w:eastAsia="Times New Roman" w:hAnsi="Times New Roman" w:cs="Times New Roman"/>
          <w:spacing w:val="-1"/>
          <w:sz w:val="24"/>
          <w:szCs w:val="24"/>
          <w:lang w:eastAsia="en-US"/>
        </w:rPr>
        <w:t>é</w:t>
      </w:r>
      <w:r w:rsidRPr="005925AF">
        <w:rPr>
          <w:rFonts w:ascii="Times New Roman" w:eastAsia="Times New Roman" w:hAnsi="Times New Roman" w:cs="Times New Roman"/>
          <w:sz w:val="24"/>
          <w:szCs w:val="24"/>
          <w:lang w:eastAsia="en-US"/>
        </w:rPr>
        <w:t>ho p</w:t>
      </w:r>
      <w:r w:rsidRPr="005925AF">
        <w:rPr>
          <w:rFonts w:ascii="Times New Roman" w:eastAsia="Times New Roman" w:hAnsi="Times New Roman" w:cs="Times New Roman"/>
          <w:spacing w:val="-1"/>
          <w:sz w:val="24"/>
          <w:szCs w:val="24"/>
          <w:lang w:eastAsia="en-US"/>
        </w:rPr>
        <w:t>r</w:t>
      </w:r>
      <w:r w:rsidRPr="005925AF">
        <w:rPr>
          <w:rFonts w:ascii="Times New Roman" w:eastAsia="Times New Roman" w:hAnsi="Times New Roman" w:cs="Times New Roman"/>
          <w:sz w:val="24"/>
          <w:szCs w:val="24"/>
          <w:lang w:eastAsia="en-US"/>
        </w:rPr>
        <w:t>iestr</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nstvasp</w:t>
      </w:r>
      <w:r w:rsidRPr="005925AF">
        <w:rPr>
          <w:rFonts w:ascii="Times New Roman" w:eastAsia="Times New Roman" w:hAnsi="Times New Roman" w:cs="Times New Roman"/>
          <w:spacing w:val="2"/>
          <w:sz w:val="24"/>
          <w:szCs w:val="24"/>
          <w:lang w:eastAsia="en-US"/>
        </w:rPr>
        <w:t>r</w:t>
      </w:r>
      <w:r w:rsidRPr="005925AF">
        <w:rPr>
          <w:rFonts w:ascii="Times New Roman" w:eastAsia="Times New Roman" w:hAnsi="Times New Roman" w:cs="Times New Roman"/>
          <w:spacing w:val="-1"/>
          <w:sz w:val="24"/>
          <w:szCs w:val="24"/>
          <w:lang w:eastAsia="en-US"/>
        </w:rPr>
        <w:t>á</w:t>
      </w:r>
      <w:r w:rsidRPr="005925AF">
        <w:rPr>
          <w:rFonts w:ascii="Times New Roman" w:eastAsia="Times New Roman" w:hAnsi="Times New Roman" w:cs="Times New Roman"/>
          <w:sz w:val="24"/>
          <w:szCs w:val="24"/>
          <w:lang w:eastAsia="en-US"/>
        </w:rPr>
        <w:t>v</w:t>
      </w:r>
      <w:r w:rsidRPr="005925AF">
        <w:rPr>
          <w:rFonts w:ascii="Times New Roman" w:eastAsia="Times New Roman" w:hAnsi="Times New Roman" w:cs="Times New Roman"/>
          <w:spacing w:val="-1"/>
          <w:sz w:val="24"/>
          <w:szCs w:val="24"/>
          <w:lang w:eastAsia="en-US"/>
        </w:rPr>
        <w:t>c</w:t>
      </w:r>
      <w:r w:rsidRPr="005925AF">
        <w:rPr>
          <w:rFonts w:ascii="Times New Roman" w:eastAsia="Times New Roman" w:hAnsi="Times New Roman" w:cs="Times New Roman"/>
          <w:sz w:val="24"/>
          <w:szCs w:val="24"/>
          <w:lang w:eastAsia="en-US"/>
        </w:rPr>
        <w:t>ovid</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nen</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jnesk</w:t>
      </w:r>
      <w:r w:rsidRPr="005925AF">
        <w:rPr>
          <w:rFonts w:ascii="Times New Roman" w:eastAsia="Times New Roman" w:hAnsi="Times New Roman" w:cs="Times New Roman"/>
          <w:spacing w:val="2"/>
          <w:sz w:val="24"/>
          <w:szCs w:val="24"/>
          <w:lang w:eastAsia="en-US"/>
        </w:rPr>
        <w:t>ô</w:t>
      </w:r>
      <w:r w:rsidRPr="005925AF">
        <w:rPr>
          <w:rFonts w:ascii="Times New Roman" w:eastAsia="Times New Roman" w:hAnsi="Times New Roman" w:cs="Times New Roman"/>
          <w:sz w:val="24"/>
          <w:szCs w:val="24"/>
          <w:lang w:eastAsia="en-US"/>
        </w:rPr>
        <w:t>rvd</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ň</w:t>
      </w:r>
      <w:r w:rsidRPr="005925AF">
        <w:rPr>
          <w:rFonts w:ascii="Times New Roman" w:eastAsia="Times New Roman" w:hAnsi="Times New Roman" w:cs="Times New Roman"/>
          <w:spacing w:val="2"/>
          <w:sz w:val="24"/>
          <w:szCs w:val="24"/>
          <w:lang w:eastAsia="en-US"/>
        </w:rPr>
        <w:t>v</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nikud</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ňov</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jpovinnos</w:t>
      </w:r>
      <w:r w:rsidRPr="005925AF">
        <w:rPr>
          <w:rFonts w:ascii="Times New Roman" w:eastAsia="Times New Roman" w:hAnsi="Times New Roman" w:cs="Times New Roman"/>
          <w:spacing w:val="-2"/>
          <w:sz w:val="24"/>
          <w:szCs w:val="24"/>
          <w:lang w:eastAsia="en-US"/>
        </w:rPr>
        <w:t>t</w:t>
      </w:r>
      <w:r w:rsidRPr="005925AF">
        <w:rPr>
          <w:rFonts w:ascii="Times New Roman" w:eastAsia="Times New Roman" w:hAnsi="Times New Roman" w:cs="Times New Roman"/>
          <w:sz w:val="24"/>
          <w:szCs w:val="24"/>
          <w:lang w:eastAsia="en-US"/>
        </w:rPr>
        <w:t>inap</w:t>
      </w:r>
      <w:r w:rsidRPr="005925AF">
        <w:rPr>
          <w:rFonts w:ascii="Times New Roman" w:eastAsia="Times New Roman" w:hAnsi="Times New Roman" w:cs="Times New Roman"/>
          <w:spacing w:val="-1"/>
          <w:sz w:val="24"/>
          <w:szCs w:val="24"/>
          <w:lang w:eastAsia="en-US"/>
        </w:rPr>
        <w:t>re</w:t>
      </w:r>
      <w:r w:rsidRPr="005925AF">
        <w:rPr>
          <w:rFonts w:ascii="Times New Roman" w:eastAsia="Times New Roman" w:hAnsi="Times New Roman" w:cs="Times New Roman"/>
          <w:sz w:val="24"/>
          <w:szCs w:val="24"/>
          <w:lang w:eastAsia="en-US"/>
        </w:rPr>
        <w:t>dpísanom t</w:t>
      </w:r>
      <w:r w:rsidRPr="005925AF">
        <w:rPr>
          <w:rFonts w:ascii="Times New Roman" w:eastAsia="Times New Roman" w:hAnsi="Times New Roman" w:cs="Times New Roman"/>
          <w:spacing w:val="1"/>
          <w:sz w:val="24"/>
          <w:szCs w:val="24"/>
          <w:lang w:eastAsia="en-US"/>
        </w:rPr>
        <w:t>l</w:t>
      </w:r>
      <w:r w:rsidRPr="005925AF">
        <w:rPr>
          <w:rFonts w:ascii="Times New Roman" w:eastAsia="Times New Roman" w:hAnsi="Times New Roman" w:cs="Times New Roman"/>
          <w:spacing w:val="-1"/>
          <w:sz w:val="24"/>
          <w:szCs w:val="24"/>
          <w:lang w:eastAsia="en-US"/>
        </w:rPr>
        <w:t>ač</w:t>
      </w:r>
      <w:r w:rsidRPr="005925AF">
        <w:rPr>
          <w:rFonts w:ascii="Times New Roman" w:eastAsia="Times New Roman" w:hAnsi="Times New Roman" w:cs="Times New Roman"/>
          <w:sz w:val="24"/>
          <w:szCs w:val="24"/>
          <w:lang w:eastAsia="en-US"/>
        </w:rPr>
        <w:t>ive uv</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pacing w:val="2"/>
          <w:sz w:val="24"/>
          <w:szCs w:val="24"/>
          <w:lang w:eastAsia="en-US"/>
        </w:rPr>
        <w:t>n</w:t>
      </w:r>
      <w:r w:rsidRPr="005925AF">
        <w:rPr>
          <w:rFonts w:ascii="Times New Roman" w:eastAsia="Times New Roman" w:hAnsi="Times New Roman" w:cs="Times New Roman"/>
          <w:spacing w:val="-1"/>
          <w:sz w:val="24"/>
          <w:szCs w:val="24"/>
          <w:lang w:eastAsia="en-US"/>
        </w:rPr>
        <w:t>é</w:t>
      </w:r>
      <w:r w:rsidRPr="005925AF">
        <w:rPr>
          <w:rFonts w:ascii="Times New Roman" w:eastAsia="Times New Roman" w:hAnsi="Times New Roman" w:cs="Times New Roman"/>
          <w:sz w:val="24"/>
          <w:szCs w:val="24"/>
          <w:lang w:eastAsia="en-US"/>
        </w:rPr>
        <w:t>ho  v</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p</w:t>
      </w:r>
      <w:r w:rsidRPr="005925AF">
        <w:rPr>
          <w:rFonts w:ascii="Times New Roman" w:eastAsia="Times New Roman" w:hAnsi="Times New Roman" w:cs="Times New Roman"/>
          <w:spacing w:val="-1"/>
          <w:sz w:val="24"/>
          <w:szCs w:val="24"/>
          <w:lang w:eastAsia="en-US"/>
        </w:rPr>
        <w:t>r</w:t>
      </w:r>
      <w:r w:rsidRPr="005925AF">
        <w:rPr>
          <w:rFonts w:ascii="Times New Roman" w:eastAsia="Times New Roman" w:hAnsi="Times New Roman" w:cs="Times New Roman"/>
          <w:spacing w:val="3"/>
          <w:sz w:val="24"/>
          <w:szCs w:val="24"/>
          <w:lang w:eastAsia="en-US"/>
        </w:rPr>
        <w:t>í</w:t>
      </w:r>
      <w:r w:rsidRPr="005925AF">
        <w:rPr>
          <w:rFonts w:ascii="Times New Roman" w:eastAsia="Times New Roman" w:hAnsi="Times New Roman" w:cs="Times New Roman"/>
          <w:sz w:val="24"/>
          <w:szCs w:val="24"/>
          <w:lang w:eastAsia="en-US"/>
        </w:rPr>
        <w:t xml:space="preserve">lohe </w:t>
      </w:r>
      <w:r w:rsidRPr="005925AF">
        <w:rPr>
          <w:rFonts w:ascii="Times New Roman" w:eastAsia="Times New Roman" w:hAnsi="Times New Roman" w:cs="Times New Roman"/>
          <w:spacing w:val="-1"/>
          <w:sz w:val="24"/>
          <w:szCs w:val="24"/>
          <w:lang w:eastAsia="en-US"/>
        </w:rPr>
        <w:t>č</w:t>
      </w:r>
      <w:r w:rsidRPr="005925AF">
        <w:rPr>
          <w:rFonts w:ascii="Times New Roman" w:eastAsia="Times New Roman" w:hAnsi="Times New Roman" w:cs="Times New Roman"/>
          <w:sz w:val="24"/>
          <w:szCs w:val="24"/>
          <w:lang w:eastAsia="en-US"/>
        </w:rPr>
        <w:t>.1  VZN,  ktoré obsa</w:t>
      </w:r>
      <w:r w:rsidRPr="005925AF">
        <w:rPr>
          <w:rFonts w:ascii="Times New Roman" w:eastAsia="Times New Roman" w:hAnsi="Times New Roman" w:cs="Times New Roman"/>
          <w:spacing w:val="-1"/>
          <w:sz w:val="24"/>
          <w:szCs w:val="24"/>
          <w:lang w:eastAsia="en-US"/>
        </w:rPr>
        <w:t>h</w:t>
      </w:r>
      <w:r w:rsidRPr="005925AF">
        <w:rPr>
          <w:rFonts w:ascii="Times New Roman" w:eastAsia="Times New Roman" w:hAnsi="Times New Roman" w:cs="Times New Roman"/>
          <w:sz w:val="24"/>
          <w:szCs w:val="24"/>
          <w:lang w:eastAsia="en-US"/>
        </w:rPr>
        <w:t>uje podr</w:t>
      </w:r>
      <w:r w:rsidRPr="005925AF">
        <w:rPr>
          <w:rFonts w:ascii="Times New Roman" w:eastAsia="Times New Roman" w:hAnsi="Times New Roman" w:cs="Times New Roman"/>
          <w:spacing w:val="-1"/>
          <w:sz w:val="24"/>
          <w:szCs w:val="24"/>
          <w:lang w:eastAsia="en-US"/>
        </w:rPr>
        <w:t>o</w:t>
      </w:r>
      <w:r w:rsidRPr="005925AF">
        <w:rPr>
          <w:rFonts w:ascii="Times New Roman" w:eastAsia="Times New Roman" w:hAnsi="Times New Roman" w:cs="Times New Roman"/>
          <w:sz w:val="24"/>
          <w:szCs w:val="24"/>
          <w:lang w:eastAsia="en-US"/>
        </w:rPr>
        <w:t>b</w:t>
      </w:r>
      <w:r w:rsidRPr="005925AF">
        <w:rPr>
          <w:rFonts w:ascii="Times New Roman" w:eastAsia="Times New Roman" w:hAnsi="Times New Roman" w:cs="Times New Roman"/>
          <w:spacing w:val="2"/>
          <w:sz w:val="24"/>
          <w:szCs w:val="24"/>
          <w:lang w:eastAsia="en-US"/>
        </w:rPr>
        <w:t>n</w:t>
      </w:r>
      <w:r w:rsidRPr="005925AF">
        <w:rPr>
          <w:rFonts w:ascii="Times New Roman" w:eastAsia="Times New Roman" w:hAnsi="Times New Roman" w:cs="Times New Roman"/>
          <w:sz w:val="24"/>
          <w:szCs w:val="24"/>
          <w:lang w:eastAsia="en-US"/>
        </w:rPr>
        <w:t>osti a</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n</w:t>
      </w:r>
      <w:r w:rsidRPr="005925AF">
        <w:rPr>
          <w:rFonts w:ascii="Times New Roman" w:eastAsia="Times New Roman" w:hAnsi="Times New Roman" w:cs="Times New Roman"/>
          <w:spacing w:val="-1"/>
          <w:sz w:val="24"/>
          <w:szCs w:val="24"/>
          <w:lang w:eastAsia="en-US"/>
        </w:rPr>
        <w:t>á</w:t>
      </w:r>
      <w:r w:rsidRPr="005925AF">
        <w:rPr>
          <w:rFonts w:ascii="Times New Roman" w:eastAsia="Times New Roman" w:hAnsi="Times New Roman" w:cs="Times New Roman"/>
          <w:sz w:val="24"/>
          <w:szCs w:val="24"/>
          <w:lang w:eastAsia="en-US"/>
        </w:rPr>
        <w:t>le</w:t>
      </w:r>
      <w:r w:rsidRPr="005925AF">
        <w:rPr>
          <w:rFonts w:ascii="Times New Roman" w:eastAsia="Times New Roman" w:hAnsi="Times New Roman" w:cs="Times New Roman"/>
          <w:spacing w:val="1"/>
          <w:sz w:val="24"/>
          <w:szCs w:val="24"/>
          <w:lang w:eastAsia="en-US"/>
        </w:rPr>
        <w:t>ž</w:t>
      </w:r>
      <w:r w:rsidRPr="005925AF">
        <w:rPr>
          <w:rFonts w:ascii="Times New Roman" w:eastAsia="Times New Roman" w:hAnsi="Times New Roman" w:cs="Times New Roman"/>
          <w:sz w:val="24"/>
          <w:szCs w:val="24"/>
          <w:lang w:eastAsia="en-US"/>
        </w:rPr>
        <w:t>i</w:t>
      </w:r>
      <w:r w:rsidRPr="005925AF">
        <w:rPr>
          <w:rFonts w:ascii="Times New Roman" w:eastAsia="Times New Roman" w:hAnsi="Times New Roman" w:cs="Times New Roman"/>
          <w:spacing w:val="1"/>
          <w:sz w:val="24"/>
          <w:szCs w:val="24"/>
          <w:lang w:eastAsia="en-US"/>
        </w:rPr>
        <w:t>t</w:t>
      </w:r>
      <w:r w:rsidRPr="005925AF">
        <w:rPr>
          <w:rFonts w:ascii="Times New Roman" w:eastAsia="Times New Roman" w:hAnsi="Times New Roman" w:cs="Times New Roman"/>
          <w:sz w:val="24"/>
          <w:szCs w:val="24"/>
          <w:lang w:eastAsia="en-US"/>
        </w:rPr>
        <w:t>os</w:t>
      </w:r>
      <w:r w:rsidRPr="005925AF">
        <w:rPr>
          <w:rFonts w:ascii="Times New Roman" w:eastAsia="Times New Roman" w:hAnsi="Times New Roman" w:cs="Times New Roman"/>
          <w:spacing w:val="-2"/>
          <w:sz w:val="24"/>
          <w:szCs w:val="24"/>
          <w:lang w:eastAsia="en-US"/>
        </w:rPr>
        <w:t>t</w:t>
      </w:r>
      <w:r w:rsidRPr="005925AF">
        <w:rPr>
          <w:rFonts w:ascii="Times New Roman" w:eastAsia="Times New Roman" w:hAnsi="Times New Roman" w:cs="Times New Roman"/>
          <w:sz w:val="24"/>
          <w:szCs w:val="24"/>
          <w:lang w:eastAsia="en-US"/>
        </w:rPr>
        <w:t>i o</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n</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mova</w:t>
      </w:r>
      <w:r w:rsidRPr="005925AF">
        <w:rPr>
          <w:rFonts w:ascii="Times New Roman" w:eastAsia="Times New Roman" w:hAnsi="Times New Roman" w:cs="Times New Roman"/>
          <w:spacing w:val="-1"/>
          <w:sz w:val="24"/>
          <w:szCs w:val="24"/>
          <w:lang w:eastAsia="en-US"/>
        </w:rPr>
        <w:t>ce</w:t>
      </w:r>
      <w:r w:rsidRPr="005925AF">
        <w:rPr>
          <w:rFonts w:ascii="Times New Roman" w:eastAsia="Times New Roman" w:hAnsi="Times New Roman" w:cs="Times New Roman"/>
          <w:sz w:val="24"/>
          <w:szCs w:val="24"/>
          <w:lang w:eastAsia="en-US"/>
        </w:rPr>
        <w:t>j pov</w:t>
      </w:r>
      <w:r w:rsidRPr="005925AF">
        <w:rPr>
          <w:rFonts w:ascii="Times New Roman" w:eastAsia="Times New Roman" w:hAnsi="Times New Roman" w:cs="Times New Roman"/>
          <w:spacing w:val="1"/>
          <w:sz w:val="24"/>
          <w:szCs w:val="24"/>
          <w:lang w:eastAsia="en-US"/>
        </w:rPr>
        <w:t>i</w:t>
      </w:r>
      <w:r w:rsidRPr="005925AF">
        <w:rPr>
          <w:rFonts w:ascii="Times New Roman" w:eastAsia="Times New Roman" w:hAnsi="Times New Roman" w:cs="Times New Roman"/>
          <w:sz w:val="24"/>
          <w:szCs w:val="24"/>
          <w:lang w:eastAsia="en-US"/>
        </w:rPr>
        <w:t>nnosti</w:t>
      </w:r>
    </w:p>
    <w:p w:rsidR="005925AF" w:rsidRPr="005925AF" w:rsidRDefault="005925AF" w:rsidP="005925AF">
      <w:pPr>
        <w:widowControl w:val="0"/>
        <w:tabs>
          <w:tab w:val="left" w:pos="5300"/>
        </w:tabs>
        <w:autoSpaceDE w:val="0"/>
        <w:autoSpaceDN w:val="0"/>
        <w:adjustRightInd w:val="0"/>
        <w:spacing w:after="0" w:line="240" w:lineRule="auto"/>
        <w:ind w:right="370"/>
        <w:jc w:val="both"/>
        <w:rPr>
          <w:rFonts w:ascii="Times New Roman" w:eastAsia="Times New Roman" w:hAnsi="Times New Roman" w:cs="Times New Roman"/>
          <w:sz w:val="24"/>
          <w:szCs w:val="24"/>
          <w:lang w:eastAsia="en-US"/>
        </w:rPr>
      </w:pPr>
    </w:p>
    <w:p w:rsidR="005925AF" w:rsidRPr="005925AF" w:rsidRDefault="005925AF" w:rsidP="005925AF">
      <w:pPr>
        <w:widowControl w:val="0"/>
        <w:tabs>
          <w:tab w:val="left" w:pos="5300"/>
        </w:tabs>
        <w:autoSpaceDE w:val="0"/>
        <w:autoSpaceDN w:val="0"/>
        <w:adjustRightInd w:val="0"/>
        <w:spacing w:after="0" w:line="240" w:lineRule="auto"/>
        <w:ind w:right="77"/>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6"/>
          <w:szCs w:val="26"/>
          <w:lang w:eastAsia="en-US"/>
        </w:rPr>
        <w:lastRenderedPageBreak/>
        <w:t xml:space="preserve">7.4  </w:t>
      </w:r>
      <w:r w:rsidRPr="005925AF">
        <w:rPr>
          <w:rFonts w:ascii="Times New Roman" w:eastAsia="Times New Roman" w:hAnsi="Times New Roman" w:cs="Times New Roman"/>
          <w:spacing w:val="-1"/>
          <w:sz w:val="24"/>
          <w:szCs w:val="24"/>
          <w:lang w:eastAsia="en-US"/>
        </w:rPr>
        <w:t>Sa</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ba  d</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 xml:space="preserve">ne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a u</w:t>
      </w:r>
      <w:r w:rsidRPr="005925AF">
        <w:rPr>
          <w:rFonts w:ascii="Times New Roman" w:eastAsia="Times New Roman" w:hAnsi="Times New Roman" w:cs="Times New Roman"/>
          <w:spacing w:val="1"/>
          <w:sz w:val="24"/>
          <w:szCs w:val="24"/>
          <w:lang w:eastAsia="en-US"/>
        </w:rPr>
        <w:t>ž</w:t>
      </w:r>
      <w:r w:rsidRPr="005925AF">
        <w:rPr>
          <w:rFonts w:ascii="Times New Roman" w:eastAsia="Times New Roman" w:hAnsi="Times New Roman" w:cs="Times New Roman"/>
          <w:sz w:val="24"/>
          <w:szCs w:val="24"/>
          <w:lang w:eastAsia="en-US"/>
        </w:rPr>
        <w:t>ívan</w:t>
      </w:r>
      <w:r w:rsidRPr="005925AF">
        <w:rPr>
          <w:rFonts w:ascii="Times New Roman" w:eastAsia="Times New Roman" w:hAnsi="Times New Roman" w:cs="Times New Roman"/>
          <w:spacing w:val="-2"/>
          <w:sz w:val="24"/>
          <w:szCs w:val="24"/>
          <w:lang w:eastAsia="en-US"/>
        </w:rPr>
        <w:t>i</w:t>
      </w:r>
      <w:r w:rsidRPr="005925AF">
        <w:rPr>
          <w:rFonts w:ascii="Times New Roman" w:eastAsia="Times New Roman" w:hAnsi="Times New Roman" w:cs="Times New Roman"/>
          <w:sz w:val="24"/>
          <w:szCs w:val="24"/>
          <w:lang w:eastAsia="en-US"/>
        </w:rPr>
        <w:t>e  v</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r</w:t>
      </w:r>
      <w:r w:rsidRPr="005925AF">
        <w:rPr>
          <w:rFonts w:ascii="Times New Roman" w:eastAsia="Times New Roman" w:hAnsi="Times New Roman" w:cs="Times New Roman"/>
          <w:spacing w:val="-2"/>
          <w:sz w:val="24"/>
          <w:szCs w:val="24"/>
          <w:lang w:eastAsia="en-US"/>
        </w:rPr>
        <w:t>e</w:t>
      </w:r>
      <w:r w:rsidRPr="005925AF">
        <w:rPr>
          <w:rFonts w:ascii="Times New Roman" w:eastAsia="Times New Roman" w:hAnsi="Times New Roman" w:cs="Times New Roman"/>
          <w:sz w:val="24"/>
          <w:szCs w:val="24"/>
          <w:lang w:eastAsia="en-US"/>
        </w:rPr>
        <w:t>j</w:t>
      </w:r>
      <w:r w:rsidRPr="005925AF">
        <w:rPr>
          <w:rFonts w:ascii="Times New Roman" w:eastAsia="Times New Roman" w:hAnsi="Times New Roman" w:cs="Times New Roman"/>
          <w:spacing w:val="3"/>
          <w:sz w:val="24"/>
          <w:szCs w:val="24"/>
          <w:lang w:eastAsia="en-US"/>
        </w:rPr>
        <w:t>n</w:t>
      </w:r>
      <w:r w:rsidRPr="005925AF">
        <w:rPr>
          <w:rFonts w:ascii="Times New Roman" w:eastAsia="Times New Roman" w:hAnsi="Times New Roman" w:cs="Times New Roman"/>
          <w:spacing w:val="-1"/>
          <w:sz w:val="24"/>
          <w:szCs w:val="24"/>
          <w:lang w:eastAsia="en-US"/>
        </w:rPr>
        <w:t>é</w:t>
      </w:r>
      <w:r w:rsidRPr="005925AF">
        <w:rPr>
          <w:rFonts w:ascii="Times New Roman" w:eastAsia="Times New Roman" w:hAnsi="Times New Roman" w:cs="Times New Roman"/>
          <w:sz w:val="24"/>
          <w:szCs w:val="24"/>
          <w:lang w:eastAsia="en-US"/>
        </w:rPr>
        <w:t>ho p</w:t>
      </w:r>
      <w:r w:rsidRPr="005925AF">
        <w:rPr>
          <w:rFonts w:ascii="Times New Roman" w:eastAsia="Times New Roman" w:hAnsi="Times New Roman" w:cs="Times New Roman"/>
          <w:spacing w:val="-1"/>
          <w:sz w:val="24"/>
          <w:szCs w:val="24"/>
          <w:lang w:eastAsia="en-US"/>
        </w:rPr>
        <w:t>r</w:t>
      </w:r>
      <w:r w:rsidRPr="005925AF">
        <w:rPr>
          <w:rFonts w:ascii="Times New Roman" w:eastAsia="Times New Roman" w:hAnsi="Times New Roman" w:cs="Times New Roman"/>
          <w:sz w:val="24"/>
          <w:szCs w:val="24"/>
          <w:lang w:eastAsia="en-US"/>
        </w:rPr>
        <w:t>iestr</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nst</w:t>
      </w:r>
      <w:r w:rsidRPr="005925AF">
        <w:rPr>
          <w:rFonts w:ascii="Times New Roman" w:eastAsia="Times New Roman" w:hAnsi="Times New Roman" w:cs="Times New Roman"/>
          <w:spacing w:val="3"/>
          <w:sz w:val="24"/>
          <w:szCs w:val="24"/>
          <w:lang w:eastAsia="en-US"/>
        </w:rPr>
        <w:t>v</w:t>
      </w:r>
      <w:r w:rsidRPr="005925AF">
        <w:rPr>
          <w:rFonts w:ascii="Times New Roman" w:eastAsia="Times New Roman" w:hAnsi="Times New Roman" w:cs="Times New Roman"/>
          <w:sz w:val="24"/>
          <w:szCs w:val="24"/>
          <w:lang w:eastAsia="en-US"/>
        </w:rPr>
        <w:t xml:space="preserve">a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a  k</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pacing w:val="1"/>
          <w:sz w:val="24"/>
          <w:szCs w:val="24"/>
          <w:lang w:eastAsia="en-US"/>
        </w:rPr>
        <w:t>ž</w:t>
      </w:r>
      <w:r w:rsidRPr="005925AF">
        <w:rPr>
          <w:rFonts w:ascii="Times New Roman" w:eastAsia="Times New Roman" w:hAnsi="Times New Roman" w:cs="Times New Roman"/>
          <w:spacing w:val="2"/>
          <w:sz w:val="24"/>
          <w:szCs w:val="24"/>
          <w:lang w:eastAsia="en-US"/>
        </w:rPr>
        <w:t>d</w:t>
      </w:r>
      <w:r w:rsidRPr="005925AF">
        <w:rPr>
          <w:rFonts w:ascii="Times New Roman" w:eastAsia="Times New Roman" w:hAnsi="Times New Roman" w:cs="Times New Roman"/>
          <w:sz w:val="24"/>
          <w:szCs w:val="24"/>
          <w:lang w:eastAsia="en-US"/>
        </w:rPr>
        <w:t xml:space="preserve">ý  </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 xml:space="preserve">j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pacing w:val="-1"/>
          <w:sz w:val="24"/>
          <w:szCs w:val="24"/>
          <w:lang w:eastAsia="en-US"/>
        </w:rPr>
        <w:t>ača</w:t>
      </w:r>
      <w:r w:rsidRPr="005925AF">
        <w:rPr>
          <w:rFonts w:ascii="Times New Roman" w:eastAsia="Times New Roman" w:hAnsi="Times New Roman" w:cs="Times New Roman"/>
          <w:spacing w:val="5"/>
          <w:sz w:val="24"/>
          <w:szCs w:val="24"/>
          <w:lang w:eastAsia="en-US"/>
        </w:rPr>
        <w:t>t</w:t>
      </w:r>
      <w:r w:rsidRPr="005925AF">
        <w:rPr>
          <w:rFonts w:ascii="Times New Roman" w:eastAsia="Times New Roman" w:hAnsi="Times New Roman" w:cs="Times New Roman"/>
          <w:sz w:val="24"/>
          <w:szCs w:val="24"/>
          <w:lang w:eastAsia="en-US"/>
        </w:rPr>
        <w:t>ý m</w:t>
      </w:r>
      <w:r w:rsidRPr="005925AF">
        <w:rPr>
          <w:rFonts w:ascii="Times New Roman" w:eastAsia="Times New Roman" w:hAnsi="Times New Roman" w:cs="Times New Roman"/>
          <w:sz w:val="24"/>
          <w:szCs w:val="24"/>
          <w:vertAlign w:val="superscript"/>
          <w:lang w:eastAsia="en-US"/>
        </w:rPr>
        <w:t>2</w:t>
      </w:r>
      <w:r w:rsidRPr="005925AF">
        <w:rPr>
          <w:rFonts w:ascii="Times New Roman" w:eastAsia="Times New Roman" w:hAnsi="Times New Roman" w:cs="Times New Roman"/>
          <w:sz w:val="24"/>
          <w:szCs w:val="24"/>
          <w:lang w:eastAsia="en-US"/>
        </w:rPr>
        <w:t xml:space="preserve">osobitne </w:t>
      </w:r>
    </w:p>
    <w:p w:rsidR="005925AF" w:rsidRPr="005925AF" w:rsidRDefault="005925AF" w:rsidP="005925AF">
      <w:pPr>
        <w:widowControl w:val="0"/>
        <w:tabs>
          <w:tab w:val="left" w:pos="9498"/>
        </w:tabs>
        <w:autoSpaceDE w:val="0"/>
        <w:autoSpaceDN w:val="0"/>
        <w:adjustRightInd w:val="0"/>
        <w:spacing w:after="0" w:line="240" w:lineRule="auto"/>
        <w:ind w:right="377"/>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u</w:t>
      </w:r>
      <w:r w:rsidRPr="005925AF">
        <w:rPr>
          <w:rFonts w:ascii="Times New Roman" w:eastAsia="Times New Roman" w:hAnsi="Times New Roman" w:cs="Times New Roman"/>
          <w:spacing w:val="1"/>
          <w:sz w:val="24"/>
          <w:szCs w:val="24"/>
          <w:lang w:eastAsia="en-US"/>
        </w:rPr>
        <w:t>ž</w:t>
      </w:r>
      <w:r w:rsidRPr="005925AF">
        <w:rPr>
          <w:rFonts w:ascii="Times New Roman" w:eastAsia="Times New Roman" w:hAnsi="Times New Roman" w:cs="Times New Roman"/>
          <w:sz w:val="24"/>
          <w:szCs w:val="24"/>
          <w:lang w:eastAsia="en-US"/>
        </w:rPr>
        <w:t>ívan</w:t>
      </w:r>
      <w:r w:rsidRPr="005925AF">
        <w:rPr>
          <w:rFonts w:ascii="Times New Roman" w:eastAsia="Times New Roman" w:hAnsi="Times New Roman" w:cs="Times New Roman"/>
          <w:spacing w:val="-1"/>
          <w:sz w:val="24"/>
          <w:szCs w:val="24"/>
          <w:lang w:eastAsia="en-US"/>
        </w:rPr>
        <w:t>é</w:t>
      </w:r>
      <w:r w:rsidRPr="005925AF">
        <w:rPr>
          <w:rFonts w:ascii="Times New Roman" w:eastAsia="Times New Roman" w:hAnsi="Times New Roman" w:cs="Times New Roman"/>
          <w:sz w:val="24"/>
          <w:szCs w:val="24"/>
          <w:lang w:eastAsia="en-US"/>
        </w:rPr>
        <w:t>ho v</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r</w:t>
      </w:r>
      <w:r w:rsidRPr="005925AF">
        <w:rPr>
          <w:rFonts w:ascii="Times New Roman" w:eastAsia="Times New Roman" w:hAnsi="Times New Roman" w:cs="Times New Roman"/>
          <w:spacing w:val="-2"/>
          <w:sz w:val="24"/>
          <w:szCs w:val="24"/>
          <w:lang w:eastAsia="en-US"/>
        </w:rPr>
        <w:t>e</w:t>
      </w:r>
      <w:r w:rsidRPr="005925AF">
        <w:rPr>
          <w:rFonts w:ascii="Times New Roman" w:eastAsia="Times New Roman" w:hAnsi="Times New Roman" w:cs="Times New Roman"/>
          <w:sz w:val="24"/>
          <w:szCs w:val="24"/>
          <w:lang w:eastAsia="en-US"/>
        </w:rPr>
        <w:t xml:space="preserve">jného </w:t>
      </w:r>
      <w:r w:rsidRPr="005925AF">
        <w:rPr>
          <w:rFonts w:ascii="Times New Roman" w:eastAsia="Times New Roman" w:hAnsi="Times New Roman" w:cs="Times New Roman"/>
          <w:spacing w:val="2"/>
          <w:sz w:val="24"/>
          <w:szCs w:val="24"/>
          <w:lang w:eastAsia="en-US"/>
        </w:rPr>
        <w:t>p</w:t>
      </w:r>
      <w:r w:rsidRPr="005925AF">
        <w:rPr>
          <w:rFonts w:ascii="Times New Roman" w:eastAsia="Times New Roman" w:hAnsi="Times New Roman" w:cs="Times New Roman"/>
          <w:sz w:val="24"/>
          <w:szCs w:val="24"/>
          <w:lang w:eastAsia="en-US"/>
        </w:rPr>
        <w:t>ri</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str</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nstva</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a</w:t>
      </w:r>
      <w:r w:rsidR="006239A0">
        <w:rPr>
          <w:rFonts w:ascii="Times New Roman" w:eastAsia="Times New Roman" w:hAnsi="Times New Roman" w:cs="Times New Roman"/>
          <w:sz w:val="24"/>
          <w:szCs w:val="24"/>
          <w:lang w:eastAsia="en-US"/>
        </w:rPr>
        <w:t>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a</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k</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pacing w:val="1"/>
          <w:sz w:val="24"/>
          <w:szCs w:val="24"/>
          <w:lang w:eastAsia="en-US"/>
        </w:rPr>
        <w:t>ž</w:t>
      </w:r>
      <w:r w:rsidRPr="005925AF">
        <w:rPr>
          <w:rFonts w:ascii="Times New Roman" w:eastAsia="Times New Roman" w:hAnsi="Times New Roman" w:cs="Times New Roman"/>
          <w:spacing w:val="2"/>
          <w:sz w:val="24"/>
          <w:szCs w:val="24"/>
          <w:lang w:eastAsia="en-US"/>
        </w:rPr>
        <w:t>d</w:t>
      </w:r>
      <w:r w:rsidRPr="005925AF">
        <w:rPr>
          <w:rFonts w:ascii="Times New Roman" w:eastAsia="Times New Roman" w:hAnsi="Times New Roman" w:cs="Times New Roman"/>
          <w:sz w:val="24"/>
          <w:szCs w:val="24"/>
          <w:lang w:eastAsia="en-US"/>
        </w:rPr>
        <w:t>ý</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 xml:space="preserve">j </w:t>
      </w:r>
      <w:r w:rsidRPr="005925AF">
        <w:rPr>
          <w:rFonts w:ascii="Times New Roman" w:eastAsia="Times New Roman" w:hAnsi="Times New Roman" w:cs="Times New Roman"/>
          <w:spacing w:val="2"/>
          <w:sz w:val="24"/>
          <w:szCs w:val="24"/>
          <w:lang w:eastAsia="en-US"/>
        </w:rPr>
        <w:t>z</w:t>
      </w:r>
      <w:r w:rsidRPr="005925AF">
        <w:rPr>
          <w:rFonts w:ascii="Times New Roman" w:eastAsia="Times New Roman" w:hAnsi="Times New Roman" w:cs="Times New Roman"/>
          <w:spacing w:val="-1"/>
          <w:sz w:val="24"/>
          <w:szCs w:val="24"/>
          <w:lang w:eastAsia="en-US"/>
        </w:rPr>
        <w:t>ača</w:t>
      </w:r>
      <w:r w:rsidRPr="005925AF">
        <w:rPr>
          <w:rFonts w:ascii="Times New Roman" w:eastAsia="Times New Roman" w:hAnsi="Times New Roman" w:cs="Times New Roman"/>
          <w:spacing w:val="5"/>
          <w:sz w:val="24"/>
          <w:szCs w:val="24"/>
          <w:lang w:eastAsia="en-US"/>
        </w:rPr>
        <w:t>t</w:t>
      </w:r>
      <w:r w:rsidRPr="005925AF">
        <w:rPr>
          <w:rFonts w:ascii="Times New Roman" w:eastAsia="Times New Roman" w:hAnsi="Times New Roman" w:cs="Times New Roman"/>
          <w:sz w:val="24"/>
          <w:szCs w:val="24"/>
          <w:lang w:eastAsia="en-US"/>
        </w:rPr>
        <w:t>ý</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 xml:space="preserve">ň </w:t>
      </w:r>
      <w:r w:rsidRPr="005925AF">
        <w:rPr>
          <w:rFonts w:ascii="Times New Roman" w:eastAsia="Times New Roman" w:hAnsi="Times New Roman" w:cs="Times New Roman"/>
          <w:spacing w:val="3"/>
          <w:sz w:val="24"/>
          <w:szCs w:val="24"/>
          <w:lang w:eastAsia="en-US"/>
        </w:rPr>
        <w:t>j</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w:t>
      </w:r>
    </w:p>
    <w:p w:rsidR="005925AF" w:rsidRPr="005925AF" w:rsidRDefault="005925AF" w:rsidP="005925AF">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5925AF" w:rsidRPr="005925AF" w:rsidRDefault="005925AF" w:rsidP="005925AF">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5925AF" w:rsidRPr="005925AF" w:rsidRDefault="005925AF" w:rsidP="005925AF">
      <w:pPr>
        <w:widowControl w:val="0"/>
        <w:autoSpaceDE w:val="0"/>
        <w:autoSpaceDN w:val="0"/>
        <w:adjustRightInd w:val="0"/>
        <w:spacing w:before="5" w:after="0" w:line="90" w:lineRule="exact"/>
        <w:rPr>
          <w:rFonts w:ascii="Times New Roman" w:eastAsia="Times New Roman" w:hAnsi="Times New Roman" w:cs="Times New Roman"/>
          <w:sz w:val="9"/>
          <w:szCs w:val="9"/>
          <w:lang w:eastAsia="en-US"/>
        </w:rPr>
      </w:pPr>
    </w:p>
    <w:tbl>
      <w:tblPr>
        <w:tblW w:w="9213" w:type="dxa"/>
        <w:tblInd w:w="431" w:type="dxa"/>
        <w:tblLayout w:type="fixed"/>
        <w:tblCellMar>
          <w:left w:w="0" w:type="dxa"/>
          <w:right w:w="0" w:type="dxa"/>
        </w:tblCellMar>
        <w:tblLook w:val="0000"/>
      </w:tblPr>
      <w:tblGrid>
        <w:gridCol w:w="7796"/>
        <w:gridCol w:w="1417"/>
      </w:tblGrid>
      <w:tr w:rsidR="005925AF" w:rsidRPr="005925AF" w:rsidTr="005925AF">
        <w:trPr>
          <w:trHeight w:hRule="exact" w:val="442"/>
        </w:trPr>
        <w:tc>
          <w:tcPr>
            <w:tcW w:w="7796" w:type="dxa"/>
            <w:tcBorders>
              <w:top w:val="single" w:sz="4" w:space="0" w:color="auto"/>
              <w:left w:val="single" w:sz="4" w:space="0" w:color="000000"/>
              <w:bottom w:val="single" w:sz="4" w:space="0" w:color="000000"/>
              <w:right w:val="single" w:sz="4" w:space="0" w:color="000000"/>
            </w:tcBorders>
          </w:tcPr>
          <w:p w:rsidR="005925AF" w:rsidRPr="005925AF" w:rsidRDefault="005925AF" w:rsidP="005925AF">
            <w:pPr>
              <w:widowControl w:val="0"/>
              <w:autoSpaceDE w:val="0"/>
              <w:autoSpaceDN w:val="0"/>
              <w:adjustRightInd w:val="0"/>
              <w:spacing w:before="24" w:after="0" w:line="240" w:lineRule="auto"/>
              <w:rPr>
                <w:rFonts w:ascii="Times New Roman" w:eastAsia="Times New Roman" w:hAnsi="Times New Roman" w:cs="Times New Roman"/>
                <w:sz w:val="24"/>
                <w:szCs w:val="24"/>
                <w:lang w:eastAsia="en-US"/>
              </w:rPr>
            </w:pPr>
            <w:r w:rsidRPr="005925AF">
              <w:rPr>
                <w:rFonts w:ascii="Times New Roman" w:eastAsia="Times New Roman" w:hAnsi="Times New Roman" w:cs="Times New Roman"/>
                <w:lang w:eastAsia="en-US"/>
              </w:rPr>
              <w:t>a</w:t>
            </w:r>
            <w:r w:rsidRPr="005925AF">
              <w:rPr>
                <w:rFonts w:ascii="Times New Roman" w:eastAsia="Times New Roman" w:hAnsi="Times New Roman" w:cs="Times New Roman"/>
                <w:spacing w:val="1"/>
                <w:lang w:eastAsia="en-US"/>
              </w:rPr>
              <w:t>)</w:t>
            </w:r>
            <w:r w:rsidRPr="005925AF">
              <w:rPr>
                <w:rFonts w:ascii="Times New Roman" w:eastAsia="Times New Roman" w:hAnsi="Times New Roman" w:cs="Times New Roman"/>
                <w:spacing w:val="-2"/>
                <w:lang w:eastAsia="en-US"/>
              </w:rPr>
              <w:t>z</w:t>
            </w:r>
            <w:r w:rsidRPr="005925AF">
              <w:rPr>
                <w:rFonts w:ascii="Times New Roman" w:eastAsia="Times New Roman" w:hAnsi="Times New Roman" w:cs="Times New Roman"/>
                <w:lang w:eastAsia="en-US"/>
              </w:rPr>
              <w:t>a u</w:t>
            </w:r>
            <w:r w:rsidRPr="005925AF">
              <w:rPr>
                <w:rFonts w:ascii="Times New Roman" w:eastAsia="Times New Roman" w:hAnsi="Times New Roman" w:cs="Times New Roman"/>
                <w:spacing w:val="-3"/>
                <w:lang w:eastAsia="en-US"/>
              </w:rPr>
              <w:t>m</w:t>
            </w:r>
            <w:r w:rsidRPr="005925AF">
              <w:rPr>
                <w:rFonts w:ascii="Times New Roman" w:eastAsia="Times New Roman" w:hAnsi="Times New Roman" w:cs="Times New Roman"/>
                <w:spacing w:val="1"/>
                <w:lang w:eastAsia="en-US"/>
              </w:rPr>
              <w:t>i</w:t>
            </w:r>
            <w:r w:rsidRPr="005925AF">
              <w:rPr>
                <w:rFonts w:ascii="Times New Roman" w:eastAsia="Times New Roman" w:hAnsi="Times New Roman" w:cs="Times New Roman"/>
                <w:lang w:eastAsia="en-US"/>
              </w:rPr>
              <w:t>e</w:t>
            </w:r>
            <w:r w:rsidRPr="005925AF">
              <w:rPr>
                <w:rFonts w:ascii="Times New Roman" w:eastAsia="Times New Roman" w:hAnsi="Times New Roman" w:cs="Times New Roman"/>
                <w:spacing w:val="1"/>
                <w:lang w:eastAsia="en-US"/>
              </w:rPr>
              <w:t>st</w:t>
            </w:r>
            <w:r w:rsidRPr="005925AF">
              <w:rPr>
                <w:rFonts w:ascii="Times New Roman" w:eastAsia="Times New Roman" w:hAnsi="Times New Roman" w:cs="Times New Roman"/>
                <w:spacing w:val="-2"/>
                <w:lang w:eastAsia="en-US"/>
              </w:rPr>
              <w:t>n</w:t>
            </w:r>
            <w:r w:rsidRPr="005925AF">
              <w:rPr>
                <w:rFonts w:ascii="Times New Roman" w:eastAsia="Times New Roman" w:hAnsi="Times New Roman" w:cs="Times New Roman"/>
                <w:lang w:eastAsia="en-US"/>
              </w:rPr>
              <w:t>en</w:t>
            </w:r>
            <w:r w:rsidRPr="005925AF">
              <w:rPr>
                <w:rFonts w:ascii="Times New Roman" w:eastAsia="Times New Roman" w:hAnsi="Times New Roman" w:cs="Times New Roman"/>
                <w:spacing w:val="-1"/>
                <w:lang w:eastAsia="en-US"/>
              </w:rPr>
              <w:t>i</w:t>
            </w:r>
            <w:r w:rsidRPr="005925AF">
              <w:rPr>
                <w:rFonts w:ascii="Times New Roman" w:eastAsia="Times New Roman" w:hAnsi="Times New Roman" w:cs="Times New Roman"/>
                <w:lang w:eastAsia="en-US"/>
              </w:rPr>
              <w:t xml:space="preserve">e </w:t>
            </w:r>
            <w:r w:rsidRPr="005925AF">
              <w:rPr>
                <w:rFonts w:ascii="Times New Roman" w:eastAsia="Times New Roman" w:hAnsi="Times New Roman" w:cs="Times New Roman"/>
                <w:spacing w:val="-2"/>
                <w:lang w:eastAsia="en-US"/>
              </w:rPr>
              <w:t>z</w:t>
            </w:r>
            <w:r w:rsidRPr="005925AF">
              <w:rPr>
                <w:rFonts w:ascii="Times New Roman" w:eastAsia="Times New Roman" w:hAnsi="Times New Roman" w:cs="Times New Roman"/>
                <w:lang w:eastAsia="en-US"/>
              </w:rPr>
              <w:t>a</w:t>
            </w:r>
            <w:r w:rsidRPr="005925AF">
              <w:rPr>
                <w:rFonts w:ascii="Times New Roman" w:eastAsia="Times New Roman" w:hAnsi="Times New Roman" w:cs="Times New Roman"/>
                <w:spacing w:val="1"/>
                <w:lang w:eastAsia="en-US"/>
              </w:rPr>
              <w:t>r</w:t>
            </w:r>
            <w:r w:rsidRPr="005925AF">
              <w:rPr>
                <w:rFonts w:ascii="Times New Roman" w:eastAsia="Times New Roman" w:hAnsi="Times New Roman" w:cs="Times New Roman"/>
                <w:spacing w:val="-1"/>
                <w:lang w:eastAsia="en-US"/>
              </w:rPr>
              <w:t>i</w:t>
            </w:r>
            <w:r w:rsidRPr="005925AF">
              <w:rPr>
                <w:rFonts w:ascii="Times New Roman" w:eastAsia="Times New Roman" w:hAnsi="Times New Roman" w:cs="Times New Roman"/>
                <w:lang w:eastAsia="en-US"/>
              </w:rPr>
              <w:t>ade</w:t>
            </w:r>
            <w:r w:rsidRPr="005925AF">
              <w:rPr>
                <w:rFonts w:ascii="Times New Roman" w:eastAsia="Times New Roman" w:hAnsi="Times New Roman" w:cs="Times New Roman"/>
                <w:spacing w:val="-2"/>
                <w:lang w:eastAsia="en-US"/>
              </w:rPr>
              <w:t>n</w:t>
            </w:r>
            <w:r w:rsidRPr="005925AF">
              <w:rPr>
                <w:rFonts w:ascii="Times New Roman" w:eastAsia="Times New Roman" w:hAnsi="Times New Roman" w:cs="Times New Roman"/>
                <w:spacing w:val="1"/>
                <w:lang w:eastAsia="en-US"/>
              </w:rPr>
              <w:t>i</w:t>
            </w:r>
            <w:r w:rsidRPr="005925AF">
              <w:rPr>
                <w:rFonts w:ascii="Times New Roman" w:eastAsia="Times New Roman" w:hAnsi="Times New Roman" w:cs="Times New Roman"/>
                <w:lang w:eastAsia="en-US"/>
              </w:rPr>
              <w:t>a</w:t>
            </w:r>
            <w:r w:rsidR="006239A0">
              <w:rPr>
                <w:rFonts w:ascii="Times New Roman" w:eastAsia="Times New Roman" w:hAnsi="Times New Roman" w:cs="Times New Roman"/>
                <w:lang w:eastAsia="en-US"/>
              </w:rPr>
              <w:t xml:space="preserve"> </w:t>
            </w:r>
            <w:r w:rsidRPr="005925AF">
              <w:rPr>
                <w:rFonts w:ascii="Times New Roman" w:eastAsia="Times New Roman" w:hAnsi="Times New Roman" w:cs="Times New Roman"/>
                <w:lang w:eastAsia="en-US"/>
              </w:rPr>
              <w:t>s</w:t>
            </w:r>
            <w:r w:rsidRPr="005925AF">
              <w:rPr>
                <w:rFonts w:ascii="Times New Roman" w:eastAsia="Times New Roman" w:hAnsi="Times New Roman" w:cs="Times New Roman"/>
                <w:spacing w:val="1"/>
                <w:lang w:eastAsia="en-US"/>
              </w:rPr>
              <w:t>l</w:t>
            </w:r>
            <w:r w:rsidRPr="005925AF">
              <w:rPr>
                <w:rFonts w:ascii="Times New Roman" w:eastAsia="Times New Roman" w:hAnsi="Times New Roman" w:cs="Times New Roman"/>
                <w:lang w:eastAsia="en-US"/>
              </w:rPr>
              <w:t>ú</w:t>
            </w:r>
            <w:r w:rsidRPr="005925AF">
              <w:rPr>
                <w:rFonts w:ascii="Times New Roman" w:eastAsia="Times New Roman" w:hAnsi="Times New Roman" w:cs="Times New Roman"/>
                <w:spacing w:val="-2"/>
                <w:lang w:eastAsia="en-US"/>
              </w:rPr>
              <w:t>ž</w:t>
            </w:r>
            <w:r w:rsidRPr="005925AF">
              <w:rPr>
                <w:rFonts w:ascii="Times New Roman" w:eastAsia="Times New Roman" w:hAnsi="Times New Roman" w:cs="Times New Roman"/>
                <w:spacing w:val="1"/>
                <w:lang w:eastAsia="en-US"/>
              </w:rPr>
              <w:t>i</w:t>
            </w:r>
            <w:r w:rsidRPr="005925AF">
              <w:rPr>
                <w:rFonts w:ascii="Times New Roman" w:eastAsia="Times New Roman" w:hAnsi="Times New Roman" w:cs="Times New Roman"/>
                <w:spacing w:val="-2"/>
                <w:lang w:eastAsia="en-US"/>
              </w:rPr>
              <w:t>a</w:t>
            </w:r>
            <w:r w:rsidRPr="005925AF">
              <w:rPr>
                <w:rFonts w:ascii="Times New Roman" w:eastAsia="Times New Roman" w:hAnsi="Times New Roman" w:cs="Times New Roman"/>
                <w:lang w:eastAsia="en-US"/>
              </w:rPr>
              <w:t xml:space="preserve">ceho </w:t>
            </w:r>
            <w:r w:rsidRPr="005925AF">
              <w:rPr>
                <w:rFonts w:ascii="Times New Roman" w:eastAsia="Times New Roman" w:hAnsi="Times New Roman" w:cs="Times New Roman"/>
                <w:spacing w:val="-2"/>
                <w:lang w:eastAsia="en-US"/>
              </w:rPr>
              <w:t>n</w:t>
            </w:r>
            <w:r w:rsidRPr="005925AF">
              <w:rPr>
                <w:rFonts w:ascii="Times New Roman" w:eastAsia="Times New Roman" w:hAnsi="Times New Roman" w:cs="Times New Roman"/>
                <w:lang w:eastAsia="en-US"/>
              </w:rPr>
              <w:t>a po</w:t>
            </w:r>
            <w:r w:rsidRPr="005925AF">
              <w:rPr>
                <w:rFonts w:ascii="Times New Roman" w:eastAsia="Times New Roman" w:hAnsi="Times New Roman" w:cs="Times New Roman"/>
                <w:spacing w:val="1"/>
                <w:lang w:eastAsia="en-US"/>
              </w:rPr>
              <w:t>s</w:t>
            </w:r>
            <w:r w:rsidRPr="005925AF">
              <w:rPr>
                <w:rFonts w:ascii="Times New Roman" w:eastAsia="Times New Roman" w:hAnsi="Times New Roman" w:cs="Times New Roman"/>
                <w:spacing w:val="-2"/>
                <w:lang w:eastAsia="en-US"/>
              </w:rPr>
              <w:t>ky</w:t>
            </w:r>
            <w:r w:rsidRPr="005925AF">
              <w:rPr>
                <w:rFonts w:ascii="Times New Roman" w:eastAsia="Times New Roman" w:hAnsi="Times New Roman" w:cs="Times New Roman"/>
                <w:spacing w:val="1"/>
                <w:lang w:eastAsia="en-US"/>
              </w:rPr>
              <w:t>t</w:t>
            </w:r>
            <w:r w:rsidRPr="005925AF">
              <w:rPr>
                <w:rFonts w:ascii="Times New Roman" w:eastAsia="Times New Roman" w:hAnsi="Times New Roman" w:cs="Times New Roman"/>
                <w:lang w:eastAsia="en-US"/>
              </w:rPr>
              <w:t>o</w:t>
            </w:r>
            <w:r w:rsidRPr="005925AF">
              <w:rPr>
                <w:rFonts w:ascii="Times New Roman" w:eastAsia="Times New Roman" w:hAnsi="Times New Roman" w:cs="Times New Roman"/>
                <w:spacing w:val="-2"/>
                <w:lang w:eastAsia="en-US"/>
              </w:rPr>
              <w:t>v</w:t>
            </w:r>
            <w:r w:rsidRPr="005925AF">
              <w:rPr>
                <w:rFonts w:ascii="Times New Roman" w:eastAsia="Times New Roman" w:hAnsi="Times New Roman" w:cs="Times New Roman"/>
                <w:lang w:eastAsia="en-US"/>
              </w:rPr>
              <w:t>an</w:t>
            </w:r>
            <w:r w:rsidRPr="005925AF">
              <w:rPr>
                <w:rFonts w:ascii="Times New Roman" w:eastAsia="Times New Roman" w:hAnsi="Times New Roman" w:cs="Times New Roman"/>
                <w:spacing w:val="-1"/>
                <w:lang w:eastAsia="en-US"/>
              </w:rPr>
              <w:t>i</w:t>
            </w:r>
            <w:r w:rsidRPr="005925AF">
              <w:rPr>
                <w:rFonts w:ascii="Times New Roman" w:eastAsia="Times New Roman" w:hAnsi="Times New Roman" w:cs="Times New Roman"/>
                <w:lang w:eastAsia="en-US"/>
              </w:rPr>
              <w:t xml:space="preserve">e </w:t>
            </w:r>
            <w:r w:rsidRPr="005925AF">
              <w:rPr>
                <w:rFonts w:ascii="Times New Roman" w:eastAsia="Times New Roman" w:hAnsi="Times New Roman" w:cs="Times New Roman"/>
                <w:spacing w:val="1"/>
                <w:lang w:eastAsia="en-US"/>
              </w:rPr>
              <w:t>sl</w:t>
            </w:r>
            <w:r w:rsidRPr="005925AF">
              <w:rPr>
                <w:rFonts w:ascii="Times New Roman" w:eastAsia="Times New Roman" w:hAnsi="Times New Roman" w:cs="Times New Roman"/>
                <w:lang w:eastAsia="en-US"/>
              </w:rPr>
              <w:t>u</w:t>
            </w:r>
            <w:r w:rsidRPr="005925AF">
              <w:rPr>
                <w:rFonts w:ascii="Times New Roman" w:eastAsia="Times New Roman" w:hAnsi="Times New Roman" w:cs="Times New Roman"/>
                <w:spacing w:val="-2"/>
                <w:lang w:eastAsia="en-US"/>
              </w:rPr>
              <w:t>ž</w:t>
            </w:r>
            <w:r w:rsidRPr="005925AF">
              <w:rPr>
                <w:rFonts w:ascii="Times New Roman" w:eastAsia="Times New Roman" w:hAnsi="Times New Roman" w:cs="Times New Roman"/>
                <w:spacing w:val="-1"/>
                <w:lang w:eastAsia="en-US"/>
              </w:rPr>
              <w:t>i</w:t>
            </w:r>
            <w:r w:rsidRPr="005925AF">
              <w:rPr>
                <w:rFonts w:ascii="Times New Roman" w:eastAsia="Times New Roman" w:hAnsi="Times New Roman" w:cs="Times New Roman"/>
                <w:lang w:eastAsia="en-US"/>
              </w:rPr>
              <w:t>eb</w:t>
            </w:r>
          </w:p>
        </w:tc>
        <w:tc>
          <w:tcPr>
            <w:tcW w:w="1417" w:type="dxa"/>
            <w:tcBorders>
              <w:top w:val="single" w:sz="4" w:space="0" w:color="auto"/>
              <w:left w:val="single" w:sz="4" w:space="0" w:color="000000"/>
              <w:bottom w:val="single" w:sz="4" w:space="0" w:color="000000"/>
              <w:right w:val="single" w:sz="4" w:space="0" w:color="000000"/>
            </w:tcBorders>
          </w:tcPr>
          <w:p w:rsidR="005925AF" w:rsidRPr="005925AF" w:rsidRDefault="005925AF" w:rsidP="005925AF">
            <w:pPr>
              <w:widowControl w:val="0"/>
              <w:autoSpaceDE w:val="0"/>
              <w:autoSpaceDN w:val="0"/>
              <w:adjustRightInd w:val="0"/>
              <w:spacing w:before="28" w:after="0" w:line="240" w:lineRule="auto"/>
              <w:rPr>
                <w:rFonts w:ascii="Times New Roman" w:eastAsia="Times New Roman" w:hAnsi="Times New Roman" w:cs="Times New Roman"/>
                <w:sz w:val="24"/>
                <w:szCs w:val="24"/>
                <w:lang w:eastAsia="en-US"/>
              </w:rPr>
            </w:pPr>
            <w:r w:rsidRPr="005925AF">
              <w:rPr>
                <w:rFonts w:ascii="Times New Roman" w:eastAsia="Times New Roman" w:hAnsi="Times New Roman" w:cs="Times New Roman"/>
                <w:b/>
                <w:bCs/>
                <w:lang w:eastAsia="en-US"/>
              </w:rPr>
              <w:t>1,00 €</w:t>
            </w:r>
            <w:r w:rsidRPr="005925AF">
              <w:rPr>
                <w:rFonts w:ascii="Times New Roman" w:eastAsia="Times New Roman" w:hAnsi="Times New Roman" w:cs="Times New Roman"/>
                <w:b/>
                <w:bCs/>
                <w:spacing w:val="1"/>
                <w:lang w:eastAsia="en-US"/>
              </w:rPr>
              <w:t>/</w:t>
            </w:r>
            <w:r w:rsidRPr="005925AF">
              <w:rPr>
                <w:rFonts w:ascii="Times New Roman" w:eastAsia="Times New Roman" w:hAnsi="Times New Roman" w:cs="Times New Roman"/>
                <w:b/>
                <w:bCs/>
                <w:spacing w:val="-3"/>
                <w:lang w:eastAsia="en-US"/>
              </w:rPr>
              <w:t>d</w:t>
            </w:r>
            <w:r w:rsidRPr="005925AF">
              <w:rPr>
                <w:rFonts w:ascii="Times New Roman" w:eastAsia="Times New Roman" w:hAnsi="Times New Roman" w:cs="Times New Roman"/>
                <w:b/>
                <w:bCs/>
                <w:lang w:eastAsia="en-US"/>
              </w:rPr>
              <w:t>eň</w:t>
            </w:r>
          </w:p>
        </w:tc>
      </w:tr>
      <w:tr w:rsidR="005925AF" w:rsidRPr="005925AF" w:rsidTr="005925AF">
        <w:trPr>
          <w:trHeight w:hRule="exact" w:val="396"/>
        </w:trPr>
        <w:tc>
          <w:tcPr>
            <w:tcW w:w="7796" w:type="dxa"/>
            <w:tcBorders>
              <w:top w:val="single" w:sz="4" w:space="0" w:color="000000"/>
              <w:left w:val="single" w:sz="4" w:space="0" w:color="000000"/>
              <w:bottom w:val="single" w:sz="4" w:space="0" w:color="000000"/>
              <w:right w:val="single" w:sz="4" w:space="0" w:color="000000"/>
            </w:tcBorders>
          </w:tcPr>
          <w:p w:rsidR="005925AF" w:rsidRPr="005925AF" w:rsidRDefault="005925AF" w:rsidP="005925AF">
            <w:pPr>
              <w:widowControl w:val="0"/>
              <w:autoSpaceDE w:val="0"/>
              <w:autoSpaceDN w:val="0"/>
              <w:adjustRightInd w:val="0"/>
              <w:spacing w:before="48" w:after="0" w:line="240" w:lineRule="auto"/>
              <w:rPr>
                <w:rFonts w:ascii="Times New Roman" w:eastAsia="Times New Roman" w:hAnsi="Times New Roman" w:cs="Times New Roman"/>
                <w:sz w:val="24"/>
                <w:szCs w:val="24"/>
                <w:lang w:eastAsia="en-US"/>
              </w:rPr>
            </w:pPr>
            <w:r w:rsidRPr="005925AF">
              <w:rPr>
                <w:rFonts w:ascii="Times New Roman" w:eastAsia="Times New Roman" w:hAnsi="Times New Roman" w:cs="Times New Roman"/>
                <w:lang w:eastAsia="en-US"/>
              </w:rPr>
              <w:t>b)</w:t>
            </w:r>
            <w:r w:rsidRPr="005925AF">
              <w:rPr>
                <w:rFonts w:ascii="Times New Roman" w:eastAsia="Times New Roman" w:hAnsi="Times New Roman" w:cs="Times New Roman"/>
                <w:spacing w:val="-4"/>
                <w:lang w:eastAsia="en-US"/>
              </w:rPr>
              <w:t xml:space="preserve"> za </w:t>
            </w:r>
            <w:r w:rsidRPr="005925AF">
              <w:rPr>
                <w:rFonts w:ascii="Times New Roman" w:eastAsia="Times New Roman" w:hAnsi="Times New Roman" w:cs="Times New Roman"/>
                <w:lang w:eastAsia="en-US"/>
              </w:rPr>
              <w:t>u</w:t>
            </w:r>
            <w:r w:rsidRPr="005925AF">
              <w:rPr>
                <w:rFonts w:ascii="Times New Roman" w:eastAsia="Times New Roman" w:hAnsi="Times New Roman" w:cs="Times New Roman"/>
                <w:spacing w:val="-4"/>
                <w:lang w:eastAsia="en-US"/>
              </w:rPr>
              <w:t>m</w:t>
            </w:r>
            <w:r w:rsidRPr="005925AF">
              <w:rPr>
                <w:rFonts w:ascii="Times New Roman" w:eastAsia="Times New Roman" w:hAnsi="Times New Roman" w:cs="Times New Roman"/>
                <w:spacing w:val="1"/>
                <w:lang w:eastAsia="en-US"/>
              </w:rPr>
              <w:t>i</w:t>
            </w:r>
            <w:r w:rsidRPr="005925AF">
              <w:rPr>
                <w:rFonts w:ascii="Times New Roman" w:eastAsia="Times New Roman" w:hAnsi="Times New Roman" w:cs="Times New Roman"/>
                <w:lang w:eastAsia="en-US"/>
              </w:rPr>
              <w:t>e</w:t>
            </w:r>
            <w:r w:rsidRPr="005925AF">
              <w:rPr>
                <w:rFonts w:ascii="Times New Roman" w:eastAsia="Times New Roman" w:hAnsi="Times New Roman" w:cs="Times New Roman"/>
                <w:spacing w:val="1"/>
                <w:lang w:eastAsia="en-US"/>
              </w:rPr>
              <w:t>s</w:t>
            </w:r>
            <w:r w:rsidRPr="005925AF">
              <w:rPr>
                <w:rFonts w:ascii="Times New Roman" w:eastAsia="Times New Roman" w:hAnsi="Times New Roman" w:cs="Times New Roman"/>
                <w:spacing w:val="-1"/>
                <w:lang w:eastAsia="en-US"/>
              </w:rPr>
              <w:t>t</w:t>
            </w:r>
            <w:r w:rsidRPr="005925AF">
              <w:rPr>
                <w:rFonts w:ascii="Times New Roman" w:eastAsia="Times New Roman" w:hAnsi="Times New Roman" w:cs="Times New Roman"/>
                <w:lang w:eastAsia="en-US"/>
              </w:rPr>
              <w:t>ne</w:t>
            </w:r>
            <w:r w:rsidRPr="005925AF">
              <w:rPr>
                <w:rFonts w:ascii="Times New Roman" w:eastAsia="Times New Roman" w:hAnsi="Times New Roman" w:cs="Times New Roman"/>
                <w:spacing w:val="-2"/>
                <w:lang w:eastAsia="en-US"/>
              </w:rPr>
              <w:t>n</w:t>
            </w:r>
            <w:r w:rsidRPr="005925AF">
              <w:rPr>
                <w:rFonts w:ascii="Times New Roman" w:eastAsia="Times New Roman" w:hAnsi="Times New Roman" w:cs="Times New Roman"/>
                <w:spacing w:val="1"/>
                <w:lang w:eastAsia="en-US"/>
              </w:rPr>
              <w:t>i</w:t>
            </w:r>
            <w:r w:rsidRPr="005925AF">
              <w:rPr>
                <w:rFonts w:ascii="Times New Roman" w:eastAsia="Times New Roman" w:hAnsi="Times New Roman" w:cs="Times New Roman"/>
                <w:lang w:eastAsia="en-US"/>
              </w:rPr>
              <w:t xml:space="preserve">e </w:t>
            </w:r>
            <w:r w:rsidRPr="005925AF">
              <w:rPr>
                <w:rFonts w:ascii="Times New Roman" w:eastAsia="Times New Roman" w:hAnsi="Times New Roman" w:cs="Times New Roman"/>
                <w:spacing w:val="-2"/>
                <w:lang w:eastAsia="en-US"/>
              </w:rPr>
              <w:t>p</w:t>
            </w:r>
            <w:r w:rsidRPr="005925AF">
              <w:rPr>
                <w:rFonts w:ascii="Times New Roman" w:eastAsia="Times New Roman" w:hAnsi="Times New Roman" w:cs="Times New Roman"/>
                <w:spacing w:val="1"/>
                <w:lang w:eastAsia="en-US"/>
              </w:rPr>
              <w:t>r</w:t>
            </w:r>
            <w:r w:rsidRPr="005925AF">
              <w:rPr>
                <w:rFonts w:ascii="Times New Roman" w:eastAsia="Times New Roman" w:hAnsi="Times New Roman" w:cs="Times New Roman"/>
                <w:lang w:eastAsia="en-US"/>
              </w:rPr>
              <w:t>ed</w:t>
            </w:r>
            <w:r w:rsidRPr="005925AF">
              <w:rPr>
                <w:rFonts w:ascii="Times New Roman" w:eastAsia="Times New Roman" w:hAnsi="Times New Roman" w:cs="Times New Roman"/>
                <w:spacing w:val="-2"/>
                <w:lang w:eastAsia="en-US"/>
              </w:rPr>
              <w:t>a</w:t>
            </w:r>
            <w:r w:rsidRPr="005925AF">
              <w:rPr>
                <w:rFonts w:ascii="Times New Roman" w:eastAsia="Times New Roman" w:hAnsi="Times New Roman" w:cs="Times New Roman"/>
                <w:spacing w:val="1"/>
                <w:lang w:eastAsia="en-US"/>
              </w:rPr>
              <w:t>j</w:t>
            </w:r>
            <w:r w:rsidRPr="005925AF">
              <w:rPr>
                <w:rFonts w:ascii="Times New Roman" w:eastAsia="Times New Roman" w:hAnsi="Times New Roman" w:cs="Times New Roman"/>
                <w:lang w:eastAsia="en-US"/>
              </w:rPr>
              <w:t>n</w:t>
            </w:r>
            <w:r w:rsidRPr="005925AF">
              <w:rPr>
                <w:rFonts w:ascii="Times New Roman" w:eastAsia="Times New Roman" w:hAnsi="Times New Roman" w:cs="Times New Roman"/>
                <w:spacing w:val="-2"/>
                <w:lang w:eastAsia="en-US"/>
              </w:rPr>
              <w:t>é</w:t>
            </w:r>
            <w:r w:rsidRPr="005925AF">
              <w:rPr>
                <w:rFonts w:ascii="Times New Roman" w:eastAsia="Times New Roman" w:hAnsi="Times New Roman" w:cs="Times New Roman"/>
                <w:lang w:eastAsia="en-US"/>
              </w:rPr>
              <w:t>ho</w:t>
            </w:r>
            <w:r w:rsidRPr="005925AF">
              <w:rPr>
                <w:rFonts w:ascii="Times New Roman" w:eastAsia="Times New Roman" w:hAnsi="Times New Roman" w:cs="Times New Roman"/>
                <w:spacing w:val="-2"/>
                <w:lang w:eastAsia="en-US"/>
              </w:rPr>
              <w:t xml:space="preserve"> z</w:t>
            </w:r>
            <w:r w:rsidRPr="005925AF">
              <w:rPr>
                <w:rFonts w:ascii="Times New Roman" w:eastAsia="Times New Roman" w:hAnsi="Times New Roman" w:cs="Times New Roman"/>
                <w:lang w:eastAsia="en-US"/>
              </w:rPr>
              <w:t>a</w:t>
            </w:r>
            <w:r w:rsidRPr="005925AF">
              <w:rPr>
                <w:rFonts w:ascii="Times New Roman" w:eastAsia="Times New Roman" w:hAnsi="Times New Roman" w:cs="Times New Roman"/>
                <w:spacing w:val="1"/>
                <w:lang w:eastAsia="en-US"/>
              </w:rPr>
              <w:t>ri</w:t>
            </w:r>
            <w:r w:rsidRPr="005925AF">
              <w:rPr>
                <w:rFonts w:ascii="Times New Roman" w:eastAsia="Times New Roman" w:hAnsi="Times New Roman" w:cs="Times New Roman"/>
                <w:lang w:eastAsia="en-US"/>
              </w:rPr>
              <w:t>ad</w:t>
            </w:r>
            <w:r w:rsidRPr="005925AF">
              <w:rPr>
                <w:rFonts w:ascii="Times New Roman" w:eastAsia="Times New Roman" w:hAnsi="Times New Roman" w:cs="Times New Roman"/>
                <w:spacing w:val="-2"/>
                <w:lang w:eastAsia="en-US"/>
              </w:rPr>
              <w:t>e</w:t>
            </w:r>
            <w:r w:rsidRPr="005925AF">
              <w:rPr>
                <w:rFonts w:ascii="Times New Roman" w:eastAsia="Times New Roman" w:hAnsi="Times New Roman" w:cs="Times New Roman"/>
                <w:lang w:eastAsia="en-US"/>
              </w:rPr>
              <w:t>n</w:t>
            </w:r>
            <w:r w:rsidRPr="005925AF">
              <w:rPr>
                <w:rFonts w:ascii="Times New Roman" w:eastAsia="Times New Roman" w:hAnsi="Times New Roman" w:cs="Times New Roman"/>
                <w:spacing w:val="1"/>
                <w:lang w:eastAsia="en-US"/>
              </w:rPr>
              <w:t>i</w:t>
            </w:r>
            <w:r w:rsidRPr="005925AF">
              <w:rPr>
                <w:rFonts w:ascii="Times New Roman" w:eastAsia="Times New Roman" w:hAnsi="Times New Roman" w:cs="Times New Roman"/>
                <w:lang w:eastAsia="en-US"/>
              </w:rPr>
              <w:t>a</w:t>
            </w:r>
          </w:p>
        </w:tc>
        <w:tc>
          <w:tcPr>
            <w:tcW w:w="1417" w:type="dxa"/>
            <w:tcBorders>
              <w:top w:val="single" w:sz="4" w:space="0" w:color="000000"/>
              <w:left w:val="single" w:sz="4" w:space="0" w:color="000000"/>
              <w:bottom w:val="single" w:sz="4" w:space="0" w:color="000000"/>
              <w:right w:val="single" w:sz="4" w:space="0" w:color="000000"/>
            </w:tcBorders>
          </w:tcPr>
          <w:p w:rsidR="005925AF" w:rsidRPr="005925AF" w:rsidRDefault="005925AF" w:rsidP="005925AF">
            <w:pPr>
              <w:widowControl w:val="0"/>
              <w:autoSpaceDE w:val="0"/>
              <w:autoSpaceDN w:val="0"/>
              <w:adjustRightInd w:val="0"/>
              <w:spacing w:before="53" w:after="0" w:line="240" w:lineRule="auto"/>
              <w:rPr>
                <w:rFonts w:ascii="Times New Roman" w:eastAsia="Times New Roman" w:hAnsi="Times New Roman" w:cs="Times New Roman"/>
                <w:sz w:val="24"/>
                <w:szCs w:val="24"/>
                <w:lang w:eastAsia="en-US"/>
              </w:rPr>
            </w:pPr>
            <w:r w:rsidRPr="005925AF">
              <w:rPr>
                <w:rFonts w:ascii="Times New Roman" w:eastAsia="Times New Roman" w:hAnsi="Times New Roman" w:cs="Times New Roman"/>
                <w:b/>
                <w:bCs/>
                <w:lang w:eastAsia="en-US"/>
              </w:rPr>
              <w:t>1,00 €</w:t>
            </w:r>
            <w:r w:rsidRPr="005925AF">
              <w:rPr>
                <w:rFonts w:ascii="Times New Roman" w:eastAsia="Times New Roman" w:hAnsi="Times New Roman" w:cs="Times New Roman"/>
                <w:b/>
                <w:bCs/>
                <w:spacing w:val="1"/>
                <w:lang w:eastAsia="en-US"/>
              </w:rPr>
              <w:t>/</w:t>
            </w:r>
            <w:r w:rsidRPr="005925AF">
              <w:rPr>
                <w:rFonts w:ascii="Times New Roman" w:eastAsia="Times New Roman" w:hAnsi="Times New Roman" w:cs="Times New Roman"/>
                <w:b/>
                <w:bCs/>
                <w:spacing w:val="-3"/>
                <w:lang w:eastAsia="en-US"/>
              </w:rPr>
              <w:t>d</w:t>
            </w:r>
            <w:r w:rsidRPr="005925AF">
              <w:rPr>
                <w:rFonts w:ascii="Times New Roman" w:eastAsia="Times New Roman" w:hAnsi="Times New Roman" w:cs="Times New Roman"/>
                <w:b/>
                <w:bCs/>
                <w:lang w:eastAsia="en-US"/>
              </w:rPr>
              <w:t>eň</w:t>
            </w:r>
          </w:p>
        </w:tc>
      </w:tr>
      <w:tr w:rsidR="005925AF" w:rsidRPr="005925AF" w:rsidTr="005925AF">
        <w:trPr>
          <w:trHeight w:hRule="exact" w:val="396"/>
        </w:trPr>
        <w:tc>
          <w:tcPr>
            <w:tcW w:w="7796" w:type="dxa"/>
            <w:tcBorders>
              <w:top w:val="single" w:sz="4" w:space="0" w:color="000000"/>
              <w:left w:val="single" w:sz="4" w:space="0" w:color="000000"/>
              <w:bottom w:val="single" w:sz="4" w:space="0" w:color="000000"/>
              <w:right w:val="single" w:sz="4" w:space="0" w:color="000000"/>
            </w:tcBorders>
          </w:tcPr>
          <w:p w:rsidR="005925AF" w:rsidRPr="005925AF" w:rsidRDefault="005925AF" w:rsidP="005925AF">
            <w:pPr>
              <w:widowControl w:val="0"/>
              <w:autoSpaceDE w:val="0"/>
              <w:autoSpaceDN w:val="0"/>
              <w:adjustRightInd w:val="0"/>
              <w:spacing w:before="45" w:after="0" w:line="240" w:lineRule="auto"/>
              <w:rPr>
                <w:rFonts w:ascii="Times New Roman" w:eastAsia="Times New Roman" w:hAnsi="Times New Roman" w:cs="Times New Roman"/>
                <w:sz w:val="24"/>
                <w:szCs w:val="24"/>
                <w:lang w:eastAsia="en-US"/>
              </w:rPr>
            </w:pPr>
            <w:r w:rsidRPr="005925AF">
              <w:rPr>
                <w:rFonts w:ascii="Times New Roman" w:eastAsia="Times New Roman" w:hAnsi="Times New Roman" w:cs="Times New Roman"/>
                <w:spacing w:val="1"/>
                <w:lang w:eastAsia="en-US"/>
              </w:rPr>
              <w:t>c)</w:t>
            </w:r>
            <w:r w:rsidRPr="005925AF">
              <w:rPr>
                <w:rFonts w:ascii="Times New Roman" w:eastAsia="Times New Roman" w:hAnsi="Times New Roman" w:cs="Times New Roman"/>
                <w:spacing w:val="-2"/>
                <w:lang w:eastAsia="en-US"/>
              </w:rPr>
              <w:t>z</w:t>
            </w:r>
            <w:r w:rsidRPr="005925AF">
              <w:rPr>
                <w:rFonts w:ascii="Times New Roman" w:eastAsia="Times New Roman" w:hAnsi="Times New Roman" w:cs="Times New Roman"/>
                <w:lang w:eastAsia="en-US"/>
              </w:rPr>
              <w:t>a u</w:t>
            </w:r>
            <w:r w:rsidRPr="005925AF">
              <w:rPr>
                <w:rFonts w:ascii="Times New Roman" w:eastAsia="Times New Roman" w:hAnsi="Times New Roman" w:cs="Times New Roman"/>
                <w:spacing w:val="-3"/>
                <w:lang w:eastAsia="en-US"/>
              </w:rPr>
              <w:t>m</w:t>
            </w:r>
            <w:r w:rsidRPr="005925AF">
              <w:rPr>
                <w:rFonts w:ascii="Times New Roman" w:eastAsia="Times New Roman" w:hAnsi="Times New Roman" w:cs="Times New Roman"/>
                <w:spacing w:val="1"/>
                <w:lang w:eastAsia="en-US"/>
              </w:rPr>
              <w:t>i</w:t>
            </w:r>
            <w:r w:rsidRPr="005925AF">
              <w:rPr>
                <w:rFonts w:ascii="Times New Roman" w:eastAsia="Times New Roman" w:hAnsi="Times New Roman" w:cs="Times New Roman"/>
                <w:lang w:eastAsia="en-US"/>
              </w:rPr>
              <w:t>e</w:t>
            </w:r>
            <w:r w:rsidRPr="005925AF">
              <w:rPr>
                <w:rFonts w:ascii="Times New Roman" w:eastAsia="Times New Roman" w:hAnsi="Times New Roman" w:cs="Times New Roman"/>
                <w:spacing w:val="1"/>
                <w:lang w:eastAsia="en-US"/>
              </w:rPr>
              <w:t>st</w:t>
            </w:r>
            <w:r w:rsidRPr="005925AF">
              <w:rPr>
                <w:rFonts w:ascii="Times New Roman" w:eastAsia="Times New Roman" w:hAnsi="Times New Roman" w:cs="Times New Roman"/>
                <w:lang w:eastAsia="en-US"/>
              </w:rPr>
              <w:t>n</w:t>
            </w:r>
            <w:r w:rsidRPr="005925AF">
              <w:rPr>
                <w:rFonts w:ascii="Times New Roman" w:eastAsia="Times New Roman" w:hAnsi="Times New Roman" w:cs="Times New Roman"/>
                <w:spacing w:val="-2"/>
                <w:lang w:eastAsia="en-US"/>
              </w:rPr>
              <w:t>e</w:t>
            </w:r>
            <w:r w:rsidRPr="005925AF">
              <w:rPr>
                <w:rFonts w:ascii="Times New Roman" w:eastAsia="Times New Roman" w:hAnsi="Times New Roman" w:cs="Times New Roman"/>
                <w:lang w:eastAsia="en-US"/>
              </w:rPr>
              <w:t>n</w:t>
            </w:r>
            <w:r w:rsidRPr="005925AF">
              <w:rPr>
                <w:rFonts w:ascii="Times New Roman" w:eastAsia="Times New Roman" w:hAnsi="Times New Roman" w:cs="Times New Roman"/>
                <w:spacing w:val="1"/>
                <w:lang w:eastAsia="en-US"/>
              </w:rPr>
              <w:t>i</w:t>
            </w:r>
            <w:r w:rsidRPr="005925AF">
              <w:rPr>
                <w:rFonts w:ascii="Times New Roman" w:eastAsia="Times New Roman" w:hAnsi="Times New Roman" w:cs="Times New Roman"/>
                <w:lang w:eastAsia="en-US"/>
              </w:rPr>
              <w:t>e</w:t>
            </w:r>
            <w:r w:rsidR="006239A0">
              <w:rPr>
                <w:rFonts w:ascii="Times New Roman" w:eastAsia="Times New Roman" w:hAnsi="Times New Roman" w:cs="Times New Roman"/>
                <w:lang w:eastAsia="en-US"/>
              </w:rPr>
              <w:t xml:space="preserve"> </w:t>
            </w:r>
            <w:r w:rsidRPr="005925AF">
              <w:rPr>
                <w:rFonts w:ascii="Times New Roman" w:eastAsia="Times New Roman" w:hAnsi="Times New Roman" w:cs="Times New Roman"/>
                <w:lang w:eastAsia="en-US"/>
              </w:rPr>
              <w:t>s</w:t>
            </w:r>
            <w:r w:rsidRPr="005925AF">
              <w:rPr>
                <w:rFonts w:ascii="Times New Roman" w:eastAsia="Times New Roman" w:hAnsi="Times New Roman" w:cs="Times New Roman"/>
                <w:spacing w:val="-1"/>
                <w:lang w:eastAsia="en-US"/>
              </w:rPr>
              <w:t>t</w:t>
            </w:r>
            <w:r w:rsidRPr="005925AF">
              <w:rPr>
                <w:rFonts w:ascii="Times New Roman" w:eastAsia="Times New Roman" w:hAnsi="Times New Roman" w:cs="Times New Roman"/>
                <w:lang w:eastAsia="en-US"/>
              </w:rPr>
              <w:t>a</w:t>
            </w:r>
            <w:r w:rsidRPr="005925AF">
              <w:rPr>
                <w:rFonts w:ascii="Times New Roman" w:eastAsia="Times New Roman" w:hAnsi="Times New Roman" w:cs="Times New Roman"/>
                <w:spacing w:val="-2"/>
                <w:lang w:eastAsia="en-US"/>
              </w:rPr>
              <w:t>v</w:t>
            </w:r>
            <w:r w:rsidRPr="005925AF">
              <w:rPr>
                <w:rFonts w:ascii="Times New Roman" w:eastAsia="Times New Roman" w:hAnsi="Times New Roman" w:cs="Times New Roman"/>
                <w:spacing w:val="1"/>
                <w:lang w:eastAsia="en-US"/>
              </w:rPr>
              <w:t>e</w:t>
            </w:r>
            <w:r w:rsidRPr="005925AF">
              <w:rPr>
                <w:rFonts w:ascii="Times New Roman" w:eastAsia="Times New Roman" w:hAnsi="Times New Roman" w:cs="Times New Roman"/>
                <w:lang w:eastAsia="en-US"/>
              </w:rPr>
              <w:t>bné</w:t>
            </w:r>
            <w:r w:rsidRPr="005925AF">
              <w:rPr>
                <w:rFonts w:ascii="Times New Roman" w:eastAsia="Times New Roman" w:hAnsi="Times New Roman" w:cs="Times New Roman"/>
                <w:spacing w:val="-2"/>
                <w:lang w:eastAsia="en-US"/>
              </w:rPr>
              <w:t>h</w:t>
            </w:r>
            <w:r w:rsidRPr="005925AF">
              <w:rPr>
                <w:rFonts w:ascii="Times New Roman" w:eastAsia="Times New Roman" w:hAnsi="Times New Roman" w:cs="Times New Roman"/>
                <w:lang w:eastAsia="en-US"/>
              </w:rPr>
              <w:t xml:space="preserve">o </w:t>
            </w:r>
            <w:r w:rsidRPr="005925AF">
              <w:rPr>
                <w:rFonts w:ascii="Times New Roman" w:eastAsia="Times New Roman" w:hAnsi="Times New Roman" w:cs="Times New Roman"/>
                <w:spacing w:val="-2"/>
                <w:lang w:eastAsia="en-US"/>
              </w:rPr>
              <w:t>z</w:t>
            </w:r>
            <w:r w:rsidRPr="005925AF">
              <w:rPr>
                <w:rFonts w:ascii="Times New Roman" w:eastAsia="Times New Roman" w:hAnsi="Times New Roman" w:cs="Times New Roman"/>
                <w:lang w:eastAsia="en-US"/>
              </w:rPr>
              <w:t>a</w:t>
            </w:r>
            <w:r w:rsidRPr="005925AF">
              <w:rPr>
                <w:rFonts w:ascii="Times New Roman" w:eastAsia="Times New Roman" w:hAnsi="Times New Roman" w:cs="Times New Roman"/>
                <w:spacing w:val="1"/>
                <w:lang w:eastAsia="en-US"/>
              </w:rPr>
              <w:t>ri</w:t>
            </w:r>
            <w:r w:rsidRPr="005925AF">
              <w:rPr>
                <w:rFonts w:ascii="Times New Roman" w:eastAsia="Times New Roman" w:hAnsi="Times New Roman" w:cs="Times New Roman"/>
                <w:lang w:eastAsia="en-US"/>
              </w:rPr>
              <w:t>a</w:t>
            </w:r>
            <w:r w:rsidRPr="005925AF">
              <w:rPr>
                <w:rFonts w:ascii="Times New Roman" w:eastAsia="Times New Roman" w:hAnsi="Times New Roman" w:cs="Times New Roman"/>
                <w:spacing w:val="-2"/>
                <w:lang w:eastAsia="en-US"/>
              </w:rPr>
              <w:t>d</w:t>
            </w:r>
            <w:r w:rsidRPr="005925AF">
              <w:rPr>
                <w:rFonts w:ascii="Times New Roman" w:eastAsia="Times New Roman" w:hAnsi="Times New Roman" w:cs="Times New Roman"/>
                <w:lang w:eastAsia="en-US"/>
              </w:rPr>
              <w:t>en</w:t>
            </w:r>
            <w:r w:rsidRPr="005925AF">
              <w:rPr>
                <w:rFonts w:ascii="Times New Roman" w:eastAsia="Times New Roman" w:hAnsi="Times New Roman" w:cs="Times New Roman"/>
                <w:spacing w:val="-1"/>
                <w:lang w:eastAsia="en-US"/>
              </w:rPr>
              <w:t>i</w:t>
            </w:r>
            <w:r w:rsidRPr="005925AF">
              <w:rPr>
                <w:rFonts w:ascii="Times New Roman" w:eastAsia="Times New Roman" w:hAnsi="Times New Roman" w:cs="Times New Roman"/>
                <w:lang w:eastAsia="en-US"/>
              </w:rPr>
              <w:t>a</w:t>
            </w:r>
          </w:p>
        </w:tc>
        <w:tc>
          <w:tcPr>
            <w:tcW w:w="1417" w:type="dxa"/>
            <w:tcBorders>
              <w:top w:val="single" w:sz="4" w:space="0" w:color="000000"/>
              <w:left w:val="single" w:sz="4" w:space="0" w:color="000000"/>
              <w:bottom w:val="single" w:sz="4" w:space="0" w:color="000000"/>
              <w:right w:val="single" w:sz="4" w:space="0" w:color="000000"/>
            </w:tcBorders>
          </w:tcPr>
          <w:p w:rsidR="005925AF" w:rsidRPr="005925AF" w:rsidRDefault="005925AF" w:rsidP="005925AF">
            <w:pPr>
              <w:widowControl w:val="0"/>
              <w:autoSpaceDE w:val="0"/>
              <w:autoSpaceDN w:val="0"/>
              <w:adjustRightInd w:val="0"/>
              <w:spacing w:before="50" w:after="0" w:line="240" w:lineRule="auto"/>
              <w:rPr>
                <w:rFonts w:ascii="Times New Roman" w:eastAsia="Times New Roman" w:hAnsi="Times New Roman" w:cs="Times New Roman"/>
                <w:sz w:val="24"/>
                <w:szCs w:val="24"/>
                <w:lang w:eastAsia="en-US"/>
              </w:rPr>
            </w:pPr>
            <w:r w:rsidRPr="005925AF">
              <w:rPr>
                <w:rFonts w:ascii="Times New Roman" w:eastAsia="Times New Roman" w:hAnsi="Times New Roman" w:cs="Times New Roman"/>
                <w:b/>
                <w:bCs/>
                <w:lang w:eastAsia="en-US"/>
              </w:rPr>
              <w:t>0,10 €</w:t>
            </w:r>
            <w:r w:rsidRPr="005925AF">
              <w:rPr>
                <w:rFonts w:ascii="Times New Roman" w:eastAsia="Times New Roman" w:hAnsi="Times New Roman" w:cs="Times New Roman"/>
                <w:b/>
                <w:bCs/>
                <w:spacing w:val="1"/>
                <w:lang w:eastAsia="en-US"/>
              </w:rPr>
              <w:t>/</w:t>
            </w:r>
            <w:r w:rsidRPr="005925AF">
              <w:rPr>
                <w:rFonts w:ascii="Times New Roman" w:eastAsia="Times New Roman" w:hAnsi="Times New Roman" w:cs="Times New Roman"/>
                <w:b/>
                <w:bCs/>
                <w:spacing w:val="-3"/>
                <w:lang w:eastAsia="en-US"/>
              </w:rPr>
              <w:t>d</w:t>
            </w:r>
            <w:r w:rsidRPr="005925AF">
              <w:rPr>
                <w:rFonts w:ascii="Times New Roman" w:eastAsia="Times New Roman" w:hAnsi="Times New Roman" w:cs="Times New Roman"/>
                <w:b/>
                <w:bCs/>
                <w:lang w:eastAsia="en-US"/>
              </w:rPr>
              <w:t>eň</w:t>
            </w:r>
          </w:p>
        </w:tc>
      </w:tr>
      <w:tr w:rsidR="005925AF" w:rsidRPr="005925AF" w:rsidTr="005925AF">
        <w:trPr>
          <w:trHeight w:hRule="exact" w:val="396"/>
        </w:trPr>
        <w:tc>
          <w:tcPr>
            <w:tcW w:w="7796" w:type="dxa"/>
            <w:tcBorders>
              <w:top w:val="single" w:sz="4" w:space="0" w:color="000000"/>
              <w:left w:val="single" w:sz="4" w:space="0" w:color="000000"/>
              <w:bottom w:val="single" w:sz="4" w:space="0" w:color="000000"/>
              <w:right w:val="single" w:sz="4" w:space="0" w:color="000000"/>
            </w:tcBorders>
          </w:tcPr>
          <w:p w:rsidR="005925AF" w:rsidRPr="005925AF" w:rsidRDefault="005925AF" w:rsidP="005925AF">
            <w:pPr>
              <w:widowControl w:val="0"/>
              <w:autoSpaceDE w:val="0"/>
              <w:autoSpaceDN w:val="0"/>
              <w:adjustRightInd w:val="0"/>
              <w:spacing w:before="48" w:after="0" w:line="240" w:lineRule="auto"/>
              <w:rPr>
                <w:rFonts w:ascii="Times New Roman" w:eastAsia="Times New Roman" w:hAnsi="Times New Roman" w:cs="Times New Roman"/>
                <w:sz w:val="24"/>
                <w:szCs w:val="24"/>
                <w:lang w:eastAsia="en-US"/>
              </w:rPr>
            </w:pPr>
            <w:r w:rsidRPr="005925AF">
              <w:rPr>
                <w:rFonts w:ascii="Times New Roman" w:eastAsia="Times New Roman" w:hAnsi="Times New Roman" w:cs="Times New Roman"/>
                <w:spacing w:val="1"/>
                <w:lang w:eastAsia="en-US"/>
              </w:rPr>
              <w:t>d)</w:t>
            </w:r>
            <w:r w:rsidRPr="005925AF">
              <w:rPr>
                <w:rFonts w:ascii="Times New Roman" w:eastAsia="Times New Roman" w:hAnsi="Times New Roman" w:cs="Times New Roman"/>
                <w:spacing w:val="-2"/>
                <w:lang w:eastAsia="en-US"/>
              </w:rPr>
              <w:t>z</w:t>
            </w:r>
            <w:r w:rsidRPr="005925AF">
              <w:rPr>
                <w:rFonts w:ascii="Times New Roman" w:eastAsia="Times New Roman" w:hAnsi="Times New Roman" w:cs="Times New Roman"/>
                <w:lang w:eastAsia="en-US"/>
              </w:rPr>
              <w:t>a u</w:t>
            </w:r>
            <w:r w:rsidRPr="005925AF">
              <w:rPr>
                <w:rFonts w:ascii="Times New Roman" w:eastAsia="Times New Roman" w:hAnsi="Times New Roman" w:cs="Times New Roman"/>
                <w:spacing w:val="-3"/>
                <w:lang w:eastAsia="en-US"/>
              </w:rPr>
              <w:t>m</w:t>
            </w:r>
            <w:r w:rsidRPr="005925AF">
              <w:rPr>
                <w:rFonts w:ascii="Times New Roman" w:eastAsia="Times New Roman" w:hAnsi="Times New Roman" w:cs="Times New Roman"/>
                <w:spacing w:val="1"/>
                <w:lang w:eastAsia="en-US"/>
              </w:rPr>
              <w:t>i</w:t>
            </w:r>
            <w:r w:rsidRPr="005925AF">
              <w:rPr>
                <w:rFonts w:ascii="Times New Roman" w:eastAsia="Times New Roman" w:hAnsi="Times New Roman" w:cs="Times New Roman"/>
                <w:lang w:eastAsia="en-US"/>
              </w:rPr>
              <w:t>e</w:t>
            </w:r>
            <w:r w:rsidRPr="005925AF">
              <w:rPr>
                <w:rFonts w:ascii="Times New Roman" w:eastAsia="Times New Roman" w:hAnsi="Times New Roman" w:cs="Times New Roman"/>
                <w:spacing w:val="1"/>
                <w:lang w:eastAsia="en-US"/>
              </w:rPr>
              <w:t>st</w:t>
            </w:r>
            <w:r w:rsidRPr="005925AF">
              <w:rPr>
                <w:rFonts w:ascii="Times New Roman" w:eastAsia="Times New Roman" w:hAnsi="Times New Roman" w:cs="Times New Roman"/>
                <w:spacing w:val="-2"/>
                <w:lang w:eastAsia="en-US"/>
              </w:rPr>
              <w:t>n</w:t>
            </w:r>
            <w:r w:rsidRPr="005925AF">
              <w:rPr>
                <w:rFonts w:ascii="Times New Roman" w:eastAsia="Times New Roman" w:hAnsi="Times New Roman" w:cs="Times New Roman"/>
                <w:lang w:eastAsia="en-US"/>
              </w:rPr>
              <w:t>en</w:t>
            </w:r>
            <w:r w:rsidRPr="005925AF">
              <w:rPr>
                <w:rFonts w:ascii="Times New Roman" w:eastAsia="Times New Roman" w:hAnsi="Times New Roman" w:cs="Times New Roman"/>
                <w:spacing w:val="-1"/>
                <w:lang w:eastAsia="en-US"/>
              </w:rPr>
              <w:t>i</w:t>
            </w:r>
            <w:r w:rsidRPr="005925AF">
              <w:rPr>
                <w:rFonts w:ascii="Times New Roman" w:eastAsia="Times New Roman" w:hAnsi="Times New Roman" w:cs="Times New Roman"/>
                <w:lang w:eastAsia="en-US"/>
              </w:rPr>
              <w:t>e do</w:t>
            </w:r>
            <w:r w:rsidRPr="005925AF">
              <w:rPr>
                <w:rFonts w:ascii="Times New Roman" w:eastAsia="Times New Roman" w:hAnsi="Times New Roman" w:cs="Times New Roman"/>
                <w:spacing w:val="-2"/>
                <w:lang w:eastAsia="en-US"/>
              </w:rPr>
              <w:t>č</w:t>
            </w:r>
            <w:r w:rsidRPr="005925AF">
              <w:rPr>
                <w:rFonts w:ascii="Times New Roman" w:eastAsia="Times New Roman" w:hAnsi="Times New Roman" w:cs="Times New Roman"/>
                <w:lang w:eastAsia="en-US"/>
              </w:rPr>
              <w:t>a</w:t>
            </w:r>
            <w:r w:rsidRPr="005925AF">
              <w:rPr>
                <w:rFonts w:ascii="Times New Roman" w:eastAsia="Times New Roman" w:hAnsi="Times New Roman" w:cs="Times New Roman"/>
                <w:spacing w:val="1"/>
                <w:lang w:eastAsia="en-US"/>
              </w:rPr>
              <w:t>s</w:t>
            </w:r>
            <w:r w:rsidRPr="005925AF">
              <w:rPr>
                <w:rFonts w:ascii="Times New Roman" w:eastAsia="Times New Roman" w:hAnsi="Times New Roman" w:cs="Times New Roman"/>
                <w:lang w:eastAsia="en-US"/>
              </w:rPr>
              <w:t>n</w:t>
            </w:r>
            <w:r w:rsidRPr="005925AF">
              <w:rPr>
                <w:rFonts w:ascii="Times New Roman" w:eastAsia="Times New Roman" w:hAnsi="Times New Roman" w:cs="Times New Roman"/>
                <w:spacing w:val="-2"/>
                <w:lang w:eastAsia="en-US"/>
              </w:rPr>
              <w:t>e</w:t>
            </w:r>
            <w:r w:rsidRPr="005925AF">
              <w:rPr>
                <w:rFonts w:ascii="Times New Roman" w:eastAsia="Times New Roman" w:hAnsi="Times New Roman" w:cs="Times New Roman"/>
                <w:lang w:eastAsia="en-US"/>
              </w:rPr>
              <w:t>j</w:t>
            </w:r>
            <w:r w:rsidR="006239A0">
              <w:rPr>
                <w:rFonts w:ascii="Times New Roman" w:eastAsia="Times New Roman" w:hAnsi="Times New Roman" w:cs="Times New Roman"/>
                <w:lang w:eastAsia="en-US"/>
              </w:rPr>
              <w:t xml:space="preserve"> </w:t>
            </w:r>
            <w:r w:rsidRPr="005925AF">
              <w:rPr>
                <w:rFonts w:ascii="Times New Roman" w:eastAsia="Times New Roman" w:hAnsi="Times New Roman" w:cs="Times New Roman"/>
                <w:spacing w:val="-2"/>
                <w:lang w:eastAsia="en-US"/>
              </w:rPr>
              <w:t>sk</w:t>
            </w:r>
            <w:r w:rsidRPr="005925AF">
              <w:rPr>
                <w:rFonts w:ascii="Times New Roman" w:eastAsia="Times New Roman" w:hAnsi="Times New Roman" w:cs="Times New Roman"/>
                <w:spacing w:val="1"/>
                <w:lang w:eastAsia="en-US"/>
              </w:rPr>
              <w:t>l</w:t>
            </w:r>
            <w:r w:rsidRPr="005925AF">
              <w:rPr>
                <w:rFonts w:ascii="Times New Roman" w:eastAsia="Times New Roman" w:hAnsi="Times New Roman" w:cs="Times New Roman"/>
                <w:lang w:eastAsia="en-US"/>
              </w:rPr>
              <w:t xml:space="preserve">ádky  </w:t>
            </w:r>
          </w:p>
        </w:tc>
        <w:tc>
          <w:tcPr>
            <w:tcW w:w="1417" w:type="dxa"/>
            <w:tcBorders>
              <w:top w:val="single" w:sz="4" w:space="0" w:color="000000"/>
              <w:left w:val="single" w:sz="4" w:space="0" w:color="000000"/>
              <w:bottom w:val="single" w:sz="4" w:space="0" w:color="000000"/>
              <w:right w:val="single" w:sz="4" w:space="0" w:color="000000"/>
            </w:tcBorders>
          </w:tcPr>
          <w:p w:rsidR="005925AF" w:rsidRPr="005925AF" w:rsidRDefault="005925AF" w:rsidP="005925AF">
            <w:pPr>
              <w:widowControl w:val="0"/>
              <w:autoSpaceDE w:val="0"/>
              <w:autoSpaceDN w:val="0"/>
              <w:adjustRightInd w:val="0"/>
              <w:spacing w:before="53" w:after="0" w:line="240" w:lineRule="auto"/>
              <w:rPr>
                <w:rFonts w:ascii="Times New Roman" w:eastAsia="Times New Roman" w:hAnsi="Times New Roman" w:cs="Times New Roman"/>
                <w:sz w:val="24"/>
                <w:szCs w:val="24"/>
                <w:lang w:eastAsia="en-US"/>
              </w:rPr>
            </w:pPr>
            <w:r w:rsidRPr="005925AF">
              <w:rPr>
                <w:rFonts w:ascii="Times New Roman" w:eastAsia="Times New Roman" w:hAnsi="Times New Roman" w:cs="Times New Roman"/>
                <w:b/>
                <w:bCs/>
                <w:lang w:eastAsia="en-US"/>
              </w:rPr>
              <w:t>0,10 €</w:t>
            </w:r>
            <w:r w:rsidRPr="005925AF">
              <w:rPr>
                <w:rFonts w:ascii="Times New Roman" w:eastAsia="Times New Roman" w:hAnsi="Times New Roman" w:cs="Times New Roman"/>
                <w:b/>
                <w:bCs/>
                <w:spacing w:val="1"/>
                <w:lang w:eastAsia="en-US"/>
              </w:rPr>
              <w:t>/</w:t>
            </w:r>
            <w:r w:rsidRPr="005925AF">
              <w:rPr>
                <w:rFonts w:ascii="Times New Roman" w:eastAsia="Times New Roman" w:hAnsi="Times New Roman" w:cs="Times New Roman"/>
                <w:b/>
                <w:bCs/>
                <w:spacing w:val="-3"/>
                <w:lang w:eastAsia="en-US"/>
              </w:rPr>
              <w:t>d</w:t>
            </w:r>
            <w:r w:rsidRPr="005925AF">
              <w:rPr>
                <w:rFonts w:ascii="Times New Roman" w:eastAsia="Times New Roman" w:hAnsi="Times New Roman" w:cs="Times New Roman"/>
                <w:b/>
                <w:bCs/>
                <w:lang w:eastAsia="en-US"/>
              </w:rPr>
              <w:t>eň</w:t>
            </w:r>
          </w:p>
        </w:tc>
      </w:tr>
      <w:tr w:rsidR="005925AF" w:rsidRPr="005925AF" w:rsidTr="005925AF">
        <w:trPr>
          <w:trHeight w:hRule="exact" w:val="398"/>
        </w:trPr>
        <w:tc>
          <w:tcPr>
            <w:tcW w:w="7796" w:type="dxa"/>
            <w:tcBorders>
              <w:top w:val="single" w:sz="4" w:space="0" w:color="000000"/>
              <w:left w:val="single" w:sz="4" w:space="0" w:color="000000"/>
              <w:bottom w:val="single" w:sz="4" w:space="0" w:color="000000"/>
              <w:right w:val="single" w:sz="4" w:space="0" w:color="000000"/>
            </w:tcBorders>
          </w:tcPr>
          <w:p w:rsidR="005925AF" w:rsidRPr="005925AF" w:rsidRDefault="005925AF" w:rsidP="005925AF">
            <w:pPr>
              <w:widowControl w:val="0"/>
              <w:autoSpaceDE w:val="0"/>
              <w:autoSpaceDN w:val="0"/>
              <w:adjustRightInd w:val="0"/>
              <w:spacing w:before="48" w:after="0" w:line="240" w:lineRule="auto"/>
              <w:rPr>
                <w:rFonts w:ascii="Times New Roman" w:eastAsia="Times New Roman" w:hAnsi="Times New Roman" w:cs="Times New Roman"/>
                <w:sz w:val="24"/>
                <w:szCs w:val="24"/>
                <w:lang w:eastAsia="en-US"/>
              </w:rPr>
            </w:pPr>
            <w:r w:rsidRPr="005925AF">
              <w:rPr>
                <w:rFonts w:ascii="Times New Roman" w:eastAsia="Times New Roman" w:hAnsi="Times New Roman" w:cs="Times New Roman"/>
                <w:lang w:eastAsia="en-US"/>
              </w:rPr>
              <w:t>e)za</w:t>
            </w:r>
            <w:r w:rsidR="006239A0">
              <w:rPr>
                <w:rFonts w:ascii="Times New Roman" w:eastAsia="Times New Roman" w:hAnsi="Times New Roman" w:cs="Times New Roman"/>
                <w:lang w:eastAsia="en-US"/>
              </w:rPr>
              <w:t xml:space="preserve"> </w:t>
            </w:r>
            <w:r w:rsidRPr="005925AF">
              <w:rPr>
                <w:rFonts w:ascii="Times New Roman" w:eastAsia="Times New Roman" w:hAnsi="Times New Roman" w:cs="Times New Roman"/>
                <w:lang w:eastAsia="en-US"/>
              </w:rPr>
              <w:t>u</w:t>
            </w:r>
            <w:r w:rsidRPr="005925AF">
              <w:rPr>
                <w:rFonts w:ascii="Times New Roman" w:eastAsia="Times New Roman" w:hAnsi="Times New Roman" w:cs="Times New Roman"/>
                <w:spacing w:val="-4"/>
                <w:lang w:eastAsia="en-US"/>
              </w:rPr>
              <w:t>m</w:t>
            </w:r>
            <w:r w:rsidRPr="005925AF">
              <w:rPr>
                <w:rFonts w:ascii="Times New Roman" w:eastAsia="Times New Roman" w:hAnsi="Times New Roman" w:cs="Times New Roman"/>
                <w:spacing w:val="1"/>
                <w:lang w:eastAsia="en-US"/>
              </w:rPr>
              <w:t>i</w:t>
            </w:r>
            <w:r w:rsidRPr="005925AF">
              <w:rPr>
                <w:rFonts w:ascii="Times New Roman" w:eastAsia="Times New Roman" w:hAnsi="Times New Roman" w:cs="Times New Roman"/>
                <w:lang w:eastAsia="en-US"/>
              </w:rPr>
              <w:t>e</w:t>
            </w:r>
            <w:r w:rsidRPr="005925AF">
              <w:rPr>
                <w:rFonts w:ascii="Times New Roman" w:eastAsia="Times New Roman" w:hAnsi="Times New Roman" w:cs="Times New Roman"/>
                <w:spacing w:val="1"/>
                <w:lang w:eastAsia="en-US"/>
              </w:rPr>
              <w:t>st</w:t>
            </w:r>
            <w:r w:rsidRPr="005925AF">
              <w:rPr>
                <w:rFonts w:ascii="Times New Roman" w:eastAsia="Times New Roman" w:hAnsi="Times New Roman" w:cs="Times New Roman"/>
                <w:lang w:eastAsia="en-US"/>
              </w:rPr>
              <w:t>nen</w:t>
            </w:r>
            <w:r w:rsidRPr="005925AF">
              <w:rPr>
                <w:rFonts w:ascii="Times New Roman" w:eastAsia="Times New Roman" w:hAnsi="Times New Roman" w:cs="Times New Roman"/>
                <w:spacing w:val="-1"/>
                <w:lang w:eastAsia="en-US"/>
              </w:rPr>
              <w:t>i</w:t>
            </w:r>
            <w:r w:rsidRPr="005925AF">
              <w:rPr>
                <w:rFonts w:ascii="Times New Roman" w:eastAsia="Times New Roman" w:hAnsi="Times New Roman" w:cs="Times New Roman"/>
                <w:lang w:eastAsia="en-US"/>
              </w:rPr>
              <w:t xml:space="preserve">e </w:t>
            </w:r>
            <w:r w:rsidRPr="005925AF">
              <w:rPr>
                <w:rFonts w:ascii="Times New Roman" w:eastAsia="Times New Roman" w:hAnsi="Times New Roman" w:cs="Times New Roman"/>
                <w:spacing w:val="-1"/>
                <w:lang w:eastAsia="en-US"/>
              </w:rPr>
              <w:t>r</w:t>
            </w:r>
            <w:r w:rsidRPr="005925AF">
              <w:rPr>
                <w:rFonts w:ascii="Times New Roman" w:eastAsia="Times New Roman" w:hAnsi="Times New Roman" w:cs="Times New Roman"/>
                <w:lang w:eastAsia="en-US"/>
              </w:rPr>
              <w:t>e</w:t>
            </w:r>
            <w:r w:rsidRPr="005925AF">
              <w:rPr>
                <w:rFonts w:ascii="Times New Roman" w:eastAsia="Times New Roman" w:hAnsi="Times New Roman" w:cs="Times New Roman"/>
                <w:spacing w:val="-2"/>
                <w:lang w:eastAsia="en-US"/>
              </w:rPr>
              <w:t>k</w:t>
            </w:r>
            <w:r w:rsidRPr="005925AF">
              <w:rPr>
                <w:rFonts w:ascii="Times New Roman" w:eastAsia="Times New Roman" w:hAnsi="Times New Roman" w:cs="Times New Roman"/>
                <w:spacing w:val="1"/>
                <w:lang w:eastAsia="en-US"/>
              </w:rPr>
              <w:t>l</w:t>
            </w:r>
            <w:r w:rsidRPr="005925AF">
              <w:rPr>
                <w:rFonts w:ascii="Times New Roman" w:eastAsia="Times New Roman" w:hAnsi="Times New Roman" w:cs="Times New Roman"/>
                <w:lang w:eastAsia="en-US"/>
              </w:rPr>
              <w:t>a</w:t>
            </w:r>
            <w:r w:rsidRPr="005925AF">
              <w:rPr>
                <w:rFonts w:ascii="Times New Roman" w:eastAsia="Times New Roman" w:hAnsi="Times New Roman" w:cs="Times New Roman"/>
                <w:spacing w:val="-3"/>
                <w:lang w:eastAsia="en-US"/>
              </w:rPr>
              <w:t>m</w:t>
            </w:r>
            <w:r w:rsidRPr="005925AF">
              <w:rPr>
                <w:rFonts w:ascii="Times New Roman" w:eastAsia="Times New Roman" w:hAnsi="Times New Roman" w:cs="Times New Roman"/>
                <w:lang w:eastAsia="en-US"/>
              </w:rPr>
              <w:t xml:space="preserve">ného </w:t>
            </w:r>
            <w:r w:rsidRPr="005925AF">
              <w:rPr>
                <w:rFonts w:ascii="Times New Roman" w:eastAsia="Times New Roman" w:hAnsi="Times New Roman" w:cs="Times New Roman"/>
                <w:spacing w:val="-2"/>
                <w:lang w:eastAsia="en-US"/>
              </w:rPr>
              <w:t>z</w:t>
            </w:r>
            <w:r w:rsidRPr="005925AF">
              <w:rPr>
                <w:rFonts w:ascii="Times New Roman" w:eastAsia="Times New Roman" w:hAnsi="Times New Roman" w:cs="Times New Roman"/>
                <w:lang w:eastAsia="en-US"/>
              </w:rPr>
              <w:t>a</w:t>
            </w:r>
            <w:r w:rsidRPr="005925AF">
              <w:rPr>
                <w:rFonts w:ascii="Times New Roman" w:eastAsia="Times New Roman" w:hAnsi="Times New Roman" w:cs="Times New Roman"/>
                <w:spacing w:val="1"/>
                <w:lang w:eastAsia="en-US"/>
              </w:rPr>
              <w:t>ri</w:t>
            </w:r>
            <w:r w:rsidRPr="005925AF">
              <w:rPr>
                <w:rFonts w:ascii="Times New Roman" w:eastAsia="Times New Roman" w:hAnsi="Times New Roman" w:cs="Times New Roman"/>
                <w:lang w:eastAsia="en-US"/>
              </w:rPr>
              <w:t>ad</w:t>
            </w:r>
            <w:r w:rsidRPr="005925AF">
              <w:rPr>
                <w:rFonts w:ascii="Times New Roman" w:eastAsia="Times New Roman" w:hAnsi="Times New Roman" w:cs="Times New Roman"/>
                <w:spacing w:val="-2"/>
                <w:lang w:eastAsia="en-US"/>
              </w:rPr>
              <w:t>e</w:t>
            </w:r>
            <w:r w:rsidRPr="005925AF">
              <w:rPr>
                <w:rFonts w:ascii="Times New Roman" w:eastAsia="Times New Roman" w:hAnsi="Times New Roman" w:cs="Times New Roman"/>
                <w:lang w:eastAsia="en-US"/>
              </w:rPr>
              <w:t>n</w:t>
            </w:r>
            <w:r w:rsidRPr="005925AF">
              <w:rPr>
                <w:rFonts w:ascii="Times New Roman" w:eastAsia="Times New Roman" w:hAnsi="Times New Roman" w:cs="Times New Roman"/>
                <w:spacing w:val="1"/>
                <w:lang w:eastAsia="en-US"/>
              </w:rPr>
              <w:t>i</w:t>
            </w:r>
            <w:r w:rsidRPr="005925AF">
              <w:rPr>
                <w:rFonts w:ascii="Times New Roman" w:eastAsia="Times New Roman" w:hAnsi="Times New Roman" w:cs="Times New Roman"/>
                <w:lang w:eastAsia="en-US"/>
              </w:rPr>
              <w:t>a</w:t>
            </w:r>
          </w:p>
        </w:tc>
        <w:tc>
          <w:tcPr>
            <w:tcW w:w="1417" w:type="dxa"/>
            <w:tcBorders>
              <w:top w:val="single" w:sz="4" w:space="0" w:color="000000"/>
              <w:left w:val="single" w:sz="4" w:space="0" w:color="000000"/>
              <w:bottom w:val="single" w:sz="4" w:space="0" w:color="000000"/>
              <w:right w:val="single" w:sz="4" w:space="0" w:color="000000"/>
            </w:tcBorders>
          </w:tcPr>
          <w:p w:rsidR="005925AF" w:rsidRPr="005925AF" w:rsidRDefault="005925AF" w:rsidP="005925AF">
            <w:pPr>
              <w:widowControl w:val="0"/>
              <w:autoSpaceDE w:val="0"/>
              <w:autoSpaceDN w:val="0"/>
              <w:adjustRightInd w:val="0"/>
              <w:spacing w:before="53" w:after="0" w:line="240" w:lineRule="auto"/>
              <w:rPr>
                <w:rFonts w:ascii="Times New Roman" w:eastAsia="Times New Roman" w:hAnsi="Times New Roman" w:cs="Times New Roman"/>
                <w:sz w:val="24"/>
                <w:szCs w:val="24"/>
                <w:lang w:eastAsia="en-US"/>
              </w:rPr>
            </w:pPr>
            <w:r w:rsidRPr="005925AF">
              <w:rPr>
                <w:rFonts w:ascii="Times New Roman" w:eastAsia="Times New Roman" w:hAnsi="Times New Roman" w:cs="Times New Roman"/>
                <w:b/>
                <w:bCs/>
                <w:lang w:eastAsia="en-US"/>
              </w:rPr>
              <w:t>0,10 €</w:t>
            </w:r>
            <w:r w:rsidRPr="005925AF">
              <w:rPr>
                <w:rFonts w:ascii="Times New Roman" w:eastAsia="Times New Roman" w:hAnsi="Times New Roman" w:cs="Times New Roman"/>
                <w:b/>
                <w:bCs/>
                <w:spacing w:val="1"/>
                <w:lang w:eastAsia="en-US"/>
              </w:rPr>
              <w:t>/</w:t>
            </w:r>
            <w:r w:rsidRPr="005925AF">
              <w:rPr>
                <w:rFonts w:ascii="Times New Roman" w:eastAsia="Times New Roman" w:hAnsi="Times New Roman" w:cs="Times New Roman"/>
                <w:b/>
                <w:bCs/>
                <w:spacing w:val="-3"/>
                <w:lang w:eastAsia="en-US"/>
              </w:rPr>
              <w:t>d</w:t>
            </w:r>
            <w:r w:rsidRPr="005925AF">
              <w:rPr>
                <w:rFonts w:ascii="Times New Roman" w:eastAsia="Times New Roman" w:hAnsi="Times New Roman" w:cs="Times New Roman"/>
                <w:b/>
                <w:bCs/>
                <w:lang w:eastAsia="en-US"/>
              </w:rPr>
              <w:t>eň</w:t>
            </w:r>
          </w:p>
        </w:tc>
      </w:tr>
    </w:tbl>
    <w:p w:rsidR="005925AF" w:rsidRPr="005925AF" w:rsidRDefault="005925AF" w:rsidP="005925AF">
      <w:pPr>
        <w:widowControl w:val="0"/>
        <w:autoSpaceDE w:val="0"/>
        <w:autoSpaceDN w:val="0"/>
        <w:adjustRightInd w:val="0"/>
        <w:spacing w:before="29" w:after="0" w:line="240" w:lineRule="auto"/>
        <w:ind w:right="79"/>
        <w:rPr>
          <w:rFonts w:ascii="Times New Roman" w:eastAsia="Times New Roman" w:hAnsi="Times New Roman" w:cs="Times New Roman"/>
          <w:bCs/>
          <w:sz w:val="24"/>
          <w:szCs w:val="24"/>
          <w:lang w:eastAsia="en-US"/>
        </w:rPr>
      </w:pPr>
    </w:p>
    <w:p w:rsidR="005925AF" w:rsidRPr="005925AF" w:rsidRDefault="005925AF" w:rsidP="005925AF">
      <w:pPr>
        <w:widowControl w:val="0"/>
        <w:autoSpaceDE w:val="0"/>
        <w:autoSpaceDN w:val="0"/>
        <w:adjustRightInd w:val="0"/>
        <w:spacing w:before="29" w:after="0" w:line="240" w:lineRule="auto"/>
        <w:ind w:right="79"/>
        <w:rPr>
          <w:rFonts w:ascii="Times New Roman" w:eastAsia="Times New Roman" w:hAnsi="Times New Roman" w:cs="Times New Roman"/>
          <w:bCs/>
          <w:sz w:val="24"/>
          <w:szCs w:val="24"/>
          <w:lang w:eastAsia="en-US"/>
        </w:rPr>
      </w:pPr>
      <w:r w:rsidRPr="005925AF">
        <w:rPr>
          <w:rFonts w:ascii="Times New Roman" w:eastAsia="Times New Roman" w:hAnsi="Times New Roman" w:cs="Times New Roman"/>
          <w:bCs/>
          <w:sz w:val="24"/>
          <w:szCs w:val="24"/>
          <w:lang w:eastAsia="en-US"/>
        </w:rPr>
        <w:t>7.5  Ostatné sadzby dane  osobitne užívaného  verejného priestranstva sa určujú takto:</w:t>
      </w:r>
    </w:p>
    <w:p w:rsidR="005925AF" w:rsidRPr="005925AF" w:rsidRDefault="005925AF" w:rsidP="005925AF">
      <w:pPr>
        <w:widowControl w:val="0"/>
        <w:autoSpaceDE w:val="0"/>
        <w:autoSpaceDN w:val="0"/>
        <w:adjustRightInd w:val="0"/>
        <w:spacing w:before="29" w:after="0" w:line="240" w:lineRule="auto"/>
        <w:ind w:right="79"/>
        <w:rPr>
          <w:rFonts w:ascii="Times New Roman" w:eastAsia="Times New Roman" w:hAnsi="Times New Roman" w:cs="Times New Roman"/>
          <w:bCs/>
          <w:sz w:val="24"/>
          <w:szCs w:val="24"/>
          <w:lang w:eastAsia="en-US"/>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12"/>
        <w:gridCol w:w="1710"/>
      </w:tblGrid>
      <w:tr w:rsidR="005925AF" w:rsidRPr="005925AF" w:rsidTr="005925AF">
        <w:trPr>
          <w:trHeight w:val="354"/>
        </w:trPr>
        <w:tc>
          <w:tcPr>
            <w:tcW w:w="7512" w:type="dxa"/>
          </w:tcPr>
          <w:p w:rsidR="005925AF" w:rsidRPr="005925AF" w:rsidRDefault="005925AF" w:rsidP="005925AF">
            <w:pPr>
              <w:widowControl w:val="0"/>
              <w:autoSpaceDE w:val="0"/>
              <w:autoSpaceDN w:val="0"/>
              <w:adjustRightInd w:val="0"/>
              <w:spacing w:before="29" w:after="0" w:line="240" w:lineRule="auto"/>
              <w:ind w:right="79"/>
              <w:rPr>
                <w:rFonts w:ascii="Times New Roman" w:eastAsia="Times New Roman" w:hAnsi="Times New Roman" w:cs="Times New Roman"/>
                <w:bCs/>
                <w:sz w:val="24"/>
                <w:szCs w:val="24"/>
                <w:lang w:eastAsia="en-US"/>
              </w:rPr>
            </w:pPr>
            <w:r w:rsidRPr="005925AF">
              <w:rPr>
                <w:rFonts w:ascii="Times New Roman" w:eastAsia="Times New Roman" w:hAnsi="Times New Roman" w:cs="Times New Roman"/>
                <w:bCs/>
                <w:sz w:val="24"/>
                <w:szCs w:val="24"/>
                <w:lang w:eastAsia="en-US"/>
              </w:rPr>
              <w:t xml:space="preserve">a) </w:t>
            </w:r>
            <w:r w:rsidR="006239A0">
              <w:rPr>
                <w:rFonts w:ascii="Times New Roman" w:eastAsia="Times New Roman" w:hAnsi="Times New Roman" w:cs="Times New Roman"/>
                <w:bCs/>
                <w:sz w:val="24"/>
                <w:szCs w:val="24"/>
                <w:lang w:eastAsia="en-US"/>
              </w:rPr>
              <w:t xml:space="preserve"> </w:t>
            </w:r>
            <w:r w:rsidRPr="005925AF">
              <w:rPr>
                <w:rFonts w:ascii="Times New Roman" w:eastAsia="Times New Roman" w:hAnsi="Times New Roman" w:cs="Times New Roman"/>
                <w:bCs/>
                <w:sz w:val="24"/>
                <w:szCs w:val="24"/>
                <w:lang w:eastAsia="en-US"/>
              </w:rPr>
              <w:t>za umiestnenie cirkusu</w:t>
            </w:r>
          </w:p>
        </w:tc>
        <w:tc>
          <w:tcPr>
            <w:tcW w:w="1710" w:type="dxa"/>
          </w:tcPr>
          <w:p w:rsidR="005925AF" w:rsidRPr="005925AF" w:rsidRDefault="005925AF" w:rsidP="005925AF">
            <w:pPr>
              <w:widowControl w:val="0"/>
              <w:autoSpaceDE w:val="0"/>
              <w:autoSpaceDN w:val="0"/>
              <w:adjustRightInd w:val="0"/>
              <w:spacing w:before="29" w:after="0" w:line="240" w:lineRule="auto"/>
              <w:ind w:right="79"/>
              <w:rPr>
                <w:rFonts w:ascii="Times New Roman" w:eastAsia="Times New Roman" w:hAnsi="Times New Roman" w:cs="Times New Roman"/>
                <w:b/>
                <w:bCs/>
                <w:sz w:val="24"/>
                <w:szCs w:val="24"/>
                <w:lang w:eastAsia="en-US"/>
              </w:rPr>
            </w:pPr>
            <w:r w:rsidRPr="005925AF">
              <w:rPr>
                <w:rFonts w:ascii="Times New Roman" w:eastAsia="Times New Roman" w:hAnsi="Times New Roman" w:cs="Times New Roman"/>
                <w:b/>
                <w:bCs/>
                <w:sz w:val="24"/>
                <w:szCs w:val="24"/>
                <w:lang w:eastAsia="en-US"/>
              </w:rPr>
              <w:t>70 € na 1 deň</w:t>
            </w:r>
          </w:p>
        </w:tc>
      </w:tr>
      <w:tr w:rsidR="005925AF" w:rsidRPr="005925AF" w:rsidTr="005925AF">
        <w:trPr>
          <w:trHeight w:val="354"/>
        </w:trPr>
        <w:tc>
          <w:tcPr>
            <w:tcW w:w="7512" w:type="dxa"/>
          </w:tcPr>
          <w:p w:rsidR="005925AF" w:rsidRPr="005925AF" w:rsidRDefault="005925AF" w:rsidP="005925AF">
            <w:pPr>
              <w:widowControl w:val="0"/>
              <w:autoSpaceDE w:val="0"/>
              <w:autoSpaceDN w:val="0"/>
              <w:adjustRightInd w:val="0"/>
              <w:spacing w:before="29" w:after="0" w:line="240" w:lineRule="auto"/>
              <w:ind w:right="79"/>
              <w:rPr>
                <w:rFonts w:ascii="Times New Roman" w:eastAsia="Times New Roman" w:hAnsi="Times New Roman" w:cs="Times New Roman"/>
                <w:bCs/>
                <w:sz w:val="24"/>
                <w:szCs w:val="24"/>
                <w:lang w:eastAsia="en-US"/>
              </w:rPr>
            </w:pPr>
            <w:r w:rsidRPr="005925AF">
              <w:rPr>
                <w:rFonts w:ascii="Times New Roman" w:eastAsia="Times New Roman" w:hAnsi="Times New Roman" w:cs="Times New Roman"/>
                <w:bCs/>
                <w:sz w:val="24"/>
                <w:szCs w:val="24"/>
                <w:lang w:eastAsia="en-US"/>
              </w:rPr>
              <w:t>b) za umiestnenie lunaparku a iných atrakcii</w:t>
            </w:r>
          </w:p>
        </w:tc>
        <w:tc>
          <w:tcPr>
            <w:tcW w:w="1710" w:type="dxa"/>
          </w:tcPr>
          <w:p w:rsidR="005925AF" w:rsidRPr="005925AF" w:rsidRDefault="005925AF" w:rsidP="005925AF">
            <w:pPr>
              <w:widowControl w:val="0"/>
              <w:autoSpaceDE w:val="0"/>
              <w:autoSpaceDN w:val="0"/>
              <w:adjustRightInd w:val="0"/>
              <w:spacing w:before="29" w:after="0" w:line="240" w:lineRule="auto"/>
              <w:ind w:right="79"/>
              <w:rPr>
                <w:rFonts w:ascii="Times New Roman" w:eastAsia="Times New Roman" w:hAnsi="Times New Roman" w:cs="Times New Roman"/>
                <w:b/>
                <w:bCs/>
                <w:sz w:val="24"/>
                <w:szCs w:val="24"/>
                <w:lang w:eastAsia="en-US"/>
              </w:rPr>
            </w:pPr>
            <w:r w:rsidRPr="005925AF">
              <w:rPr>
                <w:rFonts w:ascii="Times New Roman" w:eastAsia="Times New Roman" w:hAnsi="Times New Roman" w:cs="Times New Roman"/>
                <w:b/>
                <w:bCs/>
                <w:sz w:val="24"/>
                <w:szCs w:val="24"/>
                <w:lang w:eastAsia="en-US"/>
              </w:rPr>
              <w:t>15 € na 1 deň</w:t>
            </w:r>
          </w:p>
        </w:tc>
      </w:tr>
    </w:tbl>
    <w:p w:rsidR="005925AF" w:rsidRPr="005925AF" w:rsidRDefault="005925AF" w:rsidP="005925AF">
      <w:pPr>
        <w:widowControl w:val="0"/>
        <w:autoSpaceDE w:val="0"/>
        <w:autoSpaceDN w:val="0"/>
        <w:adjustRightInd w:val="0"/>
        <w:spacing w:before="29" w:after="0" w:line="240" w:lineRule="auto"/>
        <w:ind w:right="79"/>
        <w:rPr>
          <w:rFonts w:ascii="Times New Roman" w:eastAsia="Times New Roman" w:hAnsi="Times New Roman" w:cs="Times New Roman"/>
          <w:b/>
          <w:bCs/>
          <w:sz w:val="24"/>
          <w:szCs w:val="24"/>
          <w:lang w:eastAsia="en-US"/>
        </w:rPr>
      </w:pPr>
    </w:p>
    <w:p w:rsidR="005925AF" w:rsidRPr="005925AF" w:rsidRDefault="005925AF" w:rsidP="005925AF">
      <w:pPr>
        <w:widowControl w:val="0"/>
        <w:autoSpaceDE w:val="0"/>
        <w:autoSpaceDN w:val="0"/>
        <w:adjustRightInd w:val="0"/>
        <w:spacing w:before="29" w:after="0" w:line="240" w:lineRule="auto"/>
        <w:ind w:right="79"/>
        <w:rPr>
          <w:rFonts w:ascii="Times New Roman" w:eastAsia="Times New Roman" w:hAnsi="Times New Roman" w:cs="Times New Roman"/>
          <w:b/>
          <w:bCs/>
          <w:sz w:val="24"/>
          <w:szCs w:val="24"/>
          <w:lang w:eastAsia="en-US"/>
        </w:rPr>
      </w:pPr>
      <w:r w:rsidRPr="005925AF">
        <w:rPr>
          <w:rFonts w:ascii="Times New Roman" w:eastAsia="Times New Roman" w:hAnsi="Times New Roman" w:cs="Times New Roman"/>
          <w:bCs/>
          <w:sz w:val="24"/>
          <w:szCs w:val="24"/>
          <w:lang w:eastAsia="en-US"/>
        </w:rPr>
        <w:t>7.6  Od dane za osobitné užívanie verejného priestranstva sú oslobodené:</w:t>
      </w:r>
    </w:p>
    <w:p w:rsidR="005925AF" w:rsidRPr="005925AF" w:rsidRDefault="005925AF" w:rsidP="005925AF">
      <w:pPr>
        <w:widowControl w:val="0"/>
        <w:autoSpaceDE w:val="0"/>
        <w:autoSpaceDN w:val="0"/>
        <w:adjustRightInd w:val="0"/>
        <w:spacing w:before="29" w:after="0" w:line="240" w:lineRule="auto"/>
        <w:ind w:right="79"/>
        <w:rPr>
          <w:rFonts w:ascii="Times New Roman" w:eastAsia="Times New Roman" w:hAnsi="Times New Roman" w:cs="Times New Roman"/>
          <w:bCs/>
          <w:sz w:val="24"/>
          <w:szCs w:val="24"/>
          <w:lang w:eastAsia="en-US"/>
        </w:rPr>
      </w:pPr>
      <w:r w:rsidRPr="005925AF">
        <w:rPr>
          <w:rFonts w:ascii="Times New Roman" w:eastAsia="Times New Roman" w:hAnsi="Times New Roman" w:cs="Times New Roman"/>
          <w:bCs/>
          <w:sz w:val="24"/>
          <w:szCs w:val="24"/>
          <w:lang w:eastAsia="en-US"/>
        </w:rPr>
        <w:t>a) akcie organizované obcou,</w:t>
      </w:r>
    </w:p>
    <w:p w:rsidR="005925AF" w:rsidRPr="005925AF" w:rsidRDefault="005925AF" w:rsidP="005925AF">
      <w:pPr>
        <w:widowControl w:val="0"/>
        <w:autoSpaceDE w:val="0"/>
        <w:autoSpaceDN w:val="0"/>
        <w:adjustRightInd w:val="0"/>
        <w:spacing w:before="29" w:after="0" w:line="240" w:lineRule="auto"/>
        <w:ind w:right="79"/>
        <w:rPr>
          <w:rFonts w:ascii="Times New Roman" w:eastAsia="Times New Roman" w:hAnsi="Times New Roman" w:cs="Times New Roman"/>
          <w:bCs/>
          <w:sz w:val="24"/>
          <w:szCs w:val="24"/>
          <w:lang w:eastAsia="en-US"/>
        </w:rPr>
      </w:pPr>
      <w:r w:rsidRPr="005925AF">
        <w:rPr>
          <w:rFonts w:ascii="Times New Roman" w:eastAsia="Times New Roman" w:hAnsi="Times New Roman" w:cs="Times New Roman"/>
          <w:bCs/>
          <w:sz w:val="24"/>
          <w:szCs w:val="24"/>
          <w:lang w:eastAsia="en-US"/>
        </w:rPr>
        <w:t>b) charitatívne a verejnoprospešné akcie,</w:t>
      </w:r>
    </w:p>
    <w:p w:rsidR="005925AF" w:rsidRPr="005925AF" w:rsidRDefault="005925AF" w:rsidP="005925AF">
      <w:pPr>
        <w:widowControl w:val="0"/>
        <w:autoSpaceDE w:val="0"/>
        <w:autoSpaceDN w:val="0"/>
        <w:adjustRightInd w:val="0"/>
        <w:spacing w:before="29" w:after="0" w:line="240" w:lineRule="auto"/>
        <w:ind w:right="79"/>
        <w:rPr>
          <w:rFonts w:ascii="Times New Roman" w:eastAsia="Times New Roman" w:hAnsi="Times New Roman" w:cs="Times New Roman"/>
          <w:bCs/>
          <w:sz w:val="24"/>
          <w:szCs w:val="24"/>
          <w:lang w:eastAsia="en-US"/>
        </w:rPr>
      </w:pPr>
      <w:r w:rsidRPr="005925AF">
        <w:rPr>
          <w:rFonts w:ascii="Times New Roman" w:eastAsia="Times New Roman" w:hAnsi="Times New Roman" w:cs="Times New Roman"/>
          <w:bCs/>
          <w:sz w:val="24"/>
          <w:szCs w:val="24"/>
          <w:lang w:eastAsia="en-US"/>
        </w:rPr>
        <w:t>c) vo verejnom záujme.</w:t>
      </w:r>
    </w:p>
    <w:p w:rsidR="005925AF" w:rsidRPr="005925AF" w:rsidRDefault="005925AF" w:rsidP="005925AF">
      <w:pPr>
        <w:widowControl w:val="0"/>
        <w:autoSpaceDE w:val="0"/>
        <w:autoSpaceDN w:val="0"/>
        <w:adjustRightInd w:val="0"/>
        <w:spacing w:before="29" w:after="0" w:line="240" w:lineRule="auto"/>
        <w:ind w:right="3938"/>
        <w:rPr>
          <w:rFonts w:ascii="Times New Roman" w:eastAsia="Times New Roman" w:hAnsi="Times New Roman" w:cs="Times New Roman"/>
          <w:b/>
          <w:bCs/>
          <w:sz w:val="24"/>
          <w:szCs w:val="24"/>
          <w:lang w:eastAsia="en-US"/>
        </w:rPr>
      </w:pPr>
    </w:p>
    <w:p w:rsidR="005925AF" w:rsidRPr="005925AF" w:rsidRDefault="005925AF" w:rsidP="005925AF">
      <w:pPr>
        <w:widowControl w:val="0"/>
        <w:autoSpaceDE w:val="0"/>
        <w:autoSpaceDN w:val="0"/>
        <w:adjustRightInd w:val="0"/>
        <w:spacing w:before="29" w:after="0" w:line="240" w:lineRule="auto"/>
        <w:ind w:right="3938"/>
        <w:jc w:val="center"/>
        <w:rPr>
          <w:rFonts w:ascii="Times New Roman" w:eastAsia="Times New Roman" w:hAnsi="Times New Roman" w:cs="Times New Roman"/>
          <w:b/>
          <w:bCs/>
          <w:sz w:val="24"/>
          <w:szCs w:val="24"/>
          <w:lang w:eastAsia="en-US"/>
        </w:rPr>
      </w:pPr>
    </w:p>
    <w:p w:rsidR="005925AF" w:rsidRPr="005925AF" w:rsidRDefault="005925AF" w:rsidP="0042091B">
      <w:pPr>
        <w:widowControl w:val="0"/>
        <w:autoSpaceDE w:val="0"/>
        <w:autoSpaceDN w:val="0"/>
        <w:adjustRightInd w:val="0"/>
        <w:spacing w:before="29" w:after="0" w:line="240" w:lineRule="auto"/>
        <w:jc w:val="center"/>
        <w:rPr>
          <w:rFonts w:ascii="Times New Roman" w:eastAsia="Times New Roman" w:hAnsi="Times New Roman" w:cs="Times New Roman"/>
          <w:b/>
          <w:bCs/>
          <w:sz w:val="24"/>
          <w:szCs w:val="24"/>
          <w:lang w:eastAsia="en-US"/>
        </w:rPr>
      </w:pPr>
      <w:r w:rsidRPr="005925AF">
        <w:rPr>
          <w:rFonts w:ascii="Times New Roman" w:eastAsia="Times New Roman" w:hAnsi="Times New Roman" w:cs="Times New Roman"/>
          <w:b/>
          <w:bCs/>
          <w:sz w:val="24"/>
          <w:szCs w:val="24"/>
          <w:lang w:eastAsia="en-US"/>
        </w:rPr>
        <w:t>Článok 8</w:t>
      </w:r>
    </w:p>
    <w:p w:rsidR="005925AF" w:rsidRPr="005925AF" w:rsidRDefault="005925AF" w:rsidP="0042091B">
      <w:pPr>
        <w:widowControl w:val="0"/>
        <w:autoSpaceDE w:val="0"/>
        <w:autoSpaceDN w:val="0"/>
        <w:adjustRightInd w:val="0"/>
        <w:spacing w:before="29" w:after="0" w:line="240" w:lineRule="auto"/>
        <w:jc w:val="center"/>
        <w:rPr>
          <w:rFonts w:ascii="Times New Roman" w:eastAsia="Times New Roman" w:hAnsi="Times New Roman" w:cs="Times New Roman"/>
          <w:b/>
          <w:bCs/>
          <w:sz w:val="24"/>
          <w:szCs w:val="24"/>
          <w:lang w:eastAsia="en-US"/>
        </w:rPr>
      </w:pPr>
      <w:r w:rsidRPr="005925AF">
        <w:rPr>
          <w:rFonts w:ascii="Times New Roman" w:eastAsia="Times New Roman" w:hAnsi="Times New Roman" w:cs="Times New Roman"/>
          <w:b/>
          <w:bCs/>
          <w:sz w:val="24"/>
          <w:szCs w:val="24"/>
          <w:lang w:eastAsia="en-US"/>
        </w:rPr>
        <w:t>Daň</w:t>
      </w:r>
      <w:r w:rsidR="006239A0">
        <w:rPr>
          <w:rFonts w:ascii="Times New Roman" w:eastAsia="Times New Roman" w:hAnsi="Times New Roman" w:cs="Times New Roman"/>
          <w:b/>
          <w:bCs/>
          <w:sz w:val="24"/>
          <w:szCs w:val="24"/>
          <w:lang w:eastAsia="en-US"/>
        </w:rPr>
        <w:t xml:space="preserve"> </w:t>
      </w:r>
      <w:r w:rsidRPr="005925AF">
        <w:rPr>
          <w:rFonts w:ascii="Times New Roman" w:eastAsia="Times New Roman" w:hAnsi="Times New Roman" w:cs="Times New Roman"/>
          <w:b/>
          <w:bCs/>
          <w:sz w:val="24"/>
          <w:szCs w:val="24"/>
          <w:lang w:eastAsia="en-US"/>
        </w:rPr>
        <w:t>za u</w:t>
      </w:r>
      <w:r w:rsidRPr="005925AF">
        <w:rPr>
          <w:rFonts w:ascii="Times New Roman" w:eastAsia="Times New Roman" w:hAnsi="Times New Roman" w:cs="Times New Roman"/>
          <w:b/>
          <w:bCs/>
          <w:spacing w:val="1"/>
          <w:sz w:val="24"/>
          <w:szCs w:val="24"/>
          <w:lang w:eastAsia="en-US"/>
        </w:rPr>
        <w:t>b</w:t>
      </w:r>
      <w:r w:rsidRPr="005925AF">
        <w:rPr>
          <w:rFonts w:ascii="Times New Roman" w:eastAsia="Times New Roman" w:hAnsi="Times New Roman" w:cs="Times New Roman"/>
          <w:b/>
          <w:bCs/>
          <w:sz w:val="24"/>
          <w:szCs w:val="24"/>
          <w:lang w:eastAsia="en-US"/>
        </w:rPr>
        <w:t>y</w:t>
      </w:r>
      <w:r w:rsidRPr="005925AF">
        <w:rPr>
          <w:rFonts w:ascii="Times New Roman" w:eastAsia="Times New Roman" w:hAnsi="Times New Roman" w:cs="Times New Roman"/>
          <w:b/>
          <w:bCs/>
          <w:spacing w:val="-1"/>
          <w:sz w:val="24"/>
          <w:szCs w:val="24"/>
          <w:lang w:eastAsia="en-US"/>
        </w:rPr>
        <w:t>t</w:t>
      </w:r>
      <w:r w:rsidRPr="005925AF">
        <w:rPr>
          <w:rFonts w:ascii="Times New Roman" w:eastAsia="Times New Roman" w:hAnsi="Times New Roman" w:cs="Times New Roman"/>
          <w:b/>
          <w:bCs/>
          <w:sz w:val="24"/>
          <w:szCs w:val="24"/>
          <w:lang w:eastAsia="en-US"/>
        </w:rPr>
        <w:t>ova</w:t>
      </w:r>
      <w:r w:rsidRPr="005925AF">
        <w:rPr>
          <w:rFonts w:ascii="Times New Roman" w:eastAsia="Times New Roman" w:hAnsi="Times New Roman" w:cs="Times New Roman"/>
          <w:b/>
          <w:bCs/>
          <w:spacing w:val="1"/>
          <w:sz w:val="24"/>
          <w:szCs w:val="24"/>
          <w:lang w:eastAsia="en-US"/>
        </w:rPr>
        <w:t>n</w:t>
      </w:r>
      <w:r w:rsidRPr="005925AF">
        <w:rPr>
          <w:rFonts w:ascii="Times New Roman" w:eastAsia="Times New Roman" w:hAnsi="Times New Roman" w:cs="Times New Roman"/>
          <w:b/>
          <w:bCs/>
          <w:sz w:val="24"/>
          <w:szCs w:val="24"/>
          <w:lang w:eastAsia="en-US"/>
        </w:rPr>
        <w:t>ie</w:t>
      </w:r>
    </w:p>
    <w:p w:rsidR="005925AF" w:rsidRPr="005925AF" w:rsidRDefault="005925AF" w:rsidP="005925AF">
      <w:pPr>
        <w:widowControl w:val="0"/>
        <w:autoSpaceDE w:val="0"/>
        <w:autoSpaceDN w:val="0"/>
        <w:adjustRightInd w:val="0"/>
        <w:spacing w:before="29" w:after="0" w:line="240" w:lineRule="auto"/>
        <w:ind w:right="3938"/>
        <w:jc w:val="center"/>
        <w:rPr>
          <w:rFonts w:ascii="Times New Roman" w:eastAsia="Times New Roman" w:hAnsi="Times New Roman" w:cs="Times New Roman"/>
          <w:sz w:val="24"/>
          <w:szCs w:val="24"/>
          <w:lang w:eastAsia="en-US"/>
        </w:rPr>
      </w:pPr>
    </w:p>
    <w:p w:rsidR="005925AF" w:rsidRPr="005925AF" w:rsidRDefault="005925AF" w:rsidP="005925AF">
      <w:pPr>
        <w:widowControl w:val="0"/>
        <w:autoSpaceDE w:val="0"/>
        <w:autoSpaceDN w:val="0"/>
        <w:adjustRightInd w:val="0"/>
        <w:spacing w:before="11" w:after="0" w:line="260" w:lineRule="exact"/>
        <w:rPr>
          <w:rFonts w:ascii="Times New Roman" w:eastAsia="Times New Roman" w:hAnsi="Times New Roman" w:cs="Times New Roman"/>
          <w:sz w:val="26"/>
          <w:szCs w:val="26"/>
          <w:lang w:eastAsia="en-US"/>
        </w:rPr>
      </w:pPr>
    </w:p>
    <w:p w:rsidR="005925AF" w:rsidRPr="005925AF" w:rsidRDefault="005925AF" w:rsidP="005925AF">
      <w:pPr>
        <w:spacing w:after="0"/>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lang w:eastAsia="en-US"/>
        </w:rPr>
        <w:t xml:space="preserve"> 8.</w:t>
      </w:r>
      <w:r w:rsidRPr="005925AF">
        <w:rPr>
          <w:rFonts w:ascii="Times New Roman" w:eastAsia="Times New Roman" w:hAnsi="Times New Roman" w:cs="Times New Roman"/>
          <w:sz w:val="24"/>
          <w:szCs w:val="24"/>
          <w:lang w:eastAsia="en-US"/>
        </w:rPr>
        <w:t xml:space="preserve">1  Predmetom dane za ubytovanie je odplatné prechodné ubytovanie podľa § 754 až 759 Občianskeho zákonníka v ubytovacom zariadení, ktorým je hotel, motel, botel, hostel, penzión, apartmánový dom, kúpeľný dom, liečebný dom, ubytovacie zariadenie prírodných liečivých kúpeľov a kúpeľných liečební, turistická ubytovňa, chata, stavba na individuálnu rekreáciu, zrub, bungalov, kemping, minikemp, táborisko, rodinný dom, byt v bytovom dome, v rodinnom dome alebo v stavbe slúžiacej na viaceré účely.  </w:t>
      </w:r>
    </w:p>
    <w:p w:rsidR="005925AF" w:rsidRPr="005925AF" w:rsidRDefault="005925AF" w:rsidP="005925AF">
      <w:pPr>
        <w:spacing w:after="0"/>
        <w:jc w:val="both"/>
        <w:rPr>
          <w:rFonts w:ascii="Times New Roman" w:eastAsia="Times New Roman" w:hAnsi="Times New Roman" w:cs="Times New Roman"/>
          <w:sz w:val="24"/>
          <w:szCs w:val="24"/>
          <w:lang w:eastAsia="en-US"/>
        </w:rPr>
      </w:pPr>
    </w:p>
    <w:p w:rsidR="005925AF" w:rsidRPr="005925AF" w:rsidRDefault="005925AF" w:rsidP="005925AF">
      <w:pPr>
        <w:spacing w:after="0"/>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 8.2   Daňovníkom je fyzická osoba, ktorá sa v zariadení odplatne prechodne ubytuje.</w:t>
      </w:r>
    </w:p>
    <w:p w:rsidR="005925AF" w:rsidRPr="005925AF" w:rsidRDefault="005925AF" w:rsidP="005925AF">
      <w:pPr>
        <w:spacing w:after="0"/>
        <w:jc w:val="both"/>
        <w:rPr>
          <w:rFonts w:ascii="Times New Roman" w:eastAsia="Times New Roman" w:hAnsi="Times New Roman" w:cs="Times New Roman"/>
          <w:sz w:val="24"/>
          <w:szCs w:val="24"/>
          <w:lang w:eastAsia="en-US"/>
        </w:rPr>
      </w:pPr>
    </w:p>
    <w:p w:rsidR="005925AF" w:rsidRPr="005925AF" w:rsidRDefault="005925AF" w:rsidP="005925AF">
      <w:pPr>
        <w:spacing w:after="0"/>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 8.3  Základom dane je počet prenocovaní.</w:t>
      </w:r>
    </w:p>
    <w:p w:rsidR="005925AF" w:rsidRPr="005925AF" w:rsidRDefault="005925AF" w:rsidP="005925AF">
      <w:pPr>
        <w:spacing w:after="0"/>
        <w:jc w:val="both"/>
        <w:rPr>
          <w:rFonts w:ascii="Times New Roman" w:eastAsia="Times New Roman" w:hAnsi="Times New Roman" w:cs="Times New Roman"/>
          <w:sz w:val="24"/>
          <w:szCs w:val="24"/>
          <w:lang w:eastAsia="en-US"/>
        </w:rPr>
      </w:pPr>
    </w:p>
    <w:p w:rsidR="005925AF" w:rsidRPr="005925AF" w:rsidRDefault="005925AF" w:rsidP="005925AF">
      <w:pPr>
        <w:spacing w:after="0"/>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 8.4  Sadzba dane je </w:t>
      </w:r>
      <w:r w:rsidRPr="005925AF">
        <w:rPr>
          <w:rFonts w:ascii="Times New Roman" w:eastAsia="Times New Roman" w:hAnsi="Times New Roman" w:cs="Times New Roman"/>
          <w:b/>
          <w:bCs/>
          <w:sz w:val="24"/>
          <w:szCs w:val="24"/>
          <w:lang w:eastAsia="en-US"/>
        </w:rPr>
        <w:t>0,20 €</w:t>
      </w:r>
      <w:r w:rsidRPr="005925AF">
        <w:rPr>
          <w:rFonts w:ascii="Times New Roman" w:eastAsia="Times New Roman" w:hAnsi="Times New Roman" w:cs="Times New Roman"/>
          <w:sz w:val="24"/>
          <w:szCs w:val="24"/>
          <w:lang w:eastAsia="en-US"/>
        </w:rPr>
        <w:t xml:space="preserve"> za osobu a prenocovanie.</w:t>
      </w:r>
    </w:p>
    <w:p w:rsidR="005925AF" w:rsidRPr="005925AF" w:rsidRDefault="005925AF" w:rsidP="005925AF">
      <w:pPr>
        <w:spacing w:after="0"/>
        <w:jc w:val="both"/>
        <w:rPr>
          <w:rFonts w:ascii="Times New Roman" w:eastAsia="Times New Roman" w:hAnsi="Times New Roman" w:cs="Times New Roman"/>
          <w:sz w:val="24"/>
          <w:szCs w:val="24"/>
          <w:lang w:eastAsia="en-US"/>
        </w:rPr>
      </w:pPr>
    </w:p>
    <w:p w:rsidR="005925AF" w:rsidRPr="005925AF" w:rsidRDefault="005925AF" w:rsidP="005925AF">
      <w:pPr>
        <w:spacing w:after="0" w:line="240" w:lineRule="auto"/>
        <w:rPr>
          <w:rFonts w:ascii="Times New Roman" w:eastAsia="Times New Roman" w:hAnsi="Times New Roman" w:cs="Times New Roman"/>
          <w:sz w:val="24"/>
          <w:szCs w:val="24"/>
          <w:lang w:val="en-US" w:eastAsia="en-US"/>
        </w:rPr>
      </w:pPr>
      <w:r w:rsidRPr="005925AF">
        <w:rPr>
          <w:rFonts w:ascii="Times New Roman" w:eastAsia="Times New Roman" w:hAnsi="Times New Roman" w:cs="Times New Roman"/>
          <w:sz w:val="24"/>
          <w:szCs w:val="24"/>
          <w:lang w:val="en-US" w:eastAsia="en-US"/>
        </w:rPr>
        <w:t>8.5Náležitosti a lehota oznamovacej povinnosti</w:t>
      </w:r>
    </w:p>
    <w:p w:rsidR="005925AF" w:rsidRPr="005925AF" w:rsidRDefault="005925AF" w:rsidP="005925AF">
      <w:pPr>
        <w:spacing w:after="0" w:line="240" w:lineRule="auto"/>
        <w:jc w:val="both"/>
        <w:rPr>
          <w:rFonts w:ascii="Times New Roman" w:eastAsia="TimesNewRomanPSMT" w:hAnsi="Times New Roman" w:cs="Times New Roman"/>
          <w:sz w:val="24"/>
          <w:szCs w:val="24"/>
          <w:lang w:val="en-US" w:eastAsia="en-US"/>
        </w:rPr>
      </w:pPr>
    </w:p>
    <w:p w:rsidR="005925AF" w:rsidRPr="005925AF" w:rsidRDefault="005925AF" w:rsidP="005925AF">
      <w:pPr>
        <w:spacing w:after="0" w:line="240" w:lineRule="auto"/>
        <w:jc w:val="both"/>
        <w:rPr>
          <w:rFonts w:ascii="Times New Roman" w:eastAsia="Times New Roman" w:hAnsi="Times New Roman" w:cs="Times New Roman"/>
          <w:b/>
          <w:sz w:val="24"/>
          <w:szCs w:val="24"/>
          <w:lang w:val="en-US" w:eastAsia="en-US"/>
        </w:rPr>
      </w:pPr>
      <w:r w:rsidRPr="005925AF">
        <w:rPr>
          <w:rFonts w:ascii="Times New Roman" w:eastAsia="TimesNewRomanPSMT" w:hAnsi="Times New Roman" w:cs="Times New Roman"/>
          <w:sz w:val="24"/>
          <w:szCs w:val="24"/>
          <w:lang w:val="en-US" w:eastAsia="en-US"/>
        </w:rPr>
        <w:t>8.5.1 Platiteľ dane, ktorým je fyzická osoba, je povinný v rámci oznamovacej povinnosti správcovi dane   oznámiť:</w:t>
      </w:r>
    </w:p>
    <w:p w:rsidR="005925AF" w:rsidRPr="005925AF" w:rsidRDefault="005925AF" w:rsidP="005925AF">
      <w:pPr>
        <w:spacing w:after="0" w:line="240" w:lineRule="auto"/>
        <w:rPr>
          <w:rFonts w:ascii="Times New Roman" w:eastAsia="TimesNewRomanPSMT" w:hAnsi="Times New Roman" w:cs="Times New Roman"/>
          <w:sz w:val="24"/>
          <w:szCs w:val="24"/>
          <w:lang w:val="en-US" w:eastAsia="en-US"/>
        </w:rPr>
      </w:pPr>
      <w:r w:rsidRPr="005925AF">
        <w:rPr>
          <w:rFonts w:ascii="Times New Roman" w:eastAsia="TimesNewRomanPSMT" w:hAnsi="Times New Roman" w:cs="Times New Roman"/>
          <w:sz w:val="24"/>
          <w:szCs w:val="24"/>
          <w:lang w:val="en-US" w:eastAsia="en-US"/>
        </w:rPr>
        <w:t>a) meno a priezvisko, dátum narodenia, adresu trvalého pobytu, kontaktné údaje a číslo účtu,</w:t>
      </w:r>
    </w:p>
    <w:p w:rsidR="005925AF" w:rsidRPr="005925AF" w:rsidRDefault="005925AF" w:rsidP="005925AF">
      <w:pPr>
        <w:spacing w:after="0" w:line="240" w:lineRule="auto"/>
        <w:rPr>
          <w:rFonts w:ascii="Times New Roman" w:eastAsia="TimesNewRomanPSMT" w:hAnsi="Times New Roman" w:cs="Times New Roman"/>
          <w:sz w:val="24"/>
          <w:szCs w:val="24"/>
          <w:lang w:val="en-US" w:eastAsia="en-US"/>
        </w:rPr>
      </w:pPr>
      <w:r w:rsidRPr="005925AF">
        <w:rPr>
          <w:rFonts w:ascii="Times New Roman" w:eastAsia="TimesNewRomanPSMT" w:hAnsi="Times New Roman" w:cs="Times New Roman"/>
          <w:sz w:val="24"/>
          <w:szCs w:val="24"/>
          <w:lang w:val="en-US" w:eastAsia="en-US"/>
        </w:rPr>
        <w:t>b) názov a adresu zariadenia, kategóriu zariadenia podľa osobitného predpisu, zodpovednú osobu a kontaktné údaje.</w:t>
      </w:r>
    </w:p>
    <w:p w:rsidR="005925AF" w:rsidRPr="005925AF" w:rsidRDefault="005925AF" w:rsidP="005925AF">
      <w:pPr>
        <w:spacing w:after="0" w:line="240" w:lineRule="auto"/>
        <w:jc w:val="both"/>
        <w:rPr>
          <w:rFonts w:ascii="Times New Roman" w:eastAsia="TimesNewRomanPSMT" w:hAnsi="Times New Roman" w:cs="Times New Roman"/>
          <w:sz w:val="24"/>
          <w:szCs w:val="24"/>
          <w:lang w:val="en-US" w:eastAsia="en-US"/>
        </w:rPr>
      </w:pPr>
    </w:p>
    <w:p w:rsidR="005925AF" w:rsidRPr="005925AF" w:rsidRDefault="005925AF" w:rsidP="005925AF">
      <w:pPr>
        <w:spacing w:after="0" w:line="240" w:lineRule="auto"/>
        <w:jc w:val="both"/>
        <w:rPr>
          <w:rFonts w:ascii="Times New Roman" w:eastAsia="TimesNewRomanPSMT" w:hAnsi="Times New Roman" w:cs="Times New Roman"/>
          <w:sz w:val="24"/>
          <w:szCs w:val="24"/>
          <w:lang w:val="en-US" w:eastAsia="en-US"/>
        </w:rPr>
      </w:pPr>
      <w:r w:rsidRPr="005925AF">
        <w:rPr>
          <w:rFonts w:ascii="Times New Roman" w:eastAsia="TimesNewRomanPSMT" w:hAnsi="Times New Roman" w:cs="Times New Roman"/>
          <w:sz w:val="24"/>
          <w:szCs w:val="24"/>
          <w:lang w:val="en-US" w:eastAsia="en-US"/>
        </w:rPr>
        <w:t>8.5.2 Platiteľ dane, ktorým je fyzická osoba - podnikateľ alebo právnická osoba, je povinný v rámci oznamovacej povinnosti oznámiť:</w:t>
      </w:r>
    </w:p>
    <w:p w:rsidR="005925AF" w:rsidRPr="005925AF" w:rsidRDefault="005925AF" w:rsidP="005925AF">
      <w:pPr>
        <w:spacing w:after="0" w:line="240" w:lineRule="auto"/>
        <w:rPr>
          <w:rFonts w:ascii="Times New Roman" w:eastAsia="TimesNewRomanPSMT" w:hAnsi="Times New Roman" w:cs="Times New Roman"/>
          <w:sz w:val="24"/>
          <w:szCs w:val="24"/>
          <w:lang w:val="en-US" w:eastAsia="en-US"/>
        </w:rPr>
      </w:pPr>
      <w:r w:rsidRPr="005925AF">
        <w:rPr>
          <w:rFonts w:ascii="Times New Roman" w:eastAsia="TimesNewRomanPSMT" w:hAnsi="Times New Roman" w:cs="Times New Roman"/>
          <w:sz w:val="24"/>
          <w:szCs w:val="24"/>
          <w:lang w:val="en-US" w:eastAsia="en-US"/>
        </w:rPr>
        <w:lastRenderedPageBreak/>
        <w:t>a) obchodné meno, IČO, miesto podnikania alebo sídlo, kontaktné údaje a číslo účtu,</w:t>
      </w:r>
    </w:p>
    <w:p w:rsidR="005925AF" w:rsidRPr="005925AF" w:rsidRDefault="005925AF" w:rsidP="005925AF">
      <w:pPr>
        <w:spacing w:after="0" w:line="240" w:lineRule="auto"/>
        <w:rPr>
          <w:rFonts w:ascii="Times New Roman" w:eastAsia="TimesNewRomanPSMT" w:hAnsi="Times New Roman" w:cs="Times New Roman"/>
          <w:sz w:val="24"/>
          <w:szCs w:val="24"/>
          <w:lang w:val="en-US" w:eastAsia="en-US"/>
        </w:rPr>
      </w:pPr>
      <w:r w:rsidRPr="005925AF">
        <w:rPr>
          <w:rFonts w:ascii="Times New Roman" w:eastAsia="TimesNewRomanPSMT" w:hAnsi="Times New Roman" w:cs="Times New Roman"/>
          <w:sz w:val="24"/>
          <w:szCs w:val="24"/>
          <w:lang w:val="en-US" w:eastAsia="en-US"/>
        </w:rPr>
        <w:t>b) názov a adresu zariadenia, kategóriu zariadenia podľa osobitného predpisu, zodpovednú osobu  a  kontaktné údaje.</w:t>
      </w:r>
    </w:p>
    <w:p w:rsidR="005925AF" w:rsidRPr="005925AF" w:rsidRDefault="005925AF" w:rsidP="005925AF">
      <w:pPr>
        <w:spacing w:after="0" w:line="240" w:lineRule="auto"/>
        <w:jc w:val="both"/>
        <w:rPr>
          <w:rFonts w:ascii="Times New Roman" w:eastAsia="TimesNewRomanPSMT" w:hAnsi="Times New Roman" w:cs="Times New Roman"/>
          <w:sz w:val="24"/>
          <w:szCs w:val="24"/>
          <w:lang w:val="en-US" w:eastAsia="en-US"/>
        </w:rPr>
      </w:pPr>
    </w:p>
    <w:p w:rsidR="005925AF" w:rsidRPr="005925AF" w:rsidRDefault="005925AF" w:rsidP="005925AF">
      <w:pPr>
        <w:spacing w:after="0" w:line="240" w:lineRule="auto"/>
        <w:jc w:val="both"/>
        <w:rPr>
          <w:rFonts w:ascii="Times New Roman" w:eastAsia="TimesNewRomanPSMT" w:hAnsi="Times New Roman" w:cs="Times New Roman"/>
          <w:sz w:val="24"/>
          <w:szCs w:val="24"/>
          <w:lang w:val="en-US" w:eastAsia="en-US"/>
        </w:rPr>
      </w:pPr>
      <w:r w:rsidRPr="005925AF">
        <w:rPr>
          <w:rFonts w:ascii="Times New Roman" w:eastAsia="TimesNewRomanPSMT" w:hAnsi="Times New Roman" w:cs="Times New Roman"/>
          <w:sz w:val="24"/>
          <w:szCs w:val="24"/>
          <w:lang w:val="en-US" w:eastAsia="en-US"/>
        </w:rPr>
        <w:t>8.5.3 Platiteľ dane je povinný správcovi dane písomne oznámiť vznik alebo zánik činnosti prevádzky  zariadenia najneskôr do 30 dní na predpísanom tlačive, ktoré je k dispozícii na obecnom  úrade  a na webovej stánke  obce . K oznámeniu platiteľ dane priloží fotokópiu výpisu z obchodného  registra, fotokópiu výpisu zo živnostenského registra alebo fotokópiu zriaďovacej listiny, list vlastníctva k nehnuteľnosti alebo nájomnú  zmluvu.</w:t>
      </w:r>
    </w:p>
    <w:p w:rsidR="005925AF" w:rsidRPr="005925AF" w:rsidRDefault="005925AF" w:rsidP="005925AF">
      <w:pPr>
        <w:spacing w:after="0" w:line="240" w:lineRule="auto"/>
        <w:jc w:val="both"/>
        <w:rPr>
          <w:rFonts w:ascii="Times New Roman" w:eastAsia="TimesNewRomanPSMT" w:hAnsi="Times New Roman" w:cs="Times New Roman"/>
          <w:sz w:val="24"/>
          <w:szCs w:val="24"/>
          <w:lang w:val="en-US" w:eastAsia="en-US"/>
        </w:rPr>
      </w:pPr>
    </w:p>
    <w:p w:rsidR="005925AF" w:rsidRPr="005925AF" w:rsidRDefault="005925AF" w:rsidP="005925AF">
      <w:pPr>
        <w:spacing w:after="0"/>
        <w:rPr>
          <w:rFonts w:ascii="Times New Roman" w:eastAsia="Times New Roman" w:hAnsi="Times New Roman" w:cs="Times New Roman"/>
          <w:b/>
          <w:bCs/>
          <w:sz w:val="24"/>
          <w:szCs w:val="24"/>
          <w:lang w:val="en-US" w:eastAsia="en-US"/>
        </w:rPr>
      </w:pPr>
      <w:r w:rsidRPr="005925AF">
        <w:rPr>
          <w:rFonts w:ascii="Times New Roman" w:eastAsia="Times New Roman" w:hAnsi="Times New Roman" w:cs="Times New Roman"/>
          <w:bCs/>
          <w:sz w:val="24"/>
          <w:szCs w:val="24"/>
          <w:lang w:val="en-US" w:eastAsia="en-US"/>
        </w:rPr>
        <w:t>8.6   Rozsah a spôsob vedenia preukázanej evidencie na účely dane:</w:t>
      </w:r>
    </w:p>
    <w:p w:rsidR="005925AF" w:rsidRPr="005925AF" w:rsidRDefault="005925AF" w:rsidP="005925AF">
      <w:pPr>
        <w:spacing w:after="0"/>
        <w:jc w:val="both"/>
        <w:rPr>
          <w:rFonts w:ascii="Times New Roman" w:eastAsia="Times New Roman" w:hAnsi="Times New Roman" w:cs="Times New Roman"/>
          <w:bCs/>
          <w:sz w:val="24"/>
          <w:szCs w:val="24"/>
          <w:lang w:val="en-US" w:eastAsia="en-US"/>
        </w:rPr>
      </w:pPr>
    </w:p>
    <w:p w:rsidR="005925AF" w:rsidRPr="005925AF" w:rsidRDefault="005925AF" w:rsidP="005925AF">
      <w:pPr>
        <w:spacing w:after="0"/>
        <w:jc w:val="both"/>
        <w:rPr>
          <w:rFonts w:ascii="Times New Roman" w:eastAsia="TimesNewRomanPSMT" w:hAnsi="Times New Roman" w:cs="Times New Roman"/>
          <w:sz w:val="24"/>
          <w:szCs w:val="24"/>
          <w:lang w:val="en-US" w:eastAsia="en-US"/>
        </w:rPr>
      </w:pPr>
      <w:r w:rsidRPr="005925AF">
        <w:rPr>
          <w:rFonts w:ascii="Times New Roman" w:eastAsia="Times New Roman" w:hAnsi="Times New Roman" w:cs="Times New Roman"/>
          <w:bCs/>
          <w:sz w:val="24"/>
          <w:szCs w:val="24"/>
          <w:lang w:val="en-US" w:eastAsia="en-US"/>
        </w:rPr>
        <w:t>8.6.</w:t>
      </w:r>
      <w:r w:rsidRPr="005925AF">
        <w:rPr>
          <w:rFonts w:ascii="Times New Roman" w:eastAsia="TimesNewRomanPSMT" w:hAnsi="Times New Roman" w:cs="Times New Roman"/>
          <w:sz w:val="24"/>
          <w:szCs w:val="24"/>
          <w:lang w:val="en-US" w:eastAsia="en-US"/>
        </w:rPr>
        <w:t>1 Platiteľ dane je povinný viesť evidenciu ubytovaných hostí a to v písomnej (kniha ubytovaných hostí) alebo elektronickej forme, ktorá musí minimálne obsahovať:</w:t>
      </w:r>
    </w:p>
    <w:p w:rsidR="005925AF" w:rsidRPr="005925AF" w:rsidRDefault="005925AF" w:rsidP="005925AF">
      <w:pPr>
        <w:spacing w:after="0"/>
        <w:jc w:val="both"/>
        <w:rPr>
          <w:rFonts w:ascii="Times New Roman" w:eastAsia="TimesNewRomanPSMT" w:hAnsi="Times New Roman" w:cs="Times New Roman"/>
          <w:sz w:val="24"/>
          <w:szCs w:val="24"/>
          <w:lang w:val="en-US" w:eastAsia="en-US"/>
        </w:rPr>
      </w:pPr>
      <w:r w:rsidRPr="005925AF">
        <w:rPr>
          <w:rFonts w:ascii="Times New Roman" w:eastAsia="TimesNewRomanPSMT" w:hAnsi="Times New Roman" w:cs="Times New Roman"/>
          <w:sz w:val="24"/>
          <w:szCs w:val="24"/>
          <w:lang w:val="en-US" w:eastAsia="en-US"/>
        </w:rPr>
        <w:t>a) meno, priezvisko, dátum narodenia a adresu trvalého pobytu každej ubytovanej osoby,</w:t>
      </w:r>
    </w:p>
    <w:p w:rsidR="005925AF" w:rsidRPr="005925AF" w:rsidRDefault="005925AF" w:rsidP="005925AF">
      <w:pPr>
        <w:spacing w:after="0"/>
        <w:jc w:val="both"/>
        <w:rPr>
          <w:rFonts w:ascii="Times New Roman" w:eastAsia="TimesNewRomanPSMT" w:hAnsi="Times New Roman" w:cs="Times New Roman"/>
          <w:sz w:val="24"/>
          <w:szCs w:val="24"/>
          <w:lang w:val="en-US" w:eastAsia="en-US"/>
        </w:rPr>
      </w:pPr>
      <w:r w:rsidRPr="005925AF">
        <w:rPr>
          <w:rFonts w:ascii="Times New Roman" w:eastAsia="TimesNewRomanPSMT" w:hAnsi="Times New Roman" w:cs="Times New Roman"/>
          <w:sz w:val="24"/>
          <w:szCs w:val="24"/>
          <w:lang w:val="en-US" w:eastAsia="en-US"/>
        </w:rPr>
        <w:t>b) deň príchodu a deň odchodu,</w:t>
      </w:r>
    </w:p>
    <w:p w:rsidR="005925AF" w:rsidRPr="005925AF" w:rsidRDefault="005925AF" w:rsidP="005925AF">
      <w:pPr>
        <w:spacing w:after="0"/>
        <w:jc w:val="both"/>
        <w:rPr>
          <w:rFonts w:ascii="Times New Roman" w:eastAsia="TimesNewRomanPSMT" w:hAnsi="Times New Roman" w:cs="Times New Roman"/>
          <w:sz w:val="24"/>
          <w:szCs w:val="24"/>
          <w:lang w:val="en-US" w:eastAsia="en-US"/>
        </w:rPr>
      </w:pPr>
      <w:r w:rsidRPr="005925AF">
        <w:rPr>
          <w:rFonts w:ascii="Times New Roman" w:eastAsia="TimesNewRomanPSMT" w:hAnsi="Times New Roman" w:cs="Times New Roman"/>
          <w:sz w:val="24"/>
          <w:szCs w:val="24"/>
          <w:lang w:val="en-US" w:eastAsia="en-US"/>
        </w:rPr>
        <w:t>c) počet prenocovaní.</w:t>
      </w:r>
    </w:p>
    <w:p w:rsidR="005925AF" w:rsidRPr="005925AF" w:rsidRDefault="005925AF" w:rsidP="005925AF">
      <w:pPr>
        <w:spacing w:after="0"/>
        <w:jc w:val="both"/>
        <w:rPr>
          <w:rFonts w:ascii="Times New Roman" w:eastAsia="TimesNewRomanPSMT" w:hAnsi="Times New Roman" w:cs="Times New Roman"/>
          <w:sz w:val="24"/>
          <w:szCs w:val="24"/>
          <w:lang w:val="en-US" w:eastAsia="en-US"/>
        </w:rPr>
      </w:pPr>
    </w:p>
    <w:p w:rsidR="005925AF" w:rsidRPr="005925AF" w:rsidRDefault="005925AF" w:rsidP="005925AF">
      <w:pPr>
        <w:spacing w:after="0"/>
        <w:jc w:val="both"/>
        <w:rPr>
          <w:rFonts w:ascii="Times New Roman" w:eastAsia="TimesNewRomanPSMT" w:hAnsi="Times New Roman" w:cs="Times New Roman"/>
          <w:sz w:val="24"/>
          <w:szCs w:val="24"/>
          <w:lang w:val="en-US" w:eastAsia="en-US"/>
        </w:rPr>
      </w:pPr>
      <w:r w:rsidRPr="005925AF">
        <w:rPr>
          <w:rFonts w:ascii="Times New Roman" w:eastAsia="TimesNewRomanPSMT" w:hAnsi="Times New Roman" w:cs="Times New Roman"/>
          <w:sz w:val="24"/>
          <w:szCs w:val="24"/>
          <w:lang w:val="en-US" w:eastAsia="en-US"/>
        </w:rPr>
        <w:t>8.6.2 Spôsob evidencie platiteľ dane oznámi správcovi dane.</w:t>
      </w:r>
    </w:p>
    <w:p w:rsidR="005925AF" w:rsidRPr="005925AF" w:rsidRDefault="005925AF" w:rsidP="005925AF">
      <w:pPr>
        <w:spacing w:after="0"/>
        <w:jc w:val="both"/>
        <w:rPr>
          <w:rFonts w:ascii="Times New Roman" w:eastAsia="TimesNewRomanPSMT" w:hAnsi="Times New Roman" w:cs="Times New Roman"/>
          <w:sz w:val="24"/>
          <w:szCs w:val="24"/>
          <w:lang w:val="en-US" w:eastAsia="en-US"/>
        </w:rPr>
      </w:pPr>
    </w:p>
    <w:p w:rsidR="005925AF" w:rsidRPr="005925AF" w:rsidRDefault="005925AF" w:rsidP="005925AF">
      <w:pPr>
        <w:spacing w:after="0"/>
        <w:jc w:val="both"/>
        <w:rPr>
          <w:rFonts w:ascii="Times New Roman" w:eastAsia="TimesNewRomanPSMT" w:hAnsi="Times New Roman" w:cs="Times New Roman"/>
          <w:sz w:val="24"/>
          <w:szCs w:val="24"/>
          <w:lang w:val="en-US" w:eastAsia="en-US"/>
        </w:rPr>
      </w:pPr>
      <w:r w:rsidRPr="005925AF">
        <w:rPr>
          <w:rFonts w:ascii="Times New Roman" w:eastAsia="TimesNewRomanPSMT" w:hAnsi="Times New Roman" w:cs="Times New Roman"/>
          <w:sz w:val="24"/>
          <w:szCs w:val="24"/>
          <w:lang w:val="en-US" w:eastAsia="en-US"/>
        </w:rPr>
        <w:t>8.6.3 V prípade, ak platiteľ dane má viac zariadení na území obce, je povinný viesť za každé zariadenie samostatnú evidenciu.</w:t>
      </w:r>
    </w:p>
    <w:p w:rsidR="005925AF" w:rsidRPr="005925AF" w:rsidRDefault="005925AF" w:rsidP="005925AF">
      <w:pPr>
        <w:spacing w:after="0"/>
        <w:rPr>
          <w:rFonts w:ascii="Times New Roman" w:eastAsia="Times New Roman" w:hAnsi="Times New Roman" w:cs="Times New Roman"/>
          <w:b/>
          <w:bCs/>
          <w:sz w:val="24"/>
          <w:szCs w:val="24"/>
          <w:lang w:val="en-US" w:eastAsia="en-US"/>
        </w:rPr>
      </w:pPr>
    </w:p>
    <w:p w:rsidR="005925AF" w:rsidRPr="005925AF" w:rsidRDefault="005925AF" w:rsidP="005925AF">
      <w:pPr>
        <w:spacing w:after="0"/>
        <w:jc w:val="both"/>
        <w:rPr>
          <w:rFonts w:ascii="Times New Roman" w:eastAsia="TimesNewRomanPSMT" w:hAnsi="Times New Roman" w:cs="Times New Roman"/>
          <w:sz w:val="24"/>
          <w:szCs w:val="24"/>
          <w:lang w:val="en-US" w:eastAsia="en-US"/>
        </w:rPr>
      </w:pPr>
      <w:r w:rsidRPr="005925AF">
        <w:rPr>
          <w:rFonts w:ascii="Times New Roman" w:eastAsia="TimesNewRomanPSMT" w:hAnsi="Times New Roman" w:cs="Times New Roman"/>
          <w:sz w:val="24"/>
          <w:szCs w:val="24"/>
          <w:lang w:val="en-US" w:eastAsia="en-US"/>
        </w:rPr>
        <w:t>8.7 Platiteľ dane je povinný vydať daňovníkovi doklad o zaplatení dane za ubytovanie,  v ktorom okrem iného uvedie názov zariadenia,  sadzbu dane na osobu a prenocovanie podľa platného  nariadenia, počet osôb,  počet  prenocovaní a celkovú výšku dane za ubytovanie.</w:t>
      </w:r>
    </w:p>
    <w:p w:rsidR="005925AF" w:rsidRPr="005925AF" w:rsidRDefault="005925AF" w:rsidP="005925AF">
      <w:pPr>
        <w:spacing w:after="0"/>
        <w:rPr>
          <w:rFonts w:ascii="Times New Roman" w:eastAsia="TimesNewRomanPSMT" w:hAnsi="Times New Roman" w:cs="Times New Roman"/>
          <w:sz w:val="24"/>
          <w:szCs w:val="24"/>
          <w:lang w:val="en-US" w:eastAsia="en-US"/>
        </w:rPr>
      </w:pPr>
    </w:p>
    <w:p w:rsidR="005925AF" w:rsidRPr="005925AF" w:rsidRDefault="005925AF" w:rsidP="005925AF">
      <w:pPr>
        <w:spacing w:after="0"/>
        <w:rPr>
          <w:rFonts w:ascii="Times New Roman" w:eastAsia="Times New Roman" w:hAnsi="Times New Roman" w:cs="Times New Roman"/>
          <w:bCs/>
          <w:sz w:val="24"/>
          <w:szCs w:val="24"/>
          <w:lang w:val="en-US" w:eastAsia="en-US"/>
        </w:rPr>
      </w:pPr>
      <w:r w:rsidRPr="005925AF">
        <w:rPr>
          <w:rFonts w:ascii="Times New Roman" w:eastAsia="Times New Roman" w:hAnsi="Times New Roman" w:cs="Times New Roman"/>
          <w:bCs/>
          <w:sz w:val="24"/>
          <w:szCs w:val="24"/>
          <w:lang w:val="en-US" w:eastAsia="en-US"/>
        </w:rPr>
        <w:t>8.8  Lehota a spôsoby odvodu dane:</w:t>
      </w:r>
    </w:p>
    <w:p w:rsidR="005925AF" w:rsidRPr="005925AF" w:rsidRDefault="005925AF" w:rsidP="005925AF">
      <w:pPr>
        <w:spacing w:after="0"/>
        <w:jc w:val="both"/>
        <w:rPr>
          <w:rFonts w:ascii="Times New Roman" w:eastAsia="Times New Roman" w:hAnsi="Times New Roman" w:cs="Times New Roman"/>
          <w:bCs/>
          <w:sz w:val="24"/>
          <w:szCs w:val="24"/>
          <w:lang w:val="en-US" w:eastAsia="en-US"/>
        </w:rPr>
      </w:pPr>
    </w:p>
    <w:p w:rsidR="005925AF" w:rsidRPr="005925AF" w:rsidRDefault="005925AF" w:rsidP="005925AF">
      <w:pPr>
        <w:spacing w:after="0"/>
        <w:jc w:val="both"/>
        <w:rPr>
          <w:rFonts w:ascii="Times New Roman" w:eastAsia="TimesNewRomanPSMT" w:hAnsi="Times New Roman" w:cs="Times New Roman"/>
          <w:sz w:val="24"/>
          <w:szCs w:val="24"/>
          <w:lang w:val="en-US" w:eastAsia="en-US"/>
        </w:rPr>
      </w:pPr>
      <w:r w:rsidRPr="005925AF">
        <w:rPr>
          <w:rFonts w:ascii="Times New Roman" w:eastAsia="Times New Roman" w:hAnsi="Times New Roman" w:cs="Times New Roman"/>
          <w:bCs/>
          <w:sz w:val="24"/>
          <w:szCs w:val="24"/>
          <w:lang w:val="en-US" w:eastAsia="en-US"/>
        </w:rPr>
        <w:t xml:space="preserve">8.8.1 </w:t>
      </w:r>
      <w:r w:rsidRPr="005925AF">
        <w:rPr>
          <w:rFonts w:ascii="Times New Roman" w:eastAsia="TimesNewRomanPSMT" w:hAnsi="Times New Roman" w:cs="Times New Roman"/>
          <w:sz w:val="24"/>
          <w:szCs w:val="24"/>
          <w:lang w:val="en-US" w:eastAsia="en-US"/>
        </w:rPr>
        <w:t>Platiteľ dane je povinný vybratú daň odvádzať bez vyrúbenia správcovi dane do 15 dní nasledujúceho mesiaca a súčasne predložiť vyplnené hlásenie o počte prechodne ubytovaných osôb za každé ubytovacie zariadenie na území obce na samostatnom tlačive.</w:t>
      </w:r>
    </w:p>
    <w:p w:rsidR="005925AF" w:rsidRPr="005925AF" w:rsidRDefault="005925AF" w:rsidP="005925AF">
      <w:pPr>
        <w:spacing w:after="0" w:line="240" w:lineRule="auto"/>
        <w:rPr>
          <w:rFonts w:ascii="Times New Roman" w:eastAsia="TimesNewRomanPSMT" w:hAnsi="Times New Roman" w:cs="Times New Roman"/>
          <w:sz w:val="24"/>
          <w:szCs w:val="24"/>
          <w:lang w:val="en-US" w:eastAsia="en-US"/>
        </w:rPr>
      </w:pPr>
    </w:p>
    <w:p w:rsidR="005925AF" w:rsidRPr="005925AF" w:rsidRDefault="005925AF" w:rsidP="005925AF">
      <w:pPr>
        <w:spacing w:after="0"/>
        <w:rPr>
          <w:rFonts w:ascii="Times New Roman" w:eastAsia="TimesNewRomanPSMT" w:hAnsi="Times New Roman" w:cs="Times New Roman"/>
          <w:sz w:val="24"/>
          <w:szCs w:val="24"/>
          <w:lang w:val="en-US" w:eastAsia="en-US"/>
        </w:rPr>
      </w:pPr>
      <w:r w:rsidRPr="005925AF">
        <w:rPr>
          <w:rFonts w:ascii="Times New Roman" w:eastAsia="TimesNewRomanPSMT" w:hAnsi="Times New Roman" w:cs="Times New Roman"/>
          <w:sz w:val="24"/>
          <w:szCs w:val="24"/>
          <w:lang w:val="en-US" w:eastAsia="en-US"/>
        </w:rPr>
        <w:t>8.8.2 Vyplnené hlásenie o počte prechodne ubytovaných osôb je platiteľ dane povinný predložiť aj v  prípade, že   v sledovanom období odplatné prechodné ubytovanie neposkytoval.</w:t>
      </w:r>
    </w:p>
    <w:p w:rsidR="005925AF" w:rsidRPr="005925AF" w:rsidRDefault="005925AF" w:rsidP="005925AF">
      <w:pPr>
        <w:spacing w:after="0" w:line="240" w:lineRule="auto"/>
        <w:rPr>
          <w:rFonts w:ascii="Times New Roman" w:eastAsia="TimesNewRomanPSMT" w:hAnsi="Times New Roman" w:cs="Times New Roman"/>
          <w:sz w:val="24"/>
          <w:szCs w:val="24"/>
          <w:lang w:val="en-US" w:eastAsia="en-US"/>
        </w:rPr>
      </w:pPr>
    </w:p>
    <w:p w:rsidR="005925AF" w:rsidRPr="005925AF" w:rsidRDefault="005925AF" w:rsidP="005925AF">
      <w:pPr>
        <w:spacing w:after="0"/>
        <w:jc w:val="both"/>
        <w:rPr>
          <w:rFonts w:ascii="Times New Roman" w:eastAsia="TimesNewRomanPSMT" w:hAnsi="Times New Roman" w:cs="Times New Roman"/>
          <w:sz w:val="24"/>
          <w:szCs w:val="24"/>
          <w:lang w:val="en-US" w:eastAsia="en-US"/>
        </w:rPr>
      </w:pPr>
      <w:r w:rsidRPr="005925AF">
        <w:rPr>
          <w:rFonts w:ascii="Times New Roman" w:eastAsia="TimesNewRomanPSMT" w:hAnsi="Times New Roman" w:cs="Times New Roman"/>
          <w:sz w:val="24"/>
          <w:szCs w:val="24"/>
          <w:lang w:val="en-US" w:eastAsia="en-US"/>
        </w:rPr>
        <w:t xml:space="preserve">8.8.3 Daň za ubytovanie odvedie </w:t>
      </w:r>
      <w:r w:rsidRPr="005925AF">
        <w:rPr>
          <w:rFonts w:ascii="Times New Roman" w:eastAsia="TimesNewRomanPSMT" w:hAnsi="Times New Roman" w:cs="Times New Roman"/>
          <w:color w:val="000000"/>
          <w:sz w:val="24"/>
          <w:szCs w:val="24"/>
          <w:lang w:val="en-US" w:eastAsia="en-US"/>
        </w:rPr>
        <w:t>platiteľ</w:t>
      </w:r>
      <w:r w:rsidRPr="005925AF">
        <w:rPr>
          <w:rFonts w:ascii="Times New Roman" w:eastAsia="TimesNewRomanPSMT" w:hAnsi="Times New Roman" w:cs="Times New Roman"/>
          <w:sz w:val="24"/>
          <w:szCs w:val="24"/>
          <w:lang w:val="en-US" w:eastAsia="en-US"/>
        </w:rPr>
        <w:t xml:space="preserve"> dane bezhotovostným prevodom alebo priamym hotovostným vkladom  na účet správcu dane číslo účtu </w:t>
      </w:r>
      <w:r w:rsidRPr="005925AF">
        <w:rPr>
          <w:rFonts w:ascii="Times New Roman" w:eastAsia="Times New Roman" w:hAnsi="Times New Roman" w:cs="Times New Roman"/>
          <w:sz w:val="24"/>
          <w:szCs w:val="24"/>
          <w:lang w:val="en-US" w:eastAsia="en-US"/>
        </w:rPr>
        <w:t>SK98 0200 0000 0000 2522 8562</w:t>
      </w:r>
      <w:r w:rsidRPr="005925AF">
        <w:rPr>
          <w:rFonts w:ascii="Times New Roman" w:eastAsia="TimesNewRomanPSMT" w:hAnsi="Times New Roman" w:cs="Times New Roman"/>
          <w:sz w:val="24"/>
          <w:szCs w:val="24"/>
          <w:lang w:val="en-US" w:eastAsia="en-US"/>
        </w:rPr>
        <w:t>, vedený vo Všeobecnej úverovej banke, a. s  Poprad  alebo  zamestnancovi správcu   dane, ktorý   je  poverený prijímať platby, t.j. do pokladne obce Spišské Bystré.</w:t>
      </w:r>
    </w:p>
    <w:p w:rsidR="005925AF" w:rsidRPr="005925AF" w:rsidRDefault="005925AF" w:rsidP="005925AF">
      <w:pPr>
        <w:spacing w:line="240" w:lineRule="auto"/>
        <w:rPr>
          <w:rFonts w:ascii="Times New Roman" w:eastAsia="Times New Roman" w:hAnsi="Times New Roman" w:cs="Times New Roman"/>
          <w:lang w:eastAsia="en-US"/>
        </w:rPr>
      </w:pPr>
    </w:p>
    <w:p w:rsidR="005925AF" w:rsidRPr="005925AF" w:rsidRDefault="005925AF" w:rsidP="005925AF">
      <w:pPr>
        <w:spacing w:line="240" w:lineRule="auto"/>
        <w:rPr>
          <w:rFonts w:ascii="Times New Roman" w:eastAsia="Times New Roman" w:hAnsi="Times New Roman" w:cs="Times New Roman"/>
          <w:lang w:eastAsia="en-US"/>
        </w:rPr>
      </w:pPr>
    </w:p>
    <w:p w:rsidR="005925AF" w:rsidRPr="005925AF" w:rsidRDefault="005925AF" w:rsidP="008B512E">
      <w:pPr>
        <w:widowControl w:val="0"/>
        <w:autoSpaceDE w:val="0"/>
        <w:autoSpaceDN w:val="0"/>
        <w:adjustRightInd w:val="0"/>
        <w:spacing w:before="2" w:after="0" w:line="200" w:lineRule="exact"/>
        <w:jc w:val="center"/>
        <w:rPr>
          <w:rFonts w:ascii="Times New Roman" w:eastAsia="Times New Roman" w:hAnsi="Times New Roman" w:cs="Times New Roman"/>
          <w:b/>
          <w:sz w:val="24"/>
          <w:szCs w:val="24"/>
          <w:lang w:eastAsia="en-US"/>
        </w:rPr>
      </w:pPr>
      <w:r w:rsidRPr="005925AF">
        <w:rPr>
          <w:rFonts w:ascii="Times New Roman" w:eastAsia="Times New Roman" w:hAnsi="Times New Roman" w:cs="Times New Roman"/>
          <w:b/>
          <w:sz w:val="24"/>
          <w:szCs w:val="24"/>
          <w:lang w:eastAsia="en-US"/>
        </w:rPr>
        <w:t>Článok 9</w:t>
      </w:r>
    </w:p>
    <w:p w:rsidR="005925AF" w:rsidRPr="005925AF" w:rsidRDefault="005925AF" w:rsidP="005925AF">
      <w:pPr>
        <w:jc w:val="center"/>
        <w:rPr>
          <w:rFonts w:ascii="Times New Roman" w:eastAsia="Times New Roman" w:hAnsi="Times New Roman" w:cs="Times New Roman"/>
          <w:b/>
          <w:bCs/>
          <w:sz w:val="24"/>
          <w:szCs w:val="24"/>
          <w:lang w:eastAsia="en-US"/>
        </w:rPr>
      </w:pPr>
      <w:r w:rsidRPr="005925AF">
        <w:rPr>
          <w:rFonts w:ascii="Times New Roman" w:eastAsia="Times New Roman" w:hAnsi="Times New Roman" w:cs="Times New Roman"/>
          <w:b/>
          <w:bCs/>
          <w:sz w:val="24"/>
          <w:szCs w:val="24"/>
          <w:lang w:eastAsia="en-US"/>
        </w:rPr>
        <w:t>Spôsob a lehota platenia daní</w:t>
      </w:r>
    </w:p>
    <w:p w:rsidR="005925AF" w:rsidRPr="005925AF" w:rsidRDefault="005925AF" w:rsidP="005925AF">
      <w:pPr>
        <w:spacing w:after="0"/>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  9.1 Miestne dane  sa platia správcovi dane nasledovným  spôsobom:</w:t>
      </w:r>
    </w:p>
    <w:p w:rsidR="005925AF" w:rsidRPr="005925AF" w:rsidRDefault="005925AF" w:rsidP="005925AF">
      <w:pPr>
        <w:spacing w:after="0"/>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  - v hotovosti priamo do pokladne obci,</w:t>
      </w:r>
    </w:p>
    <w:p w:rsidR="005925AF" w:rsidRPr="005925AF" w:rsidRDefault="005925AF" w:rsidP="005925AF">
      <w:pPr>
        <w:spacing w:after="0"/>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  - poštovým poukazom,</w:t>
      </w:r>
    </w:p>
    <w:p w:rsidR="005925AF" w:rsidRPr="005925AF" w:rsidRDefault="005925AF" w:rsidP="005925AF">
      <w:pPr>
        <w:spacing w:after="0"/>
        <w:ind w:right="-205"/>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lastRenderedPageBreak/>
        <w:t xml:space="preserve">  - bezhotovostným prevodom na účet správcu dane číslo účtu</w:t>
      </w:r>
      <w:r w:rsidR="005F7250">
        <w:rPr>
          <w:rFonts w:ascii="Times New Roman" w:eastAsia="Times New Roman" w:hAnsi="Times New Roman" w:cs="Times New Roman"/>
          <w:sz w:val="24"/>
          <w:szCs w:val="24"/>
          <w:lang w:eastAsia="en-US"/>
        </w:rPr>
        <w:t xml:space="preserve">: SK98 0200 0000 0000 2522 8562 </w:t>
      </w:r>
      <w:r w:rsidRPr="005925AF">
        <w:rPr>
          <w:rFonts w:ascii="Times New Roman" w:eastAsia="Times New Roman" w:hAnsi="Times New Roman" w:cs="Times New Roman"/>
          <w:sz w:val="24"/>
          <w:szCs w:val="24"/>
          <w:lang w:eastAsia="en-US"/>
        </w:rPr>
        <w:t xml:space="preserve">vedený vo  VUB, a.s. Poprad. </w:t>
      </w:r>
    </w:p>
    <w:p w:rsidR="005925AF" w:rsidRPr="005925AF" w:rsidRDefault="005925AF" w:rsidP="005925AF">
      <w:pPr>
        <w:spacing w:after="0"/>
        <w:ind w:right="-205"/>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 Označenie a splatnosť miestnych daní  sa uvádza v  rozhodnutí.</w:t>
      </w:r>
    </w:p>
    <w:p w:rsidR="005925AF" w:rsidRPr="005925AF" w:rsidRDefault="005925AF" w:rsidP="005925AF">
      <w:pPr>
        <w:widowControl w:val="0"/>
        <w:autoSpaceDE w:val="0"/>
        <w:autoSpaceDN w:val="0"/>
        <w:adjustRightInd w:val="0"/>
        <w:spacing w:before="2" w:after="0" w:line="200" w:lineRule="exact"/>
        <w:rPr>
          <w:rFonts w:ascii="Times New Roman" w:eastAsia="Times New Roman" w:hAnsi="Times New Roman" w:cs="Times New Roman"/>
          <w:sz w:val="20"/>
          <w:szCs w:val="20"/>
          <w:lang w:eastAsia="en-US"/>
        </w:rPr>
      </w:pPr>
    </w:p>
    <w:p w:rsidR="005925AF" w:rsidRPr="005925AF" w:rsidRDefault="005925AF" w:rsidP="005925AF">
      <w:pPr>
        <w:widowControl w:val="0"/>
        <w:autoSpaceDE w:val="0"/>
        <w:autoSpaceDN w:val="0"/>
        <w:adjustRightInd w:val="0"/>
        <w:spacing w:before="2" w:after="0" w:line="200" w:lineRule="exact"/>
        <w:rPr>
          <w:rFonts w:ascii="Times New Roman" w:eastAsia="Times New Roman" w:hAnsi="Times New Roman" w:cs="Times New Roman"/>
          <w:sz w:val="20"/>
          <w:szCs w:val="20"/>
          <w:lang w:eastAsia="en-US"/>
        </w:rPr>
      </w:pPr>
    </w:p>
    <w:p w:rsidR="005925AF" w:rsidRPr="005925AF" w:rsidRDefault="005925AF" w:rsidP="005925AF">
      <w:pPr>
        <w:widowControl w:val="0"/>
        <w:autoSpaceDE w:val="0"/>
        <w:autoSpaceDN w:val="0"/>
        <w:adjustRightInd w:val="0"/>
        <w:spacing w:before="2" w:after="0" w:line="200" w:lineRule="exact"/>
        <w:rPr>
          <w:rFonts w:ascii="Times New Roman" w:eastAsia="Times New Roman" w:hAnsi="Times New Roman" w:cs="Times New Roman"/>
          <w:sz w:val="20"/>
          <w:szCs w:val="20"/>
          <w:lang w:eastAsia="en-US"/>
        </w:rPr>
      </w:pPr>
    </w:p>
    <w:p w:rsidR="005925AF" w:rsidRPr="005925AF" w:rsidRDefault="005925AF" w:rsidP="005925AF">
      <w:pPr>
        <w:widowControl w:val="0"/>
        <w:autoSpaceDE w:val="0"/>
        <w:autoSpaceDN w:val="0"/>
        <w:adjustRightInd w:val="0"/>
        <w:spacing w:before="70" w:after="0" w:line="240" w:lineRule="auto"/>
        <w:ind w:right="77"/>
        <w:jc w:val="center"/>
        <w:rPr>
          <w:rFonts w:ascii="Times New Roman" w:eastAsia="Times New Roman" w:hAnsi="Times New Roman" w:cs="Times New Roman"/>
          <w:b/>
          <w:bCs/>
          <w:spacing w:val="-3"/>
          <w:sz w:val="28"/>
          <w:szCs w:val="28"/>
          <w:lang w:eastAsia="en-US"/>
        </w:rPr>
      </w:pPr>
      <w:r w:rsidRPr="005925AF">
        <w:rPr>
          <w:rFonts w:ascii="Times New Roman" w:eastAsia="Times New Roman" w:hAnsi="Times New Roman" w:cs="Times New Roman"/>
          <w:b/>
          <w:bCs/>
          <w:spacing w:val="-3"/>
          <w:sz w:val="28"/>
          <w:szCs w:val="28"/>
          <w:lang w:eastAsia="en-US"/>
        </w:rPr>
        <w:t>ČASŤ B POPLATOK</w:t>
      </w:r>
    </w:p>
    <w:p w:rsidR="005925AF" w:rsidRPr="005925AF" w:rsidRDefault="005925AF" w:rsidP="005925AF">
      <w:pPr>
        <w:widowControl w:val="0"/>
        <w:autoSpaceDE w:val="0"/>
        <w:autoSpaceDN w:val="0"/>
        <w:adjustRightInd w:val="0"/>
        <w:spacing w:before="70" w:after="0" w:line="240" w:lineRule="auto"/>
        <w:ind w:right="77"/>
        <w:jc w:val="center"/>
        <w:rPr>
          <w:rFonts w:ascii="Times New Roman" w:eastAsia="Times New Roman" w:hAnsi="Times New Roman" w:cs="Times New Roman"/>
          <w:b/>
          <w:bCs/>
          <w:spacing w:val="-3"/>
          <w:sz w:val="24"/>
          <w:szCs w:val="24"/>
          <w:lang w:eastAsia="en-US"/>
        </w:rPr>
      </w:pPr>
      <w:r w:rsidRPr="005925AF">
        <w:rPr>
          <w:rFonts w:ascii="Times New Roman" w:eastAsia="Times New Roman" w:hAnsi="Times New Roman" w:cs="Times New Roman"/>
          <w:b/>
          <w:bCs/>
          <w:spacing w:val="-3"/>
          <w:sz w:val="24"/>
          <w:szCs w:val="24"/>
          <w:lang w:eastAsia="en-US"/>
        </w:rPr>
        <w:t>Článok 10</w:t>
      </w:r>
    </w:p>
    <w:p w:rsidR="005925AF" w:rsidRPr="005925AF" w:rsidRDefault="005925AF" w:rsidP="005925AF">
      <w:pPr>
        <w:widowControl w:val="0"/>
        <w:autoSpaceDE w:val="0"/>
        <w:autoSpaceDN w:val="0"/>
        <w:adjustRightInd w:val="0"/>
        <w:spacing w:before="70" w:after="0" w:line="240" w:lineRule="auto"/>
        <w:ind w:right="-205"/>
        <w:jc w:val="center"/>
        <w:rPr>
          <w:rFonts w:ascii="Times New Roman" w:eastAsia="Times New Roman" w:hAnsi="Times New Roman" w:cs="Times New Roman"/>
          <w:sz w:val="24"/>
          <w:szCs w:val="24"/>
          <w:lang w:eastAsia="en-US"/>
        </w:rPr>
      </w:pPr>
      <w:r w:rsidRPr="005925AF">
        <w:rPr>
          <w:rFonts w:ascii="Times New Roman" w:eastAsia="Times New Roman" w:hAnsi="Times New Roman" w:cs="Times New Roman"/>
          <w:b/>
          <w:bCs/>
          <w:sz w:val="24"/>
          <w:szCs w:val="24"/>
          <w:lang w:eastAsia="en-US"/>
        </w:rPr>
        <w:t>Miestny po</w:t>
      </w:r>
      <w:r w:rsidRPr="005925AF">
        <w:rPr>
          <w:rFonts w:ascii="Times New Roman" w:eastAsia="Times New Roman" w:hAnsi="Times New Roman" w:cs="Times New Roman"/>
          <w:b/>
          <w:bCs/>
          <w:spacing w:val="1"/>
          <w:sz w:val="24"/>
          <w:szCs w:val="24"/>
          <w:lang w:eastAsia="en-US"/>
        </w:rPr>
        <w:t>p</w:t>
      </w:r>
      <w:r w:rsidRPr="005925AF">
        <w:rPr>
          <w:rFonts w:ascii="Times New Roman" w:eastAsia="Times New Roman" w:hAnsi="Times New Roman" w:cs="Times New Roman"/>
          <w:b/>
          <w:bCs/>
          <w:sz w:val="24"/>
          <w:szCs w:val="24"/>
          <w:lang w:eastAsia="en-US"/>
        </w:rPr>
        <w:t>latok</w:t>
      </w:r>
    </w:p>
    <w:p w:rsidR="005925AF" w:rsidRPr="005925AF" w:rsidRDefault="005925AF" w:rsidP="005925AF">
      <w:pPr>
        <w:widowControl w:val="0"/>
        <w:autoSpaceDE w:val="0"/>
        <w:autoSpaceDN w:val="0"/>
        <w:adjustRightInd w:val="0"/>
        <w:spacing w:before="16" w:after="0" w:line="260" w:lineRule="exact"/>
        <w:jc w:val="center"/>
        <w:rPr>
          <w:rFonts w:ascii="Times New Roman" w:eastAsia="Times New Roman" w:hAnsi="Times New Roman" w:cs="Times New Roman"/>
          <w:sz w:val="26"/>
          <w:szCs w:val="26"/>
          <w:lang w:eastAsia="en-US"/>
        </w:rPr>
      </w:pPr>
    </w:p>
    <w:p w:rsidR="005925AF" w:rsidRPr="005925AF" w:rsidRDefault="005925AF" w:rsidP="005925AF">
      <w:pPr>
        <w:widowControl w:val="0"/>
        <w:autoSpaceDE w:val="0"/>
        <w:autoSpaceDN w:val="0"/>
        <w:adjustRightInd w:val="0"/>
        <w:spacing w:before="5" w:after="0" w:line="280" w:lineRule="exact"/>
        <w:jc w:val="center"/>
        <w:rPr>
          <w:rFonts w:ascii="Times New Roman" w:eastAsia="Times New Roman" w:hAnsi="Times New Roman" w:cs="Times New Roman"/>
          <w:sz w:val="28"/>
          <w:szCs w:val="28"/>
          <w:lang w:eastAsia="en-US"/>
        </w:rPr>
      </w:pPr>
    </w:p>
    <w:p w:rsidR="005925AF" w:rsidRPr="005925AF" w:rsidRDefault="005925AF" w:rsidP="005925AF">
      <w:pPr>
        <w:widowControl w:val="0"/>
        <w:autoSpaceDE w:val="0"/>
        <w:autoSpaceDN w:val="0"/>
        <w:adjustRightInd w:val="0"/>
        <w:spacing w:after="0" w:line="272" w:lineRule="exact"/>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10.1</w:t>
      </w:r>
      <w:r w:rsidRPr="005925AF">
        <w:rPr>
          <w:rFonts w:ascii="Times New Roman" w:eastAsia="Times New Roman" w:hAnsi="Times New Roman" w:cs="Times New Roman"/>
          <w:spacing w:val="-1"/>
          <w:sz w:val="24"/>
          <w:szCs w:val="24"/>
          <w:lang w:eastAsia="en-US"/>
        </w:rPr>
        <w:t>P</w:t>
      </w:r>
      <w:r w:rsidRPr="005925AF">
        <w:rPr>
          <w:rFonts w:ascii="Times New Roman" w:eastAsia="Times New Roman" w:hAnsi="Times New Roman" w:cs="Times New Roman"/>
          <w:sz w:val="24"/>
          <w:szCs w:val="24"/>
          <w:lang w:eastAsia="en-US"/>
        </w:rPr>
        <w:t>opl</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t</w:t>
      </w:r>
      <w:r w:rsidRPr="005925AF">
        <w:rPr>
          <w:rFonts w:ascii="Times New Roman" w:eastAsia="Times New Roman" w:hAnsi="Times New Roman" w:cs="Times New Roman"/>
          <w:spacing w:val="-2"/>
          <w:sz w:val="24"/>
          <w:szCs w:val="24"/>
          <w:lang w:eastAsia="en-US"/>
        </w:rPr>
        <w:t>n</w:t>
      </w:r>
      <w:r w:rsidRPr="005925AF">
        <w:rPr>
          <w:rFonts w:ascii="Times New Roman" w:eastAsia="Times New Roman" w:hAnsi="Times New Roman" w:cs="Times New Roman"/>
          <w:sz w:val="24"/>
          <w:szCs w:val="24"/>
          <w:lang w:eastAsia="en-US"/>
        </w:rPr>
        <w:t>íkomjef</w:t>
      </w:r>
      <w:r w:rsidRPr="005925AF">
        <w:rPr>
          <w:rFonts w:ascii="Times New Roman" w:eastAsia="Times New Roman" w:hAnsi="Times New Roman" w:cs="Times New Roman"/>
          <w:spacing w:val="-5"/>
          <w:sz w:val="24"/>
          <w:szCs w:val="24"/>
          <w:lang w:eastAsia="en-US"/>
        </w:rPr>
        <w:t>y</w:t>
      </w:r>
      <w:r w:rsidRPr="005925AF">
        <w:rPr>
          <w:rFonts w:ascii="Times New Roman" w:eastAsia="Times New Roman" w:hAnsi="Times New Roman" w:cs="Times New Roman"/>
          <w:spacing w:val="-2"/>
          <w:sz w:val="24"/>
          <w:szCs w:val="24"/>
          <w:lang w:eastAsia="en-US"/>
        </w:rPr>
        <w:t>z</w:t>
      </w:r>
      <w:r w:rsidRPr="005925AF">
        <w:rPr>
          <w:rFonts w:ascii="Times New Roman" w:eastAsia="Times New Roman" w:hAnsi="Times New Roman" w:cs="Times New Roman"/>
          <w:sz w:val="24"/>
          <w:szCs w:val="24"/>
          <w:lang w:eastAsia="en-US"/>
        </w:rPr>
        <w:t>i</w:t>
      </w:r>
      <w:r w:rsidRPr="005925AF">
        <w:rPr>
          <w:rFonts w:ascii="Times New Roman" w:eastAsia="Times New Roman" w:hAnsi="Times New Roman" w:cs="Times New Roman"/>
          <w:spacing w:val="1"/>
          <w:sz w:val="24"/>
          <w:szCs w:val="24"/>
          <w:lang w:eastAsia="en-US"/>
        </w:rPr>
        <w:t>c</w:t>
      </w:r>
      <w:r w:rsidRPr="005925AF">
        <w:rPr>
          <w:rFonts w:ascii="Times New Roman" w:eastAsia="Times New Roman" w:hAnsi="Times New Roman" w:cs="Times New Roman"/>
          <w:sz w:val="24"/>
          <w:szCs w:val="24"/>
          <w:lang w:eastAsia="en-US"/>
        </w:rPr>
        <w:t>káo</w:t>
      </w:r>
      <w:r w:rsidRPr="005925AF">
        <w:rPr>
          <w:rFonts w:ascii="Times New Roman" w:eastAsia="Times New Roman" w:hAnsi="Times New Roman" w:cs="Times New Roman"/>
          <w:spacing w:val="-1"/>
          <w:sz w:val="24"/>
          <w:szCs w:val="24"/>
          <w:lang w:eastAsia="en-US"/>
        </w:rPr>
        <w:t>s</w:t>
      </w:r>
      <w:r w:rsidRPr="005925AF">
        <w:rPr>
          <w:rFonts w:ascii="Times New Roman" w:eastAsia="Times New Roman" w:hAnsi="Times New Roman" w:cs="Times New Roman"/>
          <w:sz w:val="24"/>
          <w:szCs w:val="24"/>
          <w:lang w:eastAsia="en-US"/>
        </w:rPr>
        <w:t>ob</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 pr</w:t>
      </w:r>
      <w:r w:rsidRPr="005925AF">
        <w:rPr>
          <w:rFonts w:ascii="Times New Roman" w:eastAsia="Times New Roman" w:hAnsi="Times New Roman" w:cs="Times New Roman"/>
          <w:spacing w:val="1"/>
          <w:sz w:val="24"/>
          <w:szCs w:val="24"/>
          <w:lang w:eastAsia="en-US"/>
        </w:rPr>
        <w:t>á</w:t>
      </w:r>
      <w:r w:rsidRPr="005925AF">
        <w:rPr>
          <w:rFonts w:ascii="Times New Roman" w:eastAsia="Times New Roman" w:hAnsi="Times New Roman" w:cs="Times New Roman"/>
          <w:spacing w:val="-2"/>
          <w:sz w:val="24"/>
          <w:szCs w:val="24"/>
          <w:lang w:eastAsia="en-US"/>
        </w:rPr>
        <w:t>v</w:t>
      </w:r>
      <w:r w:rsidRPr="005925AF">
        <w:rPr>
          <w:rFonts w:ascii="Times New Roman" w:eastAsia="Times New Roman" w:hAnsi="Times New Roman" w:cs="Times New Roman"/>
          <w:sz w:val="24"/>
          <w:szCs w:val="24"/>
          <w:lang w:eastAsia="en-US"/>
        </w:rPr>
        <w:t>ni</w:t>
      </w:r>
      <w:r w:rsidRPr="005925AF">
        <w:rPr>
          <w:rFonts w:ascii="Times New Roman" w:eastAsia="Times New Roman" w:hAnsi="Times New Roman" w:cs="Times New Roman"/>
          <w:spacing w:val="1"/>
          <w:sz w:val="24"/>
          <w:szCs w:val="24"/>
          <w:lang w:eastAsia="en-US"/>
        </w:rPr>
        <w:t>c</w:t>
      </w:r>
      <w:r w:rsidRPr="005925AF">
        <w:rPr>
          <w:rFonts w:ascii="Times New Roman" w:eastAsia="Times New Roman" w:hAnsi="Times New Roman" w:cs="Times New Roman"/>
          <w:spacing w:val="-2"/>
          <w:sz w:val="24"/>
          <w:szCs w:val="24"/>
          <w:lang w:eastAsia="en-US"/>
        </w:rPr>
        <w:t>k</w:t>
      </w:r>
      <w:r w:rsidRPr="005925AF">
        <w:rPr>
          <w:rFonts w:ascii="Times New Roman" w:eastAsia="Times New Roman" w:hAnsi="Times New Roman" w:cs="Times New Roman"/>
          <w:sz w:val="24"/>
          <w:szCs w:val="24"/>
          <w:lang w:eastAsia="en-US"/>
        </w:rPr>
        <w:t>á</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o</w:t>
      </w:r>
      <w:r w:rsidRPr="005925AF">
        <w:rPr>
          <w:rFonts w:ascii="Times New Roman" w:eastAsia="Times New Roman" w:hAnsi="Times New Roman" w:cs="Times New Roman"/>
          <w:spacing w:val="-1"/>
          <w:sz w:val="24"/>
          <w:szCs w:val="24"/>
          <w:lang w:eastAsia="en-US"/>
        </w:rPr>
        <w:t>s</w:t>
      </w:r>
      <w:r w:rsidRPr="005925AF">
        <w:rPr>
          <w:rFonts w:ascii="Times New Roman" w:eastAsia="Times New Roman" w:hAnsi="Times New Roman" w:cs="Times New Roman"/>
          <w:sz w:val="24"/>
          <w:szCs w:val="24"/>
          <w:lang w:eastAsia="en-US"/>
        </w:rPr>
        <w:t xml:space="preserve">oba </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pacing w:val="-2"/>
          <w:sz w:val="24"/>
          <w:szCs w:val="24"/>
          <w:lang w:eastAsia="en-US"/>
        </w:rPr>
        <w:t>l</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pacing w:val="-2"/>
          <w:sz w:val="24"/>
          <w:szCs w:val="24"/>
          <w:lang w:eastAsia="en-US"/>
        </w:rPr>
        <w:t>b</w:t>
      </w:r>
      <w:r w:rsidRPr="005925AF">
        <w:rPr>
          <w:rFonts w:ascii="Times New Roman" w:eastAsia="Times New Roman" w:hAnsi="Times New Roman" w:cs="Times New Roman"/>
          <w:sz w:val="24"/>
          <w:szCs w:val="24"/>
          <w:lang w:eastAsia="en-US"/>
        </w:rPr>
        <w:t>o podnik</w:t>
      </w:r>
      <w:r w:rsidRPr="005925AF">
        <w:rPr>
          <w:rFonts w:ascii="Times New Roman" w:eastAsia="Times New Roman" w:hAnsi="Times New Roman" w:cs="Times New Roman"/>
          <w:spacing w:val="-2"/>
          <w:sz w:val="24"/>
          <w:szCs w:val="24"/>
          <w:lang w:eastAsia="en-US"/>
        </w:rPr>
        <w:t>a</w:t>
      </w:r>
      <w:r w:rsidRPr="005925AF">
        <w:rPr>
          <w:rFonts w:ascii="Times New Roman" w:eastAsia="Times New Roman" w:hAnsi="Times New Roman" w:cs="Times New Roman"/>
          <w:sz w:val="24"/>
          <w:szCs w:val="24"/>
          <w:lang w:eastAsia="en-US"/>
        </w:rPr>
        <w:t>t</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ľ u</w:t>
      </w:r>
      <w:r w:rsidRPr="005925AF">
        <w:rPr>
          <w:rFonts w:ascii="Times New Roman" w:eastAsia="Times New Roman" w:hAnsi="Times New Roman" w:cs="Times New Roman"/>
          <w:spacing w:val="-2"/>
          <w:sz w:val="24"/>
          <w:szCs w:val="24"/>
          <w:lang w:eastAsia="en-US"/>
        </w:rPr>
        <w:t>v</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2"/>
          <w:sz w:val="24"/>
          <w:szCs w:val="24"/>
          <w:lang w:eastAsia="en-US"/>
        </w:rPr>
        <w:t>e</w:t>
      </w:r>
      <w:r w:rsidRPr="005925AF">
        <w:rPr>
          <w:rFonts w:ascii="Times New Roman" w:eastAsia="Times New Roman" w:hAnsi="Times New Roman" w:cs="Times New Roman"/>
          <w:sz w:val="24"/>
          <w:szCs w:val="24"/>
          <w:lang w:eastAsia="en-US"/>
        </w:rPr>
        <w:t>ný v§77 od</w:t>
      </w:r>
      <w:r w:rsidRPr="005925AF">
        <w:rPr>
          <w:rFonts w:ascii="Times New Roman" w:eastAsia="Times New Roman" w:hAnsi="Times New Roman" w:cs="Times New Roman"/>
          <w:spacing w:val="-1"/>
          <w:sz w:val="24"/>
          <w:szCs w:val="24"/>
          <w:lang w:eastAsia="en-US"/>
        </w:rPr>
        <w:t>s</w:t>
      </w:r>
      <w:r w:rsidRPr="005925AF">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2"/>
          <w:sz w:val="24"/>
          <w:szCs w:val="24"/>
          <w:lang w:eastAsia="en-US"/>
        </w:rPr>
        <w:t>2</w:t>
      </w:r>
      <w:r w:rsidRPr="005925AF">
        <w:rPr>
          <w:rFonts w:ascii="Times New Roman" w:eastAsia="Times New Roman" w:hAnsi="Times New Roman" w:cs="Times New Roman"/>
          <w:sz w:val="24"/>
          <w:szCs w:val="24"/>
          <w:lang w:eastAsia="en-US"/>
        </w:rPr>
        <w:t>.</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ž</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1"/>
          <w:sz w:val="24"/>
          <w:szCs w:val="24"/>
          <w:lang w:eastAsia="en-US"/>
        </w:rPr>
        <w:t>c</w:t>
      </w:r>
      <w:r w:rsidRPr="005925AF">
        <w:rPr>
          <w:rFonts w:ascii="Times New Roman" w:eastAsia="Times New Roman" w:hAnsi="Times New Roman" w:cs="Times New Roman"/>
          <w:sz w:val="24"/>
          <w:szCs w:val="24"/>
          <w:lang w:eastAsia="en-US"/>
        </w:rPr>
        <w:t>) zákona  č. 582/2004 Z. z. o miestnych daniach a miestnom poplatku za komunálne odpady a drobné stavebné  odpady v znení  neskorších zmien a doplnkov.</w:t>
      </w:r>
    </w:p>
    <w:p w:rsidR="005925AF" w:rsidRPr="005925AF" w:rsidRDefault="005925AF" w:rsidP="005925AF">
      <w:pPr>
        <w:widowControl w:val="0"/>
        <w:autoSpaceDE w:val="0"/>
        <w:autoSpaceDN w:val="0"/>
        <w:adjustRightInd w:val="0"/>
        <w:spacing w:after="0" w:line="272" w:lineRule="exact"/>
        <w:rPr>
          <w:rFonts w:ascii="Times New Roman" w:eastAsia="Times New Roman" w:hAnsi="Times New Roman" w:cs="Times New Roman"/>
          <w:sz w:val="24"/>
          <w:szCs w:val="24"/>
          <w:lang w:eastAsia="en-US"/>
        </w:rPr>
      </w:pPr>
    </w:p>
    <w:p w:rsidR="005925AF" w:rsidRPr="005925AF" w:rsidRDefault="005925AF" w:rsidP="005925AF">
      <w:pPr>
        <w:widowControl w:val="0"/>
        <w:autoSpaceDE w:val="0"/>
        <w:autoSpaceDN w:val="0"/>
        <w:adjustRightInd w:val="0"/>
        <w:spacing w:after="0" w:line="272" w:lineRule="exact"/>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pacing w:val="10"/>
          <w:sz w:val="24"/>
          <w:szCs w:val="24"/>
          <w:lang w:eastAsia="en-US"/>
        </w:rPr>
        <w:t xml:space="preserve">10.2 </w:t>
      </w:r>
      <w:r w:rsidRPr="005925AF">
        <w:rPr>
          <w:rFonts w:ascii="Times New Roman" w:eastAsia="Times New Roman" w:hAnsi="Times New Roman" w:cs="Times New Roman"/>
          <w:spacing w:val="-1"/>
          <w:sz w:val="24"/>
          <w:szCs w:val="24"/>
          <w:lang w:eastAsia="en-US"/>
        </w:rPr>
        <w:t>P</w:t>
      </w:r>
      <w:r w:rsidRPr="005925AF">
        <w:rPr>
          <w:rFonts w:ascii="Times New Roman" w:eastAsia="Times New Roman" w:hAnsi="Times New Roman" w:cs="Times New Roman"/>
          <w:sz w:val="24"/>
          <w:szCs w:val="24"/>
          <w:lang w:eastAsia="en-US"/>
        </w:rPr>
        <w:t>opl</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t</w:t>
      </w:r>
      <w:r w:rsidRPr="005925AF">
        <w:rPr>
          <w:rFonts w:ascii="Times New Roman" w:eastAsia="Times New Roman" w:hAnsi="Times New Roman" w:cs="Times New Roman"/>
          <w:spacing w:val="-2"/>
          <w:sz w:val="24"/>
          <w:szCs w:val="24"/>
          <w:lang w:eastAsia="en-US"/>
        </w:rPr>
        <w:t>n</w:t>
      </w:r>
      <w:r w:rsidRPr="005925AF">
        <w:rPr>
          <w:rFonts w:ascii="Times New Roman" w:eastAsia="Times New Roman" w:hAnsi="Times New Roman" w:cs="Times New Roman"/>
          <w:sz w:val="24"/>
          <w:szCs w:val="24"/>
          <w:lang w:eastAsia="en-US"/>
        </w:rPr>
        <w:t xml:space="preserve">íkom </w:t>
      </w:r>
      <w:r w:rsidRPr="005925AF">
        <w:rPr>
          <w:rFonts w:ascii="Times New Roman" w:eastAsia="Times New Roman" w:hAnsi="Times New Roman" w:cs="Times New Roman"/>
          <w:spacing w:val="-2"/>
          <w:sz w:val="24"/>
          <w:szCs w:val="24"/>
          <w:lang w:eastAsia="en-US"/>
        </w:rPr>
        <w:t>n</w:t>
      </w:r>
      <w:r w:rsidRPr="005925AF">
        <w:rPr>
          <w:rFonts w:ascii="Times New Roman" w:eastAsia="Times New Roman" w:hAnsi="Times New Roman" w:cs="Times New Roman"/>
          <w:sz w:val="24"/>
          <w:szCs w:val="24"/>
          <w:lang w:eastAsia="en-US"/>
        </w:rPr>
        <w:t>ie</w:t>
      </w:r>
      <w:r w:rsidRPr="005925AF">
        <w:rPr>
          <w:rFonts w:ascii="Times New Roman" w:eastAsia="Times New Roman" w:hAnsi="Times New Roman" w:cs="Times New Roman"/>
          <w:spacing w:val="-2"/>
          <w:sz w:val="24"/>
          <w:szCs w:val="24"/>
          <w:lang w:eastAsia="en-US"/>
        </w:rPr>
        <w:t>j</w:t>
      </w:r>
      <w:r w:rsidRPr="005925AF">
        <w:rPr>
          <w:rFonts w:ascii="Times New Roman" w:eastAsia="Times New Roman" w:hAnsi="Times New Roman" w:cs="Times New Roman"/>
          <w:sz w:val="24"/>
          <w:szCs w:val="24"/>
          <w:lang w:eastAsia="en-US"/>
        </w:rPr>
        <w:t>eo</w:t>
      </w:r>
      <w:r w:rsidRPr="005925AF">
        <w:rPr>
          <w:rFonts w:ascii="Times New Roman" w:eastAsia="Times New Roman" w:hAnsi="Times New Roman" w:cs="Times New Roman"/>
          <w:spacing w:val="-1"/>
          <w:sz w:val="24"/>
          <w:szCs w:val="24"/>
          <w:lang w:eastAsia="en-US"/>
        </w:rPr>
        <w:t>s</w:t>
      </w:r>
      <w:r w:rsidRPr="005925AF">
        <w:rPr>
          <w:rFonts w:ascii="Times New Roman" w:eastAsia="Times New Roman" w:hAnsi="Times New Roman" w:cs="Times New Roman"/>
          <w:sz w:val="24"/>
          <w:szCs w:val="24"/>
          <w:lang w:eastAsia="en-US"/>
        </w:rPr>
        <w:t>obau</w:t>
      </w:r>
      <w:r w:rsidRPr="005925AF">
        <w:rPr>
          <w:rFonts w:ascii="Times New Roman" w:eastAsia="Times New Roman" w:hAnsi="Times New Roman" w:cs="Times New Roman"/>
          <w:spacing w:val="-2"/>
          <w:sz w:val="24"/>
          <w:szCs w:val="24"/>
          <w:lang w:eastAsia="en-US"/>
        </w:rPr>
        <w:t>v</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náv§77 od</w:t>
      </w:r>
      <w:r w:rsidRPr="005925AF">
        <w:rPr>
          <w:rFonts w:ascii="Times New Roman" w:eastAsia="Times New Roman" w:hAnsi="Times New Roman" w:cs="Times New Roman"/>
          <w:spacing w:val="-1"/>
          <w:sz w:val="24"/>
          <w:szCs w:val="24"/>
          <w:lang w:eastAsia="en-US"/>
        </w:rPr>
        <w:t>s</w:t>
      </w:r>
      <w:r w:rsidRPr="005925AF">
        <w:rPr>
          <w:rFonts w:ascii="Times New Roman" w:eastAsia="Times New Roman" w:hAnsi="Times New Roman" w:cs="Times New Roman"/>
          <w:sz w:val="24"/>
          <w:szCs w:val="24"/>
          <w:lang w:eastAsia="en-US"/>
        </w:rPr>
        <w:t>. 4 p</w:t>
      </w:r>
      <w:r w:rsidRPr="005925AF">
        <w:rPr>
          <w:rFonts w:ascii="Times New Roman" w:eastAsia="Times New Roman" w:hAnsi="Times New Roman" w:cs="Times New Roman"/>
          <w:spacing w:val="5"/>
          <w:sz w:val="24"/>
          <w:szCs w:val="24"/>
          <w:lang w:eastAsia="en-US"/>
        </w:rPr>
        <w:t>í</w:t>
      </w:r>
      <w:r w:rsidRPr="005925AF">
        <w:rPr>
          <w:rFonts w:ascii="Times New Roman" w:eastAsia="Times New Roman" w:hAnsi="Times New Roman" w:cs="Times New Roman"/>
          <w:spacing w:val="-3"/>
          <w:sz w:val="24"/>
          <w:szCs w:val="24"/>
          <w:lang w:eastAsia="en-US"/>
        </w:rPr>
        <w:t>s</w:t>
      </w:r>
      <w:r w:rsidRPr="005925AF">
        <w:rPr>
          <w:rFonts w:ascii="Times New Roman" w:eastAsia="Times New Roman" w:hAnsi="Times New Roman" w:cs="Times New Roman"/>
          <w:sz w:val="24"/>
          <w:szCs w:val="24"/>
          <w:lang w:eastAsia="en-US"/>
        </w:rPr>
        <w:t xml:space="preserve">m. </w:t>
      </w:r>
      <w:r w:rsidRPr="005925AF">
        <w:rPr>
          <w:rFonts w:ascii="Times New Roman" w:eastAsia="Times New Roman" w:hAnsi="Times New Roman" w:cs="Times New Roman"/>
          <w:spacing w:val="1"/>
          <w:sz w:val="24"/>
          <w:szCs w:val="24"/>
          <w:lang w:eastAsia="en-US"/>
        </w:rPr>
        <w:t>a)</w:t>
      </w:r>
      <w:r w:rsidR="006239A0">
        <w:rPr>
          <w:rFonts w:ascii="Times New Roman" w:eastAsia="Times New Roman" w:hAnsi="Times New Roman" w:cs="Times New Roman"/>
          <w:spacing w:val="1"/>
          <w:sz w:val="24"/>
          <w:szCs w:val="24"/>
          <w:lang w:eastAsia="en-US"/>
        </w:rPr>
        <w:t xml:space="preserve"> </w:t>
      </w:r>
      <w:r w:rsidRPr="005925AF">
        <w:rPr>
          <w:rFonts w:ascii="Times New Roman" w:eastAsia="Times New Roman" w:hAnsi="Times New Roman" w:cs="Times New Roman"/>
          <w:spacing w:val="1"/>
          <w:sz w:val="24"/>
          <w:szCs w:val="24"/>
          <w:lang w:eastAsia="en-US"/>
        </w:rPr>
        <w:t>a</w:t>
      </w:r>
      <w:r w:rsidR="006239A0">
        <w:rPr>
          <w:rFonts w:ascii="Times New Roman" w:eastAsia="Times New Roman" w:hAnsi="Times New Roman" w:cs="Times New Roman"/>
          <w:spacing w:val="1"/>
          <w:sz w:val="24"/>
          <w:szCs w:val="24"/>
          <w:lang w:eastAsia="en-US"/>
        </w:rPr>
        <w:t xml:space="preserve"> </w:t>
      </w:r>
      <w:r w:rsidRPr="005925AF">
        <w:rPr>
          <w:rFonts w:ascii="Times New Roman" w:eastAsia="Times New Roman" w:hAnsi="Times New Roman" w:cs="Times New Roman"/>
          <w:sz w:val="24"/>
          <w:szCs w:val="24"/>
          <w:lang w:eastAsia="en-US"/>
        </w:rPr>
        <w:t>ž</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 xml:space="preserve">  zákona č. 582/2004 Z. z. o miestnych daniach a miestnom poplatku za komunálne odpady a drobné stavebné   odpady v znení neskorších zmien a doplnkov.</w:t>
      </w:r>
    </w:p>
    <w:p w:rsidR="005925AF" w:rsidRPr="005925AF" w:rsidRDefault="005925AF" w:rsidP="005925AF">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5925AF" w:rsidRPr="005925AF" w:rsidRDefault="005925AF" w:rsidP="005925AF">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5925AF">
        <w:rPr>
          <w:rFonts w:ascii="Times New Roman" w:eastAsia="Times New Roman" w:hAnsi="Times New Roman" w:cs="Times New Roman"/>
          <w:spacing w:val="10"/>
          <w:sz w:val="24"/>
          <w:szCs w:val="24"/>
          <w:lang w:eastAsia="en-US"/>
        </w:rPr>
        <w:t xml:space="preserve">10.3 </w:t>
      </w:r>
      <w:r w:rsidRPr="005925AF">
        <w:rPr>
          <w:rFonts w:ascii="Times New Roman" w:eastAsia="Times New Roman" w:hAnsi="Times New Roman" w:cs="Times New Roman"/>
          <w:spacing w:val="1"/>
          <w:sz w:val="24"/>
          <w:szCs w:val="24"/>
          <w:lang w:eastAsia="en-US"/>
        </w:rPr>
        <w:t>S</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ba</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 xml:space="preserve">poplatku: </w:t>
      </w:r>
    </w:p>
    <w:p w:rsidR="005925AF" w:rsidRPr="005925AF" w:rsidRDefault="005925AF" w:rsidP="005925AF">
      <w:pPr>
        <w:widowControl w:val="0"/>
        <w:autoSpaceDE w:val="0"/>
        <w:autoSpaceDN w:val="0"/>
        <w:adjustRightInd w:val="0"/>
        <w:spacing w:after="0" w:line="240" w:lineRule="auto"/>
        <w:jc w:val="both"/>
        <w:rPr>
          <w:rFonts w:ascii="Times New Roman" w:eastAsia="Times New Roman" w:hAnsi="Times New Roman" w:cs="Times New Roman"/>
          <w:spacing w:val="-1"/>
          <w:sz w:val="24"/>
          <w:szCs w:val="24"/>
          <w:lang w:eastAsia="en-US"/>
        </w:rPr>
      </w:pPr>
      <w:r w:rsidRPr="005925AF">
        <w:rPr>
          <w:rFonts w:ascii="Times New Roman" w:eastAsia="Times New Roman" w:hAnsi="Times New Roman" w:cs="Times New Roman"/>
          <w:sz w:val="24"/>
          <w:szCs w:val="24"/>
          <w:lang w:eastAsia="en-US"/>
        </w:rPr>
        <w:t>a) správca dane</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ustanovuje</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2"/>
          <w:sz w:val="24"/>
          <w:szCs w:val="24"/>
          <w:lang w:eastAsia="en-US"/>
        </w:rPr>
        <w:t>s</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bu poplatku</w:t>
      </w:r>
      <w:r w:rsidRPr="005925AF">
        <w:rPr>
          <w:rFonts w:ascii="Times New Roman" w:eastAsia="Times New Roman" w:hAnsi="Times New Roman" w:cs="Times New Roman"/>
          <w:spacing w:val="1"/>
          <w:sz w:val="24"/>
          <w:szCs w:val="24"/>
          <w:lang w:eastAsia="en-US"/>
        </w:rPr>
        <w:t xml:space="preserve">  za zmesový komunálny odpad vo výške </w:t>
      </w:r>
      <w:r w:rsidRPr="005925AF">
        <w:rPr>
          <w:rFonts w:ascii="Times New Roman" w:eastAsia="Times New Roman" w:hAnsi="Times New Roman" w:cs="Times New Roman"/>
          <w:b/>
          <w:sz w:val="24"/>
          <w:szCs w:val="24"/>
          <w:lang w:eastAsia="en-US"/>
        </w:rPr>
        <w:t>0,0411 €</w:t>
      </w:r>
      <w:r w:rsidR="006239A0">
        <w:rPr>
          <w:rFonts w:ascii="Times New Roman" w:eastAsia="Times New Roman" w:hAnsi="Times New Roman" w:cs="Times New Roman"/>
          <w:b/>
          <w:sz w:val="24"/>
          <w:szCs w:val="24"/>
          <w:lang w:eastAsia="en-US"/>
        </w:rPr>
        <w:t xml:space="preserve">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z w:val="24"/>
          <w:szCs w:val="24"/>
          <w:lang w:eastAsia="en-US"/>
        </w:rPr>
        <w:t>a</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osobu a</w:t>
      </w:r>
      <w:r w:rsidR="006239A0">
        <w:rPr>
          <w:rFonts w:ascii="Times New Roman" w:eastAsia="Times New Roman" w:hAnsi="Times New Roman" w:cs="Times New Roman"/>
          <w:sz w:val="24"/>
          <w:szCs w:val="24"/>
          <w:lang w:eastAsia="en-US"/>
        </w:rPr>
        <w:t> </w:t>
      </w:r>
      <w:r w:rsidRPr="005925AF">
        <w:rPr>
          <w:rFonts w:ascii="Times New Roman" w:eastAsia="Times New Roman" w:hAnsi="Times New Roman" w:cs="Times New Roman"/>
          <w:sz w:val="24"/>
          <w:szCs w:val="24"/>
          <w:lang w:eastAsia="en-US"/>
        </w:rPr>
        <w:t>k</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lend</w:t>
      </w:r>
      <w:r w:rsidRPr="005925AF">
        <w:rPr>
          <w:rFonts w:ascii="Times New Roman" w:eastAsia="Times New Roman" w:hAnsi="Times New Roman" w:cs="Times New Roman"/>
          <w:spacing w:val="1"/>
          <w:sz w:val="24"/>
          <w:szCs w:val="24"/>
          <w:lang w:eastAsia="en-US"/>
        </w:rPr>
        <w:t>á</w:t>
      </w:r>
      <w:r w:rsidRPr="005925AF">
        <w:rPr>
          <w:rFonts w:ascii="Times New Roman" w:eastAsia="Times New Roman" w:hAnsi="Times New Roman" w:cs="Times New Roman"/>
          <w:sz w:val="24"/>
          <w:szCs w:val="24"/>
          <w:lang w:eastAsia="en-US"/>
        </w:rPr>
        <w:t>r</w:t>
      </w:r>
      <w:r w:rsidRPr="005925AF">
        <w:rPr>
          <w:rFonts w:ascii="Times New Roman" w:eastAsia="Times New Roman" w:hAnsi="Times New Roman" w:cs="Times New Roman"/>
          <w:spacing w:val="4"/>
          <w:sz w:val="24"/>
          <w:szCs w:val="24"/>
          <w:lang w:eastAsia="en-US"/>
        </w:rPr>
        <w:t>n</w:t>
      </w:r>
      <w:r w:rsidRPr="005925AF">
        <w:rPr>
          <w:rFonts w:ascii="Times New Roman" w:eastAsia="Times New Roman" w:hAnsi="Times New Roman" w:cs="Times New Roman"/>
          <w:sz w:val="24"/>
          <w:szCs w:val="24"/>
          <w:lang w:eastAsia="en-US"/>
        </w:rPr>
        <w:t>y</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d</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 xml:space="preserve">ň (ročný poplatok </w:t>
      </w:r>
      <w:r w:rsidRPr="005925AF">
        <w:rPr>
          <w:rFonts w:ascii="Times New Roman" w:eastAsia="Times New Roman" w:hAnsi="Times New Roman" w:cs="Times New Roman"/>
          <w:b/>
          <w:sz w:val="24"/>
          <w:szCs w:val="24"/>
          <w:lang w:eastAsia="en-US"/>
        </w:rPr>
        <w:t>15 €)</w:t>
      </w:r>
    </w:p>
    <w:p w:rsidR="005925AF" w:rsidRPr="005925AF" w:rsidRDefault="005925AF" w:rsidP="005925A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en-US"/>
        </w:rPr>
      </w:pPr>
      <w:r w:rsidRPr="005925AF">
        <w:rPr>
          <w:rFonts w:ascii="Times New Roman" w:eastAsia="Times New Roman" w:hAnsi="Times New Roman" w:cs="Times New Roman"/>
          <w:sz w:val="24"/>
          <w:szCs w:val="24"/>
          <w:lang w:eastAsia="en-US"/>
        </w:rPr>
        <w:t>b) správca dane ust</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novuje hodnotuko</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fi</w:t>
      </w:r>
      <w:r w:rsidRPr="005925AF">
        <w:rPr>
          <w:rFonts w:ascii="Times New Roman" w:eastAsia="Times New Roman" w:hAnsi="Times New Roman" w:cs="Times New Roman"/>
          <w:spacing w:val="-1"/>
          <w:sz w:val="24"/>
          <w:szCs w:val="24"/>
          <w:lang w:eastAsia="en-US"/>
        </w:rPr>
        <w:t>c</w:t>
      </w:r>
      <w:r w:rsidRPr="005925AF">
        <w:rPr>
          <w:rFonts w:ascii="Times New Roman" w:eastAsia="Times New Roman" w:hAnsi="Times New Roman" w:cs="Times New Roman"/>
          <w:sz w:val="24"/>
          <w:szCs w:val="24"/>
          <w:lang w:eastAsia="en-US"/>
        </w:rPr>
        <w:t>ientu</w:t>
      </w:r>
      <w:r w:rsidRPr="005925AF">
        <w:rPr>
          <w:rFonts w:ascii="Times New Roman" w:eastAsia="Times New Roman" w:hAnsi="Times New Roman" w:cs="Times New Roman"/>
          <w:b/>
          <w:sz w:val="24"/>
          <w:szCs w:val="24"/>
          <w:lang w:eastAsia="en-US"/>
        </w:rPr>
        <w:t>0,7</w:t>
      </w:r>
    </w:p>
    <w:p w:rsidR="005925AF" w:rsidRPr="005F7250" w:rsidRDefault="005925AF" w:rsidP="005925AF">
      <w:pPr>
        <w:spacing w:after="0" w:line="240" w:lineRule="auto"/>
        <w:jc w:val="both"/>
        <w:rPr>
          <w:rFonts w:ascii="Times New Roman" w:eastAsia="Times New Roman" w:hAnsi="Times New Roman" w:cs="Times New Roman"/>
          <w:sz w:val="24"/>
          <w:szCs w:val="24"/>
          <w:lang w:val="en-US" w:eastAsia="en-US"/>
        </w:rPr>
      </w:pPr>
      <w:r w:rsidRPr="005925AF">
        <w:rPr>
          <w:rFonts w:ascii="Calibri" w:eastAsia="Times New Roman" w:hAnsi="Calibri" w:cs="Times New Roman"/>
          <w:lang w:val="en-US" w:eastAsia="en-US"/>
        </w:rPr>
        <w:t>c</w:t>
      </w:r>
      <w:r w:rsidRPr="005925AF">
        <w:rPr>
          <w:rFonts w:ascii="Calibri" w:eastAsia="Times New Roman" w:hAnsi="Calibri" w:cs="Times New Roman"/>
          <w:b/>
          <w:lang w:val="en-US" w:eastAsia="en-US"/>
        </w:rPr>
        <w:t>)</w:t>
      </w:r>
      <w:r w:rsidRPr="005925AF">
        <w:rPr>
          <w:rFonts w:ascii="Times New Roman" w:eastAsia="Times New Roman" w:hAnsi="Times New Roman" w:cs="Times New Roman"/>
          <w:sz w:val="24"/>
          <w:szCs w:val="24"/>
          <w:lang w:val="en-US" w:eastAsia="en-US"/>
        </w:rPr>
        <w:t xml:space="preserve">správca dane  ustanovuje  sadzbu  poplatku    za   množstvový  </w:t>
      </w:r>
      <w:r w:rsidR="005F7250">
        <w:rPr>
          <w:rFonts w:ascii="Times New Roman" w:eastAsia="Times New Roman" w:hAnsi="Times New Roman" w:cs="Times New Roman"/>
          <w:sz w:val="24"/>
          <w:szCs w:val="24"/>
          <w:lang w:val="en-US" w:eastAsia="en-US"/>
        </w:rPr>
        <w:t xml:space="preserve"> zber   zmesového  komunálneho </w:t>
      </w:r>
      <w:r w:rsidRPr="005925AF">
        <w:rPr>
          <w:rFonts w:ascii="Times New Roman" w:eastAsia="Times New Roman" w:hAnsi="Times New Roman" w:cs="Times New Roman"/>
          <w:sz w:val="24"/>
          <w:szCs w:val="24"/>
          <w:lang w:val="en-US" w:eastAsia="en-US"/>
        </w:rPr>
        <w:t xml:space="preserve">odpadu  pre právnické osoby a fyzické osoby -  podnikateľov   vo    výške   </w:t>
      </w:r>
      <w:r w:rsidRPr="005925AF">
        <w:rPr>
          <w:rFonts w:ascii="Times New Roman" w:eastAsia="Times New Roman" w:hAnsi="Times New Roman" w:cs="Times New Roman"/>
          <w:b/>
          <w:sz w:val="24"/>
          <w:szCs w:val="24"/>
          <w:lang w:val="en-US" w:eastAsia="en-US"/>
        </w:rPr>
        <w:t>0,013926 €</w:t>
      </w:r>
      <w:r w:rsidR="005F7250">
        <w:rPr>
          <w:rFonts w:ascii="Times New Roman" w:eastAsia="Times New Roman" w:hAnsi="Times New Roman" w:cs="Times New Roman"/>
          <w:sz w:val="24"/>
          <w:szCs w:val="24"/>
          <w:lang w:val="en-US" w:eastAsia="en-US"/>
        </w:rPr>
        <w:t xml:space="preserve">  za  1  liter  </w:t>
      </w:r>
      <w:r w:rsidRPr="005925AF">
        <w:rPr>
          <w:rFonts w:ascii="Times New Roman" w:eastAsia="Times New Roman" w:hAnsi="Times New Roman" w:cs="Times New Roman"/>
          <w:sz w:val="24"/>
          <w:szCs w:val="24"/>
          <w:lang w:val="en-US" w:eastAsia="en-US"/>
        </w:rPr>
        <w:t>odpadu.</w:t>
      </w:r>
    </w:p>
    <w:p w:rsidR="005925AF" w:rsidRPr="005925AF" w:rsidRDefault="005925AF" w:rsidP="005925A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d) správca dane ustanovuje sadzbu poplatku  pre fyzické osoby za drobný stavebný odpad bez škodlivín  vo výške </w:t>
      </w:r>
      <w:r w:rsidRPr="005925AF">
        <w:rPr>
          <w:rFonts w:ascii="Times New Roman" w:eastAsia="Times New Roman" w:hAnsi="Times New Roman" w:cs="Times New Roman"/>
          <w:b/>
          <w:sz w:val="24"/>
          <w:szCs w:val="24"/>
          <w:lang w:eastAsia="en-US"/>
        </w:rPr>
        <w:t>0,078 €/ 1 kg</w:t>
      </w:r>
      <w:r w:rsidRPr="005925AF">
        <w:rPr>
          <w:rFonts w:ascii="Times New Roman" w:eastAsia="Times New Roman" w:hAnsi="Times New Roman" w:cs="Times New Roman"/>
          <w:sz w:val="24"/>
          <w:szCs w:val="24"/>
          <w:lang w:eastAsia="en-US"/>
        </w:rPr>
        <w:t xml:space="preserve"> odpadu.</w:t>
      </w:r>
    </w:p>
    <w:p w:rsidR="005925AF" w:rsidRPr="005925AF" w:rsidRDefault="005925AF" w:rsidP="005925AF">
      <w:pPr>
        <w:widowControl w:val="0"/>
        <w:autoSpaceDE w:val="0"/>
        <w:autoSpaceDN w:val="0"/>
        <w:adjustRightInd w:val="0"/>
        <w:spacing w:before="1" w:after="0" w:line="280" w:lineRule="exact"/>
        <w:rPr>
          <w:rFonts w:ascii="Times New Roman" w:eastAsia="Times New Roman" w:hAnsi="Times New Roman" w:cs="Times New Roman"/>
          <w:lang w:eastAsia="en-US"/>
        </w:rPr>
      </w:pPr>
    </w:p>
    <w:p w:rsidR="005925AF" w:rsidRPr="005925AF" w:rsidRDefault="005925AF" w:rsidP="005925AF">
      <w:pPr>
        <w:widowControl w:val="0"/>
        <w:autoSpaceDE w:val="0"/>
        <w:autoSpaceDN w:val="0"/>
        <w:adjustRightInd w:val="0"/>
        <w:spacing w:before="1" w:after="0" w:line="280" w:lineRule="exact"/>
        <w:rPr>
          <w:rFonts w:ascii="Times New Roman" w:eastAsia="Times New Roman" w:hAnsi="Times New Roman" w:cs="Times New Roman"/>
          <w:lang w:eastAsia="en-US"/>
        </w:rPr>
      </w:pPr>
    </w:p>
    <w:p w:rsidR="005925AF" w:rsidRPr="005925AF" w:rsidRDefault="005925AF" w:rsidP="005925AF">
      <w:pPr>
        <w:spacing w:after="0" w:line="240" w:lineRule="auto"/>
        <w:jc w:val="center"/>
        <w:rPr>
          <w:rFonts w:ascii="Times New Roman" w:eastAsia="Times New Roman" w:hAnsi="Times New Roman" w:cs="Times New Roman"/>
          <w:b/>
          <w:sz w:val="24"/>
          <w:szCs w:val="24"/>
          <w:lang w:val="en-US" w:eastAsia="en-US"/>
        </w:rPr>
      </w:pPr>
      <w:r w:rsidRPr="005925AF">
        <w:rPr>
          <w:rFonts w:ascii="Times New Roman" w:eastAsia="Times New Roman" w:hAnsi="Times New Roman" w:cs="Times New Roman"/>
          <w:b/>
          <w:sz w:val="24"/>
          <w:szCs w:val="24"/>
          <w:lang w:val="en-US" w:eastAsia="en-US"/>
        </w:rPr>
        <w:t>Článok 11</w:t>
      </w:r>
    </w:p>
    <w:p w:rsidR="005925AF" w:rsidRPr="005925AF" w:rsidRDefault="005925AF" w:rsidP="005925AF">
      <w:pPr>
        <w:spacing w:after="0" w:line="240" w:lineRule="auto"/>
        <w:jc w:val="center"/>
        <w:rPr>
          <w:rFonts w:ascii="Times New Roman" w:eastAsia="Times New Roman" w:hAnsi="Times New Roman" w:cs="Times New Roman"/>
          <w:b/>
          <w:bCs/>
          <w:sz w:val="24"/>
          <w:szCs w:val="24"/>
          <w:lang w:val="en-US" w:eastAsia="en-US"/>
        </w:rPr>
      </w:pPr>
      <w:r w:rsidRPr="005925AF">
        <w:rPr>
          <w:rFonts w:ascii="Times New Roman" w:eastAsia="Times New Roman" w:hAnsi="Times New Roman" w:cs="Times New Roman"/>
          <w:b/>
          <w:bCs/>
          <w:sz w:val="24"/>
          <w:szCs w:val="24"/>
          <w:lang w:val="en-US" w:eastAsia="en-US"/>
        </w:rPr>
        <w:t>Spôsob a lehota platenia  poplatku</w:t>
      </w:r>
    </w:p>
    <w:p w:rsidR="005925AF" w:rsidRPr="005925AF" w:rsidRDefault="005925AF" w:rsidP="005925AF">
      <w:pPr>
        <w:spacing w:after="0" w:line="240" w:lineRule="auto"/>
        <w:jc w:val="center"/>
        <w:rPr>
          <w:rFonts w:ascii="Times New Roman" w:eastAsia="Times New Roman" w:hAnsi="Times New Roman" w:cs="Times New Roman"/>
          <w:b/>
          <w:sz w:val="24"/>
          <w:szCs w:val="24"/>
          <w:lang w:val="en-US" w:eastAsia="en-US"/>
        </w:rPr>
      </w:pPr>
    </w:p>
    <w:p w:rsidR="005925AF" w:rsidRPr="005925AF" w:rsidRDefault="005925AF" w:rsidP="005925AF">
      <w:pPr>
        <w:spacing w:after="0"/>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   11.1 Poplatok  sa uhrádza obci nasledovným  spôsobom:</w:t>
      </w:r>
    </w:p>
    <w:p w:rsidR="005925AF" w:rsidRPr="005925AF" w:rsidRDefault="005925AF" w:rsidP="005925AF">
      <w:pPr>
        <w:spacing w:after="0"/>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   - v hotovosti priamo do pokladne obci,</w:t>
      </w:r>
    </w:p>
    <w:p w:rsidR="005925AF" w:rsidRPr="005925AF" w:rsidRDefault="005925AF" w:rsidP="005925AF">
      <w:pPr>
        <w:spacing w:after="0"/>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   - poštovým poukazom,</w:t>
      </w:r>
    </w:p>
    <w:p w:rsidR="005925AF" w:rsidRPr="005925AF" w:rsidRDefault="005925AF" w:rsidP="005925AF">
      <w:pPr>
        <w:spacing w:after="0"/>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   - bezhotovostným prevodom na účet obce  číslo účtu: SK98 0200 0000 0000 2522 8562 </w:t>
      </w:r>
    </w:p>
    <w:p w:rsidR="005925AF" w:rsidRPr="005925AF" w:rsidRDefault="005925AF" w:rsidP="005925AF">
      <w:pPr>
        <w:spacing w:after="0"/>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   vedený vo VÚB,  a.s. Poprad.</w:t>
      </w:r>
    </w:p>
    <w:p w:rsidR="005925AF" w:rsidRPr="005925AF" w:rsidRDefault="005925AF" w:rsidP="005925AF">
      <w:pPr>
        <w:spacing w:after="0"/>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   Označenie a splatnosť  poplatku za zmesový komunálny odpad sa uvádza v rozhodnutí.</w:t>
      </w:r>
    </w:p>
    <w:p w:rsidR="005925AF" w:rsidRPr="005925AF" w:rsidRDefault="005925AF" w:rsidP="005925AF">
      <w:pPr>
        <w:spacing w:after="0" w:line="240" w:lineRule="auto"/>
        <w:jc w:val="both"/>
        <w:rPr>
          <w:rFonts w:ascii="Times New Roman" w:eastAsia="Times New Roman" w:hAnsi="Times New Roman" w:cs="Times New Roman"/>
          <w:sz w:val="24"/>
          <w:szCs w:val="24"/>
          <w:lang w:eastAsia="en-US"/>
        </w:rPr>
      </w:pPr>
    </w:p>
    <w:p w:rsidR="005925AF" w:rsidRPr="005925AF" w:rsidRDefault="005925AF" w:rsidP="005925AF">
      <w:pPr>
        <w:spacing w:after="0" w:line="240" w:lineRule="auto"/>
        <w:jc w:val="both"/>
        <w:rPr>
          <w:rFonts w:ascii="Times New Roman" w:eastAsia="Times New Roman" w:hAnsi="Times New Roman" w:cs="Times New Roman"/>
          <w:sz w:val="24"/>
          <w:szCs w:val="24"/>
          <w:lang w:eastAsia="en-US"/>
        </w:rPr>
      </w:pPr>
    </w:p>
    <w:p w:rsidR="005925AF" w:rsidRPr="005925AF" w:rsidRDefault="005925AF" w:rsidP="005925AF">
      <w:pPr>
        <w:spacing w:after="0" w:line="240" w:lineRule="auto"/>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   11.2   Pri  množstvovom  zbere  si  poplatník  dohodne  frekvenciu  </w:t>
      </w:r>
      <w:r w:rsidR="005F7250">
        <w:rPr>
          <w:rFonts w:ascii="Times New Roman" w:eastAsia="Times New Roman" w:hAnsi="Times New Roman" w:cs="Times New Roman"/>
          <w:sz w:val="24"/>
          <w:szCs w:val="24"/>
          <w:lang w:eastAsia="en-US"/>
        </w:rPr>
        <w:t xml:space="preserve">a  objem  zbernej   nádoby  so  </w:t>
      </w:r>
      <w:r w:rsidRPr="005925AF">
        <w:rPr>
          <w:rFonts w:ascii="Times New Roman" w:eastAsia="Times New Roman" w:hAnsi="Times New Roman" w:cs="Times New Roman"/>
          <w:sz w:val="24"/>
          <w:szCs w:val="24"/>
          <w:lang w:eastAsia="en-US"/>
        </w:rPr>
        <w:t xml:space="preserve"> správcom dane.  Ak   pri   kontrole   správca  zistí,   že    objem    dohodnu</w:t>
      </w:r>
      <w:r w:rsidR="005F7250">
        <w:rPr>
          <w:rFonts w:ascii="Times New Roman" w:eastAsia="Times New Roman" w:hAnsi="Times New Roman" w:cs="Times New Roman"/>
          <w:sz w:val="24"/>
          <w:szCs w:val="24"/>
          <w:lang w:eastAsia="en-US"/>
        </w:rPr>
        <w:t>tej    zbernej     nádoby</w:t>
      </w:r>
      <w:r w:rsidRPr="005925AF">
        <w:rPr>
          <w:rFonts w:ascii="Times New Roman" w:eastAsia="Times New Roman" w:hAnsi="Times New Roman" w:cs="Times New Roman"/>
          <w:sz w:val="24"/>
          <w:szCs w:val="24"/>
          <w:lang w:eastAsia="en-US"/>
        </w:rPr>
        <w:t xml:space="preserve"> nepostačuje    na   množstvo  produkovaného   komunálneho   odpa</w:t>
      </w:r>
      <w:r w:rsidR="005F7250">
        <w:rPr>
          <w:rFonts w:ascii="Times New Roman" w:eastAsia="Times New Roman" w:hAnsi="Times New Roman" w:cs="Times New Roman"/>
          <w:sz w:val="24"/>
          <w:szCs w:val="24"/>
          <w:lang w:eastAsia="en-US"/>
        </w:rPr>
        <w:t xml:space="preserve">du,   správca   dane  zmení  po </w:t>
      </w:r>
      <w:r w:rsidRPr="005925AF">
        <w:rPr>
          <w:rFonts w:ascii="Times New Roman" w:eastAsia="Times New Roman" w:hAnsi="Times New Roman" w:cs="Times New Roman"/>
          <w:sz w:val="24"/>
          <w:szCs w:val="24"/>
          <w:lang w:eastAsia="en-US"/>
        </w:rPr>
        <w:t>dohode s poplatníkom  druh nádoby.</w:t>
      </w:r>
    </w:p>
    <w:p w:rsidR="005925AF" w:rsidRPr="005925AF" w:rsidRDefault="005925AF" w:rsidP="005925AF">
      <w:pPr>
        <w:spacing w:after="0" w:line="240" w:lineRule="auto"/>
        <w:jc w:val="both"/>
        <w:rPr>
          <w:rFonts w:ascii="Times New Roman" w:eastAsia="Times New Roman" w:hAnsi="Times New Roman" w:cs="Times New Roman"/>
          <w:sz w:val="24"/>
          <w:szCs w:val="24"/>
          <w:lang w:eastAsia="en-US"/>
        </w:rPr>
      </w:pPr>
    </w:p>
    <w:p w:rsidR="005925AF" w:rsidRPr="005925AF" w:rsidRDefault="005925AF" w:rsidP="005925AF">
      <w:pPr>
        <w:widowControl w:val="0"/>
        <w:autoSpaceDE w:val="0"/>
        <w:autoSpaceDN w:val="0"/>
        <w:adjustRightInd w:val="0"/>
        <w:spacing w:before="1" w:after="0" w:line="240" w:lineRule="auto"/>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   11.3  Poplatok  za   drobný   stavebný   odpad   bez  škodlivín  poplatník  zaplatí  v  ho</w:t>
      </w:r>
      <w:r w:rsidR="005F7250">
        <w:rPr>
          <w:rFonts w:ascii="Times New Roman" w:eastAsia="Times New Roman" w:hAnsi="Times New Roman" w:cs="Times New Roman"/>
          <w:sz w:val="24"/>
          <w:szCs w:val="24"/>
          <w:lang w:eastAsia="en-US"/>
        </w:rPr>
        <w:t xml:space="preserve">tovosti  pri  </w:t>
      </w:r>
      <w:r w:rsidRPr="005925AF">
        <w:rPr>
          <w:rFonts w:ascii="Times New Roman" w:eastAsia="Times New Roman" w:hAnsi="Times New Roman" w:cs="Times New Roman"/>
          <w:sz w:val="24"/>
          <w:szCs w:val="24"/>
          <w:lang w:eastAsia="en-US"/>
        </w:rPr>
        <w:t xml:space="preserve"> odovzdaní drobného stavebného odpadu bez škodlivín na miesto určené obcou.</w:t>
      </w:r>
    </w:p>
    <w:p w:rsidR="005925AF" w:rsidRPr="005925AF" w:rsidRDefault="005925AF" w:rsidP="005925AF">
      <w:pPr>
        <w:widowControl w:val="0"/>
        <w:autoSpaceDE w:val="0"/>
        <w:autoSpaceDN w:val="0"/>
        <w:adjustRightInd w:val="0"/>
        <w:spacing w:before="8" w:after="0" w:line="200" w:lineRule="exact"/>
        <w:rPr>
          <w:rFonts w:ascii="Times New Roman" w:eastAsia="Times New Roman" w:hAnsi="Times New Roman" w:cs="Times New Roman"/>
          <w:sz w:val="20"/>
          <w:szCs w:val="20"/>
          <w:lang w:eastAsia="en-US"/>
        </w:rPr>
      </w:pPr>
    </w:p>
    <w:p w:rsidR="005925AF" w:rsidRPr="005925AF" w:rsidRDefault="005925AF" w:rsidP="005925AF">
      <w:pPr>
        <w:widowControl w:val="0"/>
        <w:autoSpaceDE w:val="0"/>
        <w:autoSpaceDN w:val="0"/>
        <w:adjustRightInd w:val="0"/>
        <w:spacing w:before="8" w:after="0" w:line="200" w:lineRule="exact"/>
        <w:rPr>
          <w:rFonts w:ascii="Times New Roman" w:eastAsia="Times New Roman" w:hAnsi="Times New Roman" w:cs="Times New Roman"/>
          <w:sz w:val="20"/>
          <w:szCs w:val="20"/>
          <w:lang w:eastAsia="en-US"/>
        </w:rPr>
      </w:pPr>
    </w:p>
    <w:p w:rsidR="008B512E" w:rsidRDefault="008B512E" w:rsidP="005925A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en-US"/>
        </w:rPr>
      </w:pPr>
    </w:p>
    <w:p w:rsidR="008B512E" w:rsidRDefault="008B512E" w:rsidP="005925A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en-US"/>
        </w:rPr>
      </w:pPr>
    </w:p>
    <w:p w:rsidR="008B512E" w:rsidRDefault="008B512E" w:rsidP="005925A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en-US"/>
        </w:rPr>
      </w:pPr>
    </w:p>
    <w:p w:rsidR="005925AF" w:rsidRPr="005925AF" w:rsidRDefault="005925AF" w:rsidP="005925A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en-US"/>
        </w:rPr>
      </w:pPr>
      <w:r w:rsidRPr="005925AF">
        <w:rPr>
          <w:rFonts w:ascii="Times New Roman" w:eastAsia="Times New Roman" w:hAnsi="Times New Roman" w:cs="Times New Roman"/>
          <w:b/>
          <w:bCs/>
          <w:sz w:val="24"/>
          <w:szCs w:val="24"/>
          <w:lang w:eastAsia="en-US"/>
        </w:rPr>
        <w:lastRenderedPageBreak/>
        <w:t>Článok 12</w:t>
      </w:r>
    </w:p>
    <w:p w:rsidR="005925AF" w:rsidRPr="005925AF" w:rsidRDefault="005925AF" w:rsidP="005925A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en-US"/>
        </w:rPr>
      </w:pPr>
      <w:r w:rsidRPr="005925AF">
        <w:rPr>
          <w:rFonts w:ascii="Times New Roman" w:eastAsia="Times New Roman" w:hAnsi="Times New Roman" w:cs="Times New Roman"/>
          <w:b/>
          <w:bCs/>
          <w:sz w:val="24"/>
          <w:szCs w:val="24"/>
          <w:lang w:eastAsia="en-US"/>
        </w:rPr>
        <w:t>V</w:t>
      </w:r>
      <w:r w:rsidRPr="005925AF">
        <w:rPr>
          <w:rFonts w:ascii="Times New Roman" w:eastAsia="Times New Roman" w:hAnsi="Times New Roman" w:cs="Times New Roman"/>
          <w:b/>
          <w:bCs/>
          <w:spacing w:val="-1"/>
          <w:sz w:val="24"/>
          <w:szCs w:val="24"/>
          <w:lang w:eastAsia="en-US"/>
        </w:rPr>
        <w:t>r</w:t>
      </w:r>
      <w:r w:rsidRPr="005925AF">
        <w:rPr>
          <w:rFonts w:ascii="Times New Roman" w:eastAsia="Times New Roman" w:hAnsi="Times New Roman" w:cs="Times New Roman"/>
          <w:b/>
          <w:bCs/>
          <w:sz w:val="24"/>
          <w:szCs w:val="24"/>
          <w:lang w:eastAsia="en-US"/>
        </w:rPr>
        <w:t>á</w:t>
      </w:r>
      <w:r w:rsidRPr="005925AF">
        <w:rPr>
          <w:rFonts w:ascii="Times New Roman" w:eastAsia="Times New Roman" w:hAnsi="Times New Roman" w:cs="Times New Roman"/>
          <w:b/>
          <w:bCs/>
          <w:spacing w:val="-1"/>
          <w:sz w:val="24"/>
          <w:szCs w:val="24"/>
          <w:lang w:eastAsia="en-US"/>
        </w:rPr>
        <w:t>te</w:t>
      </w:r>
      <w:r w:rsidRPr="005925AF">
        <w:rPr>
          <w:rFonts w:ascii="Times New Roman" w:eastAsia="Times New Roman" w:hAnsi="Times New Roman" w:cs="Times New Roman"/>
          <w:b/>
          <w:bCs/>
          <w:spacing w:val="1"/>
          <w:sz w:val="24"/>
          <w:szCs w:val="24"/>
          <w:lang w:eastAsia="en-US"/>
        </w:rPr>
        <w:t>n</w:t>
      </w:r>
      <w:r w:rsidRPr="005925AF">
        <w:rPr>
          <w:rFonts w:ascii="Times New Roman" w:eastAsia="Times New Roman" w:hAnsi="Times New Roman" w:cs="Times New Roman"/>
          <w:b/>
          <w:bCs/>
          <w:sz w:val="24"/>
          <w:szCs w:val="24"/>
          <w:lang w:eastAsia="en-US"/>
        </w:rPr>
        <w:t xml:space="preserve">ie, </w:t>
      </w:r>
      <w:r w:rsidRPr="005925AF">
        <w:rPr>
          <w:rFonts w:ascii="Times New Roman" w:eastAsia="Times New Roman" w:hAnsi="Times New Roman" w:cs="Times New Roman"/>
          <w:b/>
          <w:bCs/>
          <w:spacing w:val="-1"/>
          <w:sz w:val="24"/>
          <w:szCs w:val="24"/>
          <w:lang w:eastAsia="en-US"/>
        </w:rPr>
        <w:t>z</w:t>
      </w:r>
      <w:r w:rsidRPr="005925AF">
        <w:rPr>
          <w:rFonts w:ascii="Times New Roman" w:eastAsia="Times New Roman" w:hAnsi="Times New Roman" w:cs="Times New Roman"/>
          <w:b/>
          <w:bCs/>
          <w:spacing w:val="1"/>
          <w:sz w:val="24"/>
          <w:szCs w:val="24"/>
          <w:lang w:eastAsia="en-US"/>
        </w:rPr>
        <w:t>n</w:t>
      </w:r>
      <w:r w:rsidRPr="005925AF">
        <w:rPr>
          <w:rFonts w:ascii="Times New Roman" w:eastAsia="Times New Roman" w:hAnsi="Times New Roman" w:cs="Times New Roman"/>
          <w:b/>
          <w:bCs/>
          <w:sz w:val="24"/>
          <w:szCs w:val="24"/>
          <w:lang w:eastAsia="en-US"/>
        </w:rPr>
        <w:t>í</w:t>
      </w:r>
      <w:r w:rsidRPr="005925AF">
        <w:rPr>
          <w:rFonts w:ascii="Times New Roman" w:eastAsia="Times New Roman" w:hAnsi="Times New Roman" w:cs="Times New Roman"/>
          <w:b/>
          <w:bCs/>
          <w:spacing w:val="2"/>
          <w:sz w:val="24"/>
          <w:szCs w:val="24"/>
          <w:lang w:eastAsia="en-US"/>
        </w:rPr>
        <w:t>ž</w:t>
      </w:r>
      <w:r w:rsidRPr="005925AF">
        <w:rPr>
          <w:rFonts w:ascii="Times New Roman" w:eastAsia="Times New Roman" w:hAnsi="Times New Roman" w:cs="Times New Roman"/>
          <w:b/>
          <w:bCs/>
          <w:spacing w:val="-1"/>
          <w:sz w:val="24"/>
          <w:szCs w:val="24"/>
          <w:lang w:eastAsia="en-US"/>
        </w:rPr>
        <w:t>e</w:t>
      </w:r>
      <w:r w:rsidRPr="005925AF">
        <w:rPr>
          <w:rFonts w:ascii="Times New Roman" w:eastAsia="Times New Roman" w:hAnsi="Times New Roman" w:cs="Times New Roman"/>
          <w:b/>
          <w:bCs/>
          <w:spacing w:val="1"/>
          <w:sz w:val="24"/>
          <w:szCs w:val="24"/>
          <w:lang w:eastAsia="en-US"/>
        </w:rPr>
        <w:t>n</w:t>
      </w:r>
      <w:r w:rsidRPr="005925AF">
        <w:rPr>
          <w:rFonts w:ascii="Times New Roman" w:eastAsia="Times New Roman" w:hAnsi="Times New Roman" w:cs="Times New Roman"/>
          <w:b/>
          <w:bCs/>
          <w:sz w:val="24"/>
          <w:szCs w:val="24"/>
          <w:lang w:eastAsia="en-US"/>
        </w:rPr>
        <w:t>ie a</w:t>
      </w:r>
      <w:r w:rsidR="006239A0">
        <w:rPr>
          <w:rFonts w:ascii="Times New Roman" w:eastAsia="Times New Roman" w:hAnsi="Times New Roman" w:cs="Times New Roman"/>
          <w:b/>
          <w:bCs/>
          <w:sz w:val="24"/>
          <w:szCs w:val="24"/>
          <w:lang w:eastAsia="en-US"/>
        </w:rPr>
        <w:t xml:space="preserve"> </w:t>
      </w:r>
      <w:r w:rsidRPr="005925AF">
        <w:rPr>
          <w:rFonts w:ascii="Times New Roman" w:eastAsia="Times New Roman" w:hAnsi="Times New Roman" w:cs="Times New Roman"/>
          <w:b/>
          <w:bCs/>
          <w:sz w:val="24"/>
          <w:szCs w:val="24"/>
          <w:lang w:eastAsia="en-US"/>
        </w:rPr>
        <w:t>o</w:t>
      </w:r>
      <w:r w:rsidRPr="005925AF">
        <w:rPr>
          <w:rFonts w:ascii="Times New Roman" w:eastAsia="Times New Roman" w:hAnsi="Times New Roman" w:cs="Times New Roman"/>
          <w:b/>
          <w:bCs/>
          <w:spacing w:val="1"/>
          <w:sz w:val="24"/>
          <w:szCs w:val="24"/>
          <w:lang w:eastAsia="en-US"/>
        </w:rPr>
        <w:t>dpu</w:t>
      </w:r>
      <w:r w:rsidRPr="005925AF">
        <w:rPr>
          <w:rFonts w:ascii="Times New Roman" w:eastAsia="Times New Roman" w:hAnsi="Times New Roman" w:cs="Times New Roman"/>
          <w:b/>
          <w:bCs/>
          <w:sz w:val="24"/>
          <w:szCs w:val="24"/>
          <w:lang w:eastAsia="en-US"/>
        </w:rPr>
        <w:t>st</w:t>
      </w:r>
      <w:r w:rsidRPr="005925AF">
        <w:rPr>
          <w:rFonts w:ascii="Times New Roman" w:eastAsia="Times New Roman" w:hAnsi="Times New Roman" w:cs="Times New Roman"/>
          <w:b/>
          <w:bCs/>
          <w:spacing w:val="-1"/>
          <w:sz w:val="24"/>
          <w:szCs w:val="24"/>
          <w:lang w:eastAsia="en-US"/>
        </w:rPr>
        <w:t>e</w:t>
      </w:r>
      <w:r w:rsidRPr="005925AF">
        <w:rPr>
          <w:rFonts w:ascii="Times New Roman" w:eastAsia="Times New Roman" w:hAnsi="Times New Roman" w:cs="Times New Roman"/>
          <w:b/>
          <w:bCs/>
          <w:spacing w:val="1"/>
          <w:sz w:val="24"/>
          <w:szCs w:val="24"/>
          <w:lang w:eastAsia="en-US"/>
        </w:rPr>
        <w:t>n</w:t>
      </w:r>
      <w:r w:rsidRPr="005925AF">
        <w:rPr>
          <w:rFonts w:ascii="Times New Roman" w:eastAsia="Times New Roman" w:hAnsi="Times New Roman" w:cs="Times New Roman"/>
          <w:b/>
          <w:bCs/>
          <w:sz w:val="24"/>
          <w:szCs w:val="24"/>
          <w:lang w:eastAsia="en-US"/>
        </w:rPr>
        <w:t>ie po</w:t>
      </w:r>
      <w:r w:rsidRPr="005925AF">
        <w:rPr>
          <w:rFonts w:ascii="Times New Roman" w:eastAsia="Times New Roman" w:hAnsi="Times New Roman" w:cs="Times New Roman"/>
          <w:b/>
          <w:bCs/>
          <w:spacing w:val="1"/>
          <w:sz w:val="24"/>
          <w:szCs w:val="24"/>
          <w:lang w:eastAsia="en-US"/>
        </w:rPr>
        <w:t>p</w:t>
      </w:r>
      <w:r w:rsidRPr="005925AF">
        <w:rPr>
          <w:rFonts w:ascii="Times New Roman" w:eastAsia="Times New Roman" w:hAnsi="Times New Roman" w:cs="Times New Roman"/>
          <w:b/>
          <w:bCs/>
          <w:sz w:val="24"/>
          <w:szCs w:val="24"/>
          <w:lang w:eastAsia="en-US"/>
        </w:rPr>
        <w:t>lat</w:t>
      </w:r>
      <w:r w:rsidRPr="005925AF">
        <w:rPr>
          <w:rFonts w:ascii="Times New Roman" w:eastAsia="Times New Roman" w:hAnsi="Times New Roman" w:cs="Times New Roman"/>
          <w:b/>
          <w:bCs/>
          <w:spacing w:val="-2"/>
          <w:sz w:val="24"/>
          <w:szCs w:val="24"/>
          <w:lang w:eastAsia="en-US"/>
        </w:rPr>
        <w:t>k</w:t>
      </w:r>
      <w:r w:rsidRPr="005925AF">
        <w:rPr>
          <w:rFonts w:ascii="Times New Roman" w:eastAsia="Times New Roman" w:hAnsi="Times New Roman" w:cs="Times New Roman"/>
          <w:b/>
          <w:bCs/>
          <w:sz w:val="24"/>
          <w:szCs w:val="24"/>
          <w:lang w:eastAsia="en-US"/>
        </w:rPr>
        <w:t>u</w:t>
      </w:r>
    </w:p>
    <w:p w:rsidR="005925AF" w:rsidRPr="005925AF" w:rsidRDefault="005925AF" w:rsidP="005925AF">
      <w:pPr>
        <w:widowControl w:val="0"/>
        <w:autoSpaceDE w:val="0"/>
        <w:autoSpaceDN w:val="0"/>
        <w:adjustRightInd w:val="0"/>
        <w:spacing w:after="0" w:line="240" w:lineRule="auto"/>
        <w:ind w:right="4682"/>
        <w:rPr>
          <w:rFonts w:ascii="Times New Roman" w:eastAsia="Times New Roman" w:hAnsi="Times New Roman" w:cs="Times New Roman"/>
          <w:b/>
          <w:bCs/>
          <w:spacing w:val="-10"/>
          <w:sz w:val="24"/>
          <w:szCs w:val="24"/>
          <w:lang w:eastAsia="en-US"/>
        </w:rPr>
      </w:pPr>
    </w:p>
    <w:p w:rsidR="005F7250" w:rsidRDefault="005925AF" w:rsidP="005925AF">
      <w:pPr>
        <w:widowControl w:val="0"/>
        <w:autoSpaceDE w:val="0"/>
        <w:autoSpaceDN w:val="0"/>
        <w:adjustRightInd w:val="0"/>
        <w:spacing w:after="0" w:line="240" w:lineRule="auto"/>
        <w:ind w:right="272"/>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12.1  Správca dane </w:t>
      </w:r>
      <w:r w:rsidRPr="005925AF">
        <w:rPr>
          <w:rFonts w:ascii="Times New Roman" w:eastAsia="Times New Roman" w:hAnsi="Times New Roman" w:cs="Times New Roman"/>
          <w:spacing w:val="18"/>
          <w:sz w:val="24"/>
          <w:szCs w:val="24"/>
          <w:lang w:eastAsia="en-US"/>
        </w:rPr>
        <w:t xml:space="preserve"> v</w:t>
      </w:r>
      <w:r w:rsidRPr="005925AF">
        <w:rPr>
          <w:rFonts w:ascii="Times New Roman" w:eastAsia="Times New Roman" w:hAnsi="Times New Roman" w:cs="Times New Roman"/>
          <w:spacing w:val="1"/>
          <w:sz w:val="24"/>
          <w:szCs w:val="24"/>
          <w:lang w:eastAsia="en-US"/>
        </w:rPr>
        <w:t>r</w:t>
      </w:r>
      <w:r w:rsidRPr="005925AF">
        <w:rPr>
          <w:rFonts w:ascii="Times New Roman" w:eastAsia="Times New Roman" w:hAnsi="Times New Roman" w:cs="Times New Roman"/>
          <w:spacing w:val="-1"/>
          <w:sz w:val="24"/>
          <w:szCs w:val="24"/>
          <w:lang w:eastAsia="en-US"/>
        </w:rPr>
        <w:t>á</w:t>
      </w:r>
      <w:r w:rsidRPr="005925AF">
        <w:rPr>
          <w:rFonts w:ascii="Times New Roman" w:eastAsia="Times New Roman" w:hAnsi="Times New Roman" w:cs="Times New Roman"/>
          <w:sz w:val="24"/>
          <w:szCs w:val="24"/>
          <w:lang w:eastAsia="en-US"/>
        </w:rPr>
        <w:t>ti</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poplatok</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le</w:t>
      </w:r>
      <w:r w:rsidRPr="005925AF">
        <w:rPr>
          <w:rFonts w:ascii="Times New Roman" w:eastAsia="Times New Roman" w:hAnsi="Times New Roman" w:cs="Times New Roman"/>
          <w:spacing w:val="2"/>
          <w:sz w:val="24"/>
          <w:szCs w:val="24"/>
          <w:lang w:eastAsia="en-US"/>
        </w:rPr>
        <w:t>b</w:t>
      </w:r>
      <w:r w:rsidRPr="005925AF">
        <w:rPr>
          <w:rFonts w:ascii="Times New Roman" w:eastAsia="Times New Roman" w:hAnsi="Times New Roman" w:cs="Times New Roman"/>
          <w:sz w:val="24"/>
          <w:szCs w:val="24"/>
          <w:lang w:eastAsia="en-US"/>
        </w:rPr>
        <w:t>o</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jeho</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pome</w:t>
      </w:r>
      <w:r w:rsidRPr="005925AF">
        <w:rPr>
          <w:rFonts w:ascii="Times New Roman" w:eastAsia="Times New Roman" w:hAnsi="Times New Roman" w:cs="Times New Roman"/>
          <w:spacing w:val="-1"/>
          <w:sz w:val="24"/>
          <w:szCs w:val="24"/>
          <w:lang w:eastAsia="en-US"/>
        </w:rPr>
        <w:t>r</w:t>
      </w:r>
      <w:r w:rsidRPr="005925AF">
        <w:rPr>
          <w:rFonts w:ascii="Times New Roman" w:eastAsia="Times New Roman" w:hAnsi="Times New Roman" w:cs="Times New Roman"/>
          <w:sz w:val="24"/>
          <w:szCs w:val="24"/>
          <w:lang w:eastAsia="en-US"/>
        </w:rPr>
        <w:t>nú</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1"/>
          <w:sz w:val="24"/>
          <w:szCs w:val="24"/>
          <w:lang w:eastAsia="en-US"/>
        </w:rPr>
        <w:t>ča</w:t>
      </w:r>
      <w:r w:rsidRPr="005925AF">
        <w:rPr>
          <w:rFonts w:ascii="Times New Roman" w:eastAsia="Times New Roman" w:hAnsi="Times New Roman" w:cs="Times New Roman"/>
          <w:sz w:val="24"/>
          <w:szCs w:val="24"/>
          <w:lang w:eastAsia="en-US"/>
        </w:rPr>
        <w:t>sť</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p</w:t>
      </w:r>
      <w:r w:rsidRPr="005925AF">
        <w:rPr>
          <w:rFonts w:ascii="Times New Roman" w:eastAsia="Times New Roman" w:hAnsi="Times New Roman" w:cs="Times New Roman"/>
          <w:spacing w:val="2"/>
          <w:sz w:val="24"/>
          <w:szCs w:val="24"/>
          <w:lang w:eastAsia="en-US"/>
        </w:rPr>
        <w:t>o</w:t>
      </w:r>
      <w:r w:rsidRPr="005925AF">
        <w:rPr>
          <w:rFonts w:ascii="Times New Roman" w:eastAsia="Times New Roman" w:hAnsi="Times New Roman" w:cs="Times New Roman"/>
          <w:sz w:val="24"/>
          <w:szCs w:val="24"/>
          <w:lang w:eastAsia="en-US"/>
        </w:rPr>
        <w:t>platníkov</w:t>
      </w:r>
      <w:r w:rsidRPr="005925AF">
        <w:rPr>
          <w:rFonts w:ascii="Times New Roman" w:eastAsia="Times New Roman" w:hAnsi="Times New Roman" w:cs="Times New Roman"/>
          <w:spacing w:val="1"/>
          <w:sz w:val="24"/>
          <w:szCs w:val="24"/>
          <w:lang w:eastAsia="en-US"/>
        </w:rPr>
        <w:t>i</w:t>
      </w:r>
      <w:r w:rsidRPr="005925AF">
        <w:rPr>
          <w:rFonts w:ascii="Times New Roman" w:eastAsia="Times New Roman" w:hAnsi="Times New Roman" w:cs="Times New Roman"/>
          <w:sz w:val="24"/>
          <w:szCs w:val="24"/>
          <w:lang w:eastAsia="en-US"/>
        </w:rPr>
        <w:t>, alebo osobe, ktorá za iného plní povinnosť poplatníka, ak</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pacing w:val="1"/>
          <w:sz w:val="24"/>
          <w:szCs w:val="24"/>
          <w:lang w:eastAsia="en-US"/>
        </w:rPr>
        <w:t>z</w:t>
      </w:r>
      <w:r w:rsidRPr="005925AF">
        <w:rPr>
          <w:rFonts w:ascii="Times New Roman" w:eastAsia="Times New Roman" w:hAnsi="Times New Roman" w:cs="Times New Roman"/>
          <w:spacing w:val="-1"/>
          <w:sz w:val="24"/>
          <w:szCs w:val="24"/>
          <w:lang w:eastAsia="en-US"/>
        </w:rPr>
        <w:t>a</w:t>
      </w:r>
      <w:r w:rsidRPr="005925AF">
        <w:rPr>
          <w:rFonts w:ascii="Times New Roman" w:eastAsia="Times New Roman" w:hAnsi="Times New Roman" w:cs="Times New Roman"/>
          <w:sz w:val="24"/>
          <w:szCs w:val="24"/>
          <w:lang w:eastAsia="en-US"/>
        </w:rPr>
        <w:t>n</w:t>
      </w:r>
      <w:r w:rsidRPr="005925AF">
        <w:rPr>
          <w:rFonts w:ascii="Times New Roman" w:eastAsia="Times New Roman" w:hAnsi="Times New Roman" w:cs="Times New Roman"/>
          <w:spacing w:val="-2"/>
          <w:sz w:val="24"/>
          <w:szCs w:val="24"/>
          <w:lang w:eastAsia="en-US"/>
        </w:rPr>
        <w:t>i</w:t>
      </w:r>
      <w:r w:rsidRPr="005925AF">
        <w:rPr>
          <w:rFonts w:ascii="Times New Roman" w:eastAsia="Times New Roman" w:hAnsi="Times New Roman" w:cs="Times New Roman"/>
          <w:sz w:val="24"/>
          <w:szCs w:val="24"/>
          <w:lang w:eastAsia="en-US"/>
        </w:rPr>
        <w:t>kla</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povinnosť</w:t>
      </w:r>
      <w:r w:rsidR="006239A0">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eastAsia="en-US"/>
        </w:rPr>
        <w:t>platiť poplatok v p</w:t>
      </w:r>
      <w:r w:rsidRPr="005925AF">
        <w:rPr>
          <w:rFonts w:ascii="Times New Roman" w:eastAsia="Times New Roman" w:hAnsi="Times New Roman" w:cs="Times New Roman"/>
          <w:spacing w:val="-1"/>
          <w:sz w:val="24"/>
          <w:szCs w:val="24"/>
          <w:lang w:eastAsia="en-US"/>
        </w:rPr>
        <w:t>r</w:t>
      </w:r>
      <w:r w:rsidRPr="005925AF">
        <w:rPr>
          <w:rFonts w:ascii="Times New Roman" w:eastAsia="Times New Roman" w:hAnsi="Times New Roman" w:cs="Times New Roman"/>
          <w:sz w:val="24"/>
          <w:szCs w:val="24"/>
          <w:lang w:eastAsia="en-US"/>
        </w:rPr>
        <w:t>ieb</w:t>
      </w:r>
      <w:r w:rsidRPr="005925AF">
        <w:rPr>
          <w:rFonts w:ascii="Times New Roman" w:eastAsia="Times New Roman" w:hAnsi="Times New Roman" w:cs="Times New Roman"/>
          <w:spacing w:val="-1"/>
          <w:sz w:val="24"/>
          <w:szCs w:val="24"/>
          <w:lang w:eastAsia="en-US"/>
        </w:rPr>
        <w:t>e</w:t>
      </w:r>
      <w:r w:rsidRPr="005925AF">
        <w:rPr>
          <w:rFonts w:ascii="Times New Roman" w:eastAsia="Times New Roman" w:hAnsi="Times New Roman" w:cs="Times New Roman"/>
          <w:sz w:val="24"/>
          <w:szCs w:val="24"/>
          <w:lang w:eastAsia="en-US"/>
        </w:rPr>
        <w:t>hu zdaňovacieho   obdobia  a poplatník túto skutočnosť oznámi a preukáže  podkladmi. Podmienkou na vrátenie    poplatku alebo jeho pomernej časti je podanie písomnej žiadosti a predloženie hodnoverného   podkladu potvrdzujú</w:t>
      </w:r>
      <w:r w:rsidR="005F7250">
        <w:rPr>
          <w:rFonts w:ascii="Times New Roman" w:eastAsia="Times New Roman" w:hAnsi="Times New Roman" w:cs="Times New Roman"/>
          <w:sz w:val="24"/>
          <w:szCs w:val="24"/>
          <w:lang w:eastAsia="en-US"/>
        </w:rPr>
        <w:t xml:space="preserve">ceho uvedenú skutočnosť, napr. </w:t>
      </w:r>
    </w:p>
    <w:p w:rsidR="005925AF" w:rsidRPr="005F7250" w:rsidRDefault="005925AF" w:rsidP="005925AF">
      <w:pPr>
        <w:widowControl w:val="0"/>
        <w:autoSpaceDE w:val="0"/>
        <w:autoSpaceDN w:val="0"/>
        <w:adjustRightInd w:val="0"/>
        <w:spacing w:after="0" w:line="240" w:lineRule="auto"/>
        <w:ind w:right="272"/>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pacing w:val="14"/>
          <w:sz w:val="24"/>
          <w:szCs w:val="24"/>
          <w:lang w:eastAsia="en-US"/>
        </w:rPr>
        <w:t>- potvrdenie o pobyte v inej obci</w:t>
      </w:r>
    </w:p>
    <w:p w:rsidR="005925AF" w:rsidRPr="005925AF" w:rsidRDefault="005925AF" w:rsidP="005925AF">
      <w:pPr>
        <w:widowControl w:val="0"/>
        <w:autoSpaceDE w:val="0"/>
        <w:autoSpaceDN w:val="0"/>
        <w:adjustRightInd w:val="0"/>
        <w:spacing w:after="0" w:line="240" w:lineRule="auto"/>
        <w:ind w:right="272"/>
        <w:jc w:val="both"/>
        <w:rPr>
          <w:rFonts w:ascii="Times New Roman" w:eastAsia="Times New Roman" w:hAnsi="Times New Roman" w:cs="Times New Roman"/>
          <w:spacing w:val="14"/>
          <w:sz w:val="24"/>
          <w:szCs w:val="24"/>
          <w:lang w:eastAsia="en-US"/>
        </w:rPr>
      </w:pPr>
      <w:r w:rsidRPr="005925AF">
        <w:rPr>
          <w:rFonts w:ascii="Times New Roman" w:eastAsia="Times New Roman" w:hAnsi="Times New Roman" w:cs="Times New Roman"/>
          <w:spacing w:val="14"/>
          <w:sz w:val="24"/>
          <w:szCs w:val="24"/>
          <w:lang w:eastAsia="en-US"/>
        </w:rPr>
        <w:t>- potvrdenie o ukončení podnikania</w:t>
      </w:r>
    </w:p>
    <w:p w:rsidR="006239A0" w:rsidRDefault="005925AF" w:rsidP="005925AF">
      <w:pPr>
        <w:widowControl w:val="0"/>
        <w:autoSpaceDE w:val="0"/>
        <w:autoSpaceDN w:val="0"/>
        <w:adjustRightInd w:val="0"/>
        <w:spacing w:after="0" w:line="240" w:lineRule="auto"/>
        <w:ind w:right="272"/>
        <w:jc w:val="both"/>
        <w:rPr>
          <w:rFonts w:ascii="Times New Roman" w:eastAsia="Times New Roman" w:hAnsi="Times New Roman" w:cs="Times New Roman"/>
          <w:spacing w:val="14"/>
          <w:sz w:val="24"/>
          <w:szCs w:val="24"/>
          <w:lang w:eastAsia="en-US"/>
        </w:rPr>
      </w:pPr>
      <w:r w:rsidRPr="005925AF">
        <w:rPr>
          <w:rFonts w:ascii="Times New Roman" w:eastAsia="Times New Roman" w:hAnsi="Times New Roman" w:cs="Times New Roman"/>
          <w:spacing w:val="14"/>
          <w:sz w:val="24"/>
          <w:szCs w:val="24"/>
          <w:lang w:eastAsia="en-US"/>
        </w:rPr>
        <w:t>- doklad o ukončení nájomnej zmluvy</w:t>
      </w:r>
    </w:p>
    <w:p w:rsidR="005925AF" w:rsidRPr="006239A0" w:rsidRDefault="005925AF" w:rsidP="005925AF">
      <w:pPr>
        <w:widowControl w:val="0"/>
        <w:autoSpaceDE w:val="0"/>
        <w:autoSpaceDN w:val="0"/>
        <w:adjustRightInd w:val="0"/>
        <w:spacing w:after="0" w:line="240" w:lineRule="auto"/>
        <w:ind w:right="272"/>
        <w:jc w:val="both"/>
        <w:rPr>
          <w:rFonts w:ascii="Times New Roman" w:eastAsia="Times New Roman" w:hAnsi="Times New Roman" w:cs="Times New Roman"/>
          <w:spacing w:val="14"/>
          <w:sz w:val="24"/>
          <w:szCs w:val="24"/>
          <w:lang w:eastAsia="en-US"/>
        </w:rPr>
      </w:pPr>
      <w:r w:rsidRPr="005925AF">
        <w:rPr>
          <w:rFonts w:ascii="Times New Roman" w:eastAsia="Times New Roman" w:hAnsi="Times New Roman" w:cs="Times New Roman"/>
          <w:spacing w:val="14"/>
          <w:sz w:val="24"/>
          <w:szCs w:val="24"/>
          <w:lang w:eastAsia="en-US"/>
        </w:rPr>
        <w:t>- list vlastníctva (pri predaji nehnuteľnosti, darovaní)</w:t>
      </w:r>
    </w:p>
    <w:p w:rsidR="005925AF" w:rsidRPr="005925AF" w:rsidRDefault="005925AF" w:rsidP="005925AF">
      <w:pPr>
        <w:widowControl w:val="0"/>
        <w:autoSpaceDE w:val="0"/>
        <w:autoSpaceDN w:val="0"/>
        <w:adjustRightInd w:val="0"/>
        <w:spacing w:after="0" w:line="240" w:lineRule="auto"/>
        <w:ind w:right="275"/>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úmrtný list.</w:t>
      </w:r>
    </w:p>
    <w:p w:rsidR="005925AF" w:rsidRPr="005925AF" w:rsidRDefault="005925AF" w:rsidP="005925AF">
      <w:pPr>
        <w:widowControl w:val="0"/>
        <w:autoSpaceDE w:val="0"/>
        <w:autoSpaceDN w:val="0"/>
        <w:adjustRightInd w:val="0"/>
        <w:spacing w:after="0" w:line="240" w:lineRule="auto"/>
        <w:ind w:right="275"/>
        <w:jc w:val="both"/>
        <w:rPr>
          <w:rFonts w:ascii="Times New Roman" w:eastAsia="Times New Roman" w:hAnsi="Times New Roman" w:cs="Times New Roman"/>
          <w:sz w:val="24"/>
          <w:szCs w:val="24"/>
          <w:lang w:eastAsia="en-US"/>
        </w:rPr>
      </w:pPr>
    </w:p>
    <w:p w:rsidR="005925AF" w:rsidRPr="005925AF" w:rsidRDefault="008B512E" w:rsidP="005925A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12.2  Na zá</w:t>
      </w:r>
      <w:r w:rsidR="005925AF" w:rsidRPr="005925AF">
        <w:rPr>
          <w:rFonts w:ascii="Times New Roman" w:eastAsia="Times New Roman" w:hAnsi="Times New Roman" w:cs="Times New Roman"/>
          <w:sz w:val="24"/>
          <w:szCs w:val="24"/>
          <w:lang w:eastAsia="en-US"/>
        </w:rPr>
        <w:t>klade podkladov správca dane poplatok  odpustí za  obdobie, za ktoré poplatník obci</w:t>
      </w:r>
      <w:r w:rsidR="006239A0">
        <w:rPr>
          <w:rFonts w:ascii="Times New Roman" w:eastAsia="Times New Roman" w:hAnsi="Times New Roman" w:cs="Times New Roman"/>
          <w:sz w:val="24"/>
          <w:szCs w:val="24"/>
          <w:lang w:eastAsia="en-US"/>
        </w:rPr>
        <w:t xml:space="preserve"> </w:t>
      </w:r>
      <w:r w:rsidR="005925AF" w:rsidRPr="005925AF">
        <w:rPr>
          <w:rFonts w:ascii="Times New Roman" w:eastAsia="Times New Roman" w:hAnsi="Times New Roman" w:cs="Times New Roman"/>
          <w:sz w:val="24"/>
          <w:szCs w:val="24"/>
          <w:lang w:eastAsia="en-US"/>
        </w:rPr>
        <w:t xml:space="preserve">preukáže,  že sa   viac ako  90 dní v  zdaňovacom období  nezdržiaval na území obce.   </w:t>
      </w:r>
    </w:p>
    <w:p w:rsidR="005925AF" w:rsidRPr="005925AF" w:rsidRDefault="005925AF" w:rsidP="005925A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 Podkladmi pre odpustenie poplatku sú:</w:t>
      </w:r>
    </w:p>
    <w:p w:rsidR="005925AF" w:rsidRPr="005925AF" w:rsidRDefault="008B512E" w:rsidP="005925A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 potvrdeni</w:t>
      </w:r>
      <w:r w:rsidR="005925AF" w:rsidRPr="005925AF">
        <w:rPr>
          <w:rFonts w:ascii="Times New Roman" w:eastAsia="Times New Roman" w:hAnsi="Times New Roman" w:cs="Times New Roman"/>
          <w:sz w:val="24"/>
          <w:szCs w:val="24"/>
          <w:lang w:eastAsia="en-US"/>
        </w:rPr>
        <w:t xml:space="preserve">e o návšteve školy študentom študujúcim v zahraničí, alebo </w:t>
      </w:r>
    </w:p>
    <w:p w:rsidR="005925AF" w:rsidRPr="005925AF" w:rsidRDefault="005925AF" w:rsidP="005925AF">
      <w:pPr>
        <w:spacing w:after="0" w:line="240" w:lineRule="auto"/>
        <w:jc w:val="both"/>
        <w:rPr>
          <w:rFonts w:ascii="Times New Roman" w:eastAsia="Times New Roman" w:hAnsi="Times New Roman" w:cs="Times New Roman"/>
          <w:sz w:val="24"/>
          <w:szCs w:val="24"/>
          <w:lang w:val="en-US" w:eastAsia="en-US"/>
        </w:rPr>
      </w:pPr>
      <w:r w:rsidRPr="005925AF">
        <w:rPr>
          <w:rFonts w:ascii="Times New Roman" w:eastAsia="Times New Roman" w:hAnsi="Times New Roman" w:cs="Times New Roman"/>
          <w:lang w:val="en-US" w:eastAsia="en-US"/>
        </w:rPr>
        <w:t xml:space="preserve"> - p</w:t>
      </w:r>
      <w:r w:rsidRPr="005925AF">
        <w:rPr>
          <w:rFonts w:ascii="Times New Roman" w:eastAsia="Times New Roman" w:hAnsi="Times New Roman" w:cs="Times New Roman"/>
          <w:sz w:val="24"/>
          <w:szCs w:val="24"/>
          <w:lang w:val="en-US" w:eastAsia="en-US"/>
        </w:rPr>
        <w:t>racovné povolenie na území  iného štátu, alebo</w:t>
      </w:r>
    </w:p>
    <w:p w:rsidR="005F7250" w:rsidRDefault="005925AF" w:rsidP="005925AF">
      <w:pPr>
        <w:widowControl w:val="0"/>
        <w:autoSpaceDE w:val="0"/>
        <w:autoSpaceDN w:val="0"/>
        <w:adjustRightInd w:val="0"/>
        <w:spacing w:after="0" w:line="240" w:lineRule="auto"/>
        <w:ind w:right="275"/>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 potvrdenie zamestnávateľa o zamestnaní  na území  iného  štátu  na </w:t>
      </w:r>
      <w:r w:rsidR="005F7250">
        <w:rPr>
          <w:rFonts w:ascii="Times New Roman" w:eastAsia="Times New Roman" w:hAnsi="Times New Roman" w:cs="Times New Roman"/>
          <w:sz w:val="24"/>
          <w:szCs w:val="24"/>
          <w:lang w:eastAsia="en-US"/>
        </w:rPr>
        <w:t xml:space="preserve"> príslušný</w:t>
      </w:r>
    </w:p>
    <w:p w:rsidR="005925AF" w:rsidRPr="005925AF" w:rsidRDefault="005F7250" w:rsidP="005925AF">
      <w:pPr>
        <w:widowControl w:val="0"/>
        <w:autoSpaceDE w:val="0"/>
        <w:autoSpaceDN w:val="0"/>
        <w:adjustRightInd w:val="0"/>
        <w:spacing w:after="0" w:line="240" w:lineRule="auto"/>
        <w:ind w:right="27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kalendárny rok,    </w:t>
      </w:r>
      <w:r w:rsidR="005925AF" w:rsidRPr="005925AF">
        <w:rPr>
          <w:rFonts w:ascii="Times New Roman" w:eastAsia="Times New Roman" w:hAnsi="Times New Roman" w:cs="Times New Roman"/>
          <w:sz w:val="24"/>
          <w:szCs w:val="24"/>
          <w:lang w:eastAsia="en-US"/>
        </w:rPr>
        <w:t>alebo</w:t>
      </w:r>
    </w:p>
    <w:p w:rsidR="005925AF" w:rsidRPr="005925AF" w:rsidRDefault="005925AF" w:rsidP="005925AF">
      <w:pPr>
        <w:widowControl w:val="0"/>
        <w:autoSpaceDE w:val="0"/>
        <w:autoSpaceDN w:val="0"/>
        <w:adjustRightInd w:val="0"/>
        <w:spacing w:after="0" w:line="240" w:lineRule="auto"/>
        <w:ind w:right="275"/>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 - doklad vecne príslušného úradu o pobyte v zahraničí (úrad prihlasovania obyvateľstva,</w:t>
      </w:r>
    </w:p>
    <w:p w:rsidR="005925AF" w:rsidRPr="005925AF" w:rsidRDefault="005925AF" w:rsidP="005925AF">
      <w:pPr>
        <w:widowControl w:val="0"/>
        <w:autoSpaceDE w:val="0"/>
        <w:autoSpaceDN w:val="0"/>
        <w:adjustRightInd w:val="0"/>
        <w:spacing w:after="0" w:line="240" w:lineRule="auto"/>
        <w:ind w:right="275"/>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   rezidenské povolenie), alebo</w:t>
      </w:r>
    </w:p>
    <w:p w:rsidR="005F7250" w:rsidRDefault="005925AF" w:rsidP="005925AF">
      <w:pPr>
        <w:spacing w:after="0" w:line="240" w:lineRule="auto"/>
        <w:jc w:val="both"/>
        <w:rPr>
          <w:rFonts w:ascii="Times New Roman" w:eastAsia="Times New Roman" w:hAnsi="Times New Roman" w:cs="Times New Roman"/>
          <w:sz w:val="24"/>
          <w:szCs w:val="24"/>
          <w:lang w:val="en-US" w:eastAsia="en-US"/>
        </w:rPr>
      </w:pPr>
      <w:r w:rsidRPr="005925AF">
        <w:rPr>
          <w:rFonts w:ascii="Times New Roman" w:eastAsia="Times New Roman" w:hAnsi="Times New Roman" w:cs="Times New Roman"/>
          <w:sz w:val="24"/>
          <w:szCs w:val="24"/>
          <w:lang w:val="en-US" w:eastAsia="en-US"/>
        </w:rPr>
        <w:t xml:space="preserve">-  kópia europského preukazu zdravotného poistenia daného štátu, ak je čitatelné meno, </w:t>
      </w:r>
    </w:p>
    <w:p w:rsidR="005925AF" w:rsidRPr="005925AF" w:rsidRDefault="005F7250" w:rsidP="005925AF">
      <w:pPr>
        <w:spacing w:after="0" w:line="240" w:lineRule="auto"/>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 xml:space="preserve">  priezvisko </w:t>
      </w:r>
      <w:r w:rsidR="005925AF" w:rsidRPr="005925AF">
        <w:rPr>
          <w:rFonts w:ascii="Times New Roman" w:eastAsia="Times New Roman" w:hAnsi="Times New Roman" w:cs="Times New Roman"/>
          <w:sz w:val="24"/>
          <w:szCs w:val="24"/>
          <w:lang w:val="en-US" w:eastAsia="en-US"/>
        </w:rPr>
        <w:t>a dátum platnosti preukazu, alebo</w:t>
      </w:r>
    </w:p>
    <w:p w:rsidR="005F7250" w:rsidRDefault="005925AF" w:rsidP="005925AF">
      <w:pPr>
        <w:spacing w:after="0" w:line="240" w:lineRule="auto"/>
        <w:jc w:val="both"/>
        <w:rPr>
          <w:rFonts w:ascii="Times New Roman" w:eastAsia="Times New Roman" w:hAnsi="Times New Roman" w:cs="Times New Roman"/>
          <w:sz w:val="24"/>
          <w:szCs w:val="24"/>
          <w:lang w:val="en-US" w:eastAsia="en-US"/>
        </w:rPr>
      </w:pPr>
      <w:r w:rsidRPr="005925AF">
        <w:rPr>
          <w:rFonts w:ascii="Times New Roman" w:eastAsia="Times New Roman" w:hAnsi="Times New Roman" w:cs="Times New Roman"/>
          <w:sz w:val="24"/>
          <w:szCs w:val="24"/>
          <w:lang w:val="en-US" w:eastAsia="en-US"/>
        </w:rPr>
        <w:t>-  potvrdenie o pobyte na území  iného  štátu,  alebo</w:t>
      </w:r>
      <w:r w:rsidRPr="005925AF">
        <w:rPr>
          <w:rFonts w:ascii="Times New Roman" w:eastAsia="Times New Roman" w:hAnsi="Times New Roman" w:cs="Times New Roman"/>
          <w:sz w:val="24"/>
          <w:szCs w:val="24"/>
          <w:lang w:eastAsia="en-US"/>
        </w:rPr>
        <w:t xml:space="preserve"> -</w:t>
      </w:r>
      <w:r w:rsidRPr="005925AF">
        <w:rPr>
          <w:rFonts w:ascii="Times New Roman" w:eastAsia="Times New Roman" w:hAnsi="Times New Roman" w:cs="Times New Roman"/>
          <w:sz w:val="24"/>
          <w:szCs w:val="24"/>
          <w:lang w:val="en-US" w:eastAsia="en-US"/>
        </w:rPr>
        <w:t xml:space="preserve">  potvrdenie  agentúry,  ktorá </w:t>
      </w:r>
    </w:p>
    <w:p w:rsidR="005925AF" w:rsidRPr="005925AF" w:rsidRDefault="005F7250" w:rsidP="005925AF">
      <w:pPr>
        <w:spacing w:after="0" w:line="240" w:lineRule="auto"/>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 xml:space="preserve">   sprostredkovala  </w:t>
      </w:r>
      <w:r w:rsidR="005925AF" w:rsidRPr="005925AF">
        <w:rPr>
          <w:rFonts w:ascii="Times New Roman" w:eastAsia="Times New Roman" w:hAnsi="Times New Roman" w:cs="Times New Roman"/>
          <w:sz w:val="24"/>
          <w:szCs w:val="24"/>
          <w:lang w:val="en-US" w:eastAsia="en-US"/>
        </w:rPr>
        <w:t>zamestnanie v zahraničí, alebo</w:t>
      </w:r>
    </w:p>
    <w:p w:rsidR="005F7250" w:rsidRDefault="005925AF" w:rsidP="005925AF">
      <w:pPr>
        <w:spacing w:after="0" w:line="240" w:lineRule="auto"/>
        <w:jc w:val="both"/>
        <w:rPr>
          <w:rFonts w:ascii="Times New Roman" w:eastAsia="Times New Roman" w:hAnsi="Times New Roman" w:cs="Times New Roman"/>
          <w:sz w:val="24"/>
          <w:szCs w:val="24"/>
          <w:lang w:val="en-US" w:eastAsia="en-US"/>
        </w:rPr>
      </w:pPr>
      <w:r w:rsidRPr="005925AF">
        <w:rPr>
          <w:rFonts w:ascii="Times New Roman" w:eastAsia="Times New Roman" w:hAnsi="Times New Roman" w:cs="Times New Roman"/>
          <w:sz w:val="24"/>
          <w:szCs w:val="24"/>
          <w:lang w:val="en-US" w:eastAsia="en-US"/>
        </w:rPr>
        <w:t xml:space="preserve"> -  potvrdenie  o  prechodnom  pobyte  a  doklad  o úhrade poplatku inému  správcovi </w:t>
      </w:r>
    </w:p>
    <w:p w:rsidR="005925AF" w:rsidRPr="005925AF" w:rsidRDefault="005F7250" w:rsidP="005925AF">
      <w:pPr>
        <w:spacing w:after="0" w:line="240" w:lineRule="auto"/>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 xml:space="preserve">   poplatku, </w:t>
      </w:r>
      <w:r w:rsidR="005925AF" w:rsidRPr="005925AF">
        <w:rPr>
          <w:rFonts w:ascii="Times New Roman" w:eastAsia="Times New Roman" w:hAnsi="Times New Roman" w:cs="Times New Roman"/>
          <w:sz w:val="24"/>
          <w:szCs w:val="24"/>
          <w:lang w:val="en-US" w:eastAsia="en-US"/>
        </w:rPr>
        <w:t xml:space="preserve">alebo </w:t>
      </w:r>
    </w:p>
    <w:p w:rsidR="005F7250" w:rsidRDefault="005925AF" w:rsidP="005925AF">
      <w:pPr>
        <w:spacing w:after="0" w:line="240" w:lineRule="auto"/>
        <w:jc w:val="both"/>
        <w:rPr>
          <w:rFonts w:ascii="Times New Roman" w:eastAsia="Times New Roman" w:hAnsi="Times New Roman" w:cs="Times New Roman"/>
          <w:sz w:val="24"/>
          <w:szCs w:val="24"/>
          <w:lang w:val="en-US" w:eastAsia="en-US"/>
        </w:rPr>
      </w:pPr>
      <w:r w:rsidRPr="005925AF">
        <w:rPr>
          <w:rFonts w:ascii="Times New Roman" w:eastAsia="Times New Roman" w:hAnsi="Times New Roman" w:cs="Times New Roman"/>
          <w:sz w:val="24"/>
          <w:szCs w:val="24"/>
          <w:lang w:val="en-US" w:eastAsia="en-US"/>
        </w:rPr>
        <w:t xml:space="preserve"> - doklad o  umiestnení  poplatníka  v  ústave  na  výkon  trestu  odňatia  slobody,  resp.  v  </w:t>
      </w:r>
    </w:p>
    <w:p w:rsidR="005925AF" w:rsidRPr="005925AF" w:rsidRDefault="005F7250" w:rsidP="005925AF">
      <w:pPr>
        <w:spacing w:after="0" w:line="240" w:lineRule="auto"/>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 xml:space="preserve">   inom  </w:t>
      </w:r>
      <w:r w:rsidR="005925AF" w:rsidRPr="005925AF">
        <w:rPr>
          <w:rFonts w:ascii="Times New Roman" w:eastAsia="Times New Roman" w:hAnsi="Times New Roman" w:cs="Times New Roman"/>
          <w:sz w:val="24"/>
          <w:szCs w:val="24"/>
          <w:lang w:val="en-US" w:eastAsia="en-US"/>
        </w:rPr>
        <w:t>zariadení s dlhodobým nepretržitým pobytom, alebo</w:t>
      </w:r>
    </w:p>
    <w:p w:rsidR="005925AF" w:rsidRPr="005925AF" w:rsidRDefault="005925AF" w:rsidP="005925A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 - doklad  od zamestnávateľa o výkone práce mimo obce Spišské Bystré, alebo</w:t>
      </w:r>
    </w:p>
    <w:p w:rsidR="005F7250" w:rsidRDefault="005925AF" w:rsidP="005925A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 - doklad  o ubytovaní mimo obce Spišské Bystré  a  o  zaplatení  poplatku  v   mieste  </w:t>
      </w:r>
    </w:p>
    <w:p w:rsidR="005F7250" w:rsidRDefault="005F7250" w:rsidP="005925A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ubytovania, alebo     </w:t>
      </w:r>
    </w:p>
    <w:p w:rsidR="005F7250" w:rsidRDefault="005925AF" w:rsidP="005925A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  - iný hodnoverný doklad preukazujúci  dlhodobý  pobyt  mimo  obce  Spišské  Bystré,  v </w:t>
      </w:r>
    </w:p>
    <w:p w:rsidR="005925AF" w:rsidRPr="005925AF" w:rsidRDefault="005F7250" w:rsidP="005925A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ktorom  bude  uvedené obdobie pobytu.</w:t>
      </w:r>
    </w:p>
    <w:p w:rsidR="005925AF" w:rsidRPr="005925AF" w:rsidRDefault="005925AF" w:rsidP="005925A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rPr>
      </w:pPr>
    </w:p>
    <w:p w:rsidR="005F7250" w:rsidRPr="005925AF" w:rsidRDefault="005925AF" w:rsidP="005925A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12.3  Na základe podkladov správca dane poplatok  zníži na 50% za obdobie, za ktoré poplatník obci preukáže,  že sa viac ako  90 dní v  zdaňovacom období   nezdržiaval na území obce.   </w:t>
      </w:r>
    </w:p>
    <w:p w:rsidR="005925AF" w:rsidRPr="005925AF" w:rsidRDefault="005925AF" w:rsidP="005925A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Podkladmi pre zníženie poplatku sú:</w:t>
      </w:r>
    </w:p>
    <w:p w:rsidR="005925AF" w:rsidRPr="005925AF" w:rsidRDefault="005925AF" w:rsidP="005925A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potvrdenie o návšteve  strednej alebo vysokej školy formou denného štúdia,  ak nedochádza do miesta školy denne z miesta trvalého pobytu a potvrdenie o ubytovaní</w:t>
      </w:r>
    </w:p>
    <w:p w:rsidR="005F7250" w:rsidRDefault="005F7250" w:rsidP="005925A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rPr>
      </w:pPr>
    </w:p>
    <w:p w:rsidR="005925AF" w:rsidRPr="005925AF" w:rsidRDefault="005925AF" w:rsidP="005925A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V prípade, že potvrdenie nie je v slovenskom alebo českom jazyku, je potrebné predložiťaj preklad do slovenského jazyka (nevyžaduje sa úradný preklad).</w:t>
      </w:r>
    </w:p>
    <w:p w:rsidR="005925AF" w:rsidRPr="005925AF" w:rsidRDefault="005925AF" w:rsidP="005925AF">
      <w:pPr>
        <w:widowControl w:val="0"/>
        <w:autoSpaceDE w:val="0"/>
        <w:autoSpaceDN w:val="0"/>
        <w:adjustRightInd w:val="0"/>
        <w:spacing w:after="0" w:line="200" w:lineRule="exact"/>
        <w:jc w:val="both"/>
        <w:rPr>
          <w:rFonts w:ascii="Times New Roman" w:eastAsia="Times New Roman" w:hAnsi="Times New Roman" w:cs="Times New Roman"/>
          <w:sz w:val="24"/>
          <w:szCs w:val="24"/>
          <w:lang w:eastAsia="en-US"/>
        </w:rPr>
      </w:pPr>
    </w:p>
    <w:p w:rsidR="005925AF" w:rsidRPr="005925AF" w:rsidRDefault="005925AF" w:rsidP="005925A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12.4 Fyzickým  osobám starším  ako 62 rokov sa poplatok zniž</w:t>
      </w:r>
      <w:r w:rsidR="005F7250">
        <w:rPr>
          <w:rFonts w:ascii="Times New Roman" w:eastAsia="Times New Roman" w:hAnsi="Times New Roman" w:cs="Times New Roman"/>
          <w:sz w:val="24"/>
          <w:szCs w:val="24"/>
          <w:lang w:eastAsia="en-US"/>
        </w:rPr>
        <w:t xml:space="preserve">uje o 20%  zo sadzby uvedenej v </w:t>
      </w:r>
      <w:r w:rsidRPr="005925AF">
        <w:rPr>
          <w:rFonts w:ascii="Times New Roman" w:eastAsia="Times New Roman" w:hAnsi="Times New Roman" w:cs="Times New Roman"/>
          <w:sz w:val="24"/>
          <w:szCs w:val="24"/>
          <w:lang w:eastAsia="en-US"/>
        </w:rPr>
        <w:t>článku 10, v bode 10.3 písmeno a).</w:t>
      </w:r>
    </w:p>
    <w:p w:rsidR="005925AF" w:rsidRPr="005925AF" w:rsidRDefault="005925AF" w:rsidP="005925AF">
      <w:pPr>
        <w:widowControl w:val="0"/>
        <w:autoSpaceDE w:val="0"/>
        <w:autoSpaceDN w:val="0"/>
        <w:adjustRightInd w:val="0"/>
        <w:spacing w:before="70" w:after="0" w:line="240" w:lineRule="auto"/>
        <w:ind w:right="79"/>
        <w:rPr>
          <w:rFonts w:ascii="Times New Roman" w:eastAsia="Times New Roman" w:hAnsi="Times New Roman" w:cs="Times New Roman"/>
          <w:sz w:val="24"/>
          <w:szCs w:val="24"/>
          <w:lang w:eastAsia="en-US"/>
        </w:rPr>
      </w:pPr>
    </w:p>
    <w:p w:rsidR="005925AF" w:rsidRPr="005925AF" w:rsidRDefault="005925AF" w:rsidP="005925AF">
      <w:pPr>
        <w:spacing w:after="0" w:line="240" w:lineRule="auto"/>
        <w:jc w:val="center"/>
        <w:rPr>
          <w:rFonts w:ascii="Times New Roman" w:eastAsia="Times New Roman" w:hAnsi="Times New Roman" w:cs="Times New Roman"/>
          <w:b/>
          <w:sz w:val="24"/>
          <w:szCs w:val="24"/>
          <w:lang w:val="en-US" w:eastAsia="en-US"/>
        </w:rPr>
      </w:pPr>
      <w:r w:rsidRPr="005925AF">
        <w:rPr>
          <w:rFonts w:ascii="Times New Roman" w:eastAsia="Times New Roman" w:hAnsi="Times New Roman" w:cs="Times New Roman"/>
          <w:b/>
          <w:sz w:val="24"/>
          <w:szCs w:val="24"/>
          <w:lang w:val="en-US" w:eastAsia="en-US"/>
        </w:rPr>
        <w:t>Článok 13</w:t>
      </w:r>
    </w:p>
    <w:p w:rsidR="005925AF" w:rsidRPr="005925AF" w:rsidRDefault="005925AF" w:rsidP="005925AF">
      <w:pPr>
        <w:spacing w:after="0" w:line="240" w:lineRule="auto"/>
        <w:jc w:val="center"/>
        <w:rPr>
          <w:rFonts w:ascii="Times New Roman" w:eastAsia="Times New Roman" w:hAnsi="Times New Roman" w:cs="Times New Roman"/>
          <w:b/>
          <w:bCs/>
          <w:sz w:val="24"/>
          <w:szCs w:val="24"/>
          <w:lang w:val="en-US" w:eastAsia="en-US"/>
        </w:rPr>
      </w:pPr>
      <w:r w:rsidRPr="005925AF">
        <w:rPr>
          <w:rFonts w:ascii="Times New Roman" w:eastAsia="Times New Roman" w:hAnsi="Times New Roman" w:cs="Times New Roman"/>
          <w:b/>
          <w:bCs/>
          <w:sz w:val="24"/>
          <w:szCs w:val="24"/>
          <w:lang w:val="en-US" w:eastAsia="en-US"/>
        </w:rPr>
        <w:t>Záverečné ustanov</w:t>
      </w:r>
      <w:r w:rsidRPr="005925AF">
        <w:rPr>
          <w:rFonts w:ascii="Times New Roman" w:eastAsia="Times New Roman" w:hAnsi="Times New Roman" w:cs="Times New Roman"/>
          <w:b/>
          <w:bCs/>
          <w:spacing w:val="-1"/>
          <w:sz w:val="24"/>
          <w:szCs w:val="24"/>
          <w:lang w:val="en-US" w:eastAsia="en-US"/>
        </w:rPr>
        <w:t>e</w:t>
      </w:r>
      <w:r w:rsidRPr="005925AF">
        <w:rPr>
          <w:rFonts w:ascii="Times New Roman" w:eastAsia="Times New Roman" w:hAnsi="Times New Roman" w:cs="Times New Roman"/>
          <w:b/>
          <w:bCs/>
          <w:spacing w:val="1"/>
          <w:sz w:val="24"/>
          <w:szCs w:val="24"/>
          <w:lang w:val="en-US" w:eastAsia="en-US"/>
        </w:rPr>
        <w:t>n</w:t>
      </w:r>
      <w:r w:rsidRPr="005925AF">
        <w:rPr>
          <w:rFonts w:ascii="Times New Roman" w:eastAsia="Times New Roman" w:hAnsi="Times New Roman" w:cs="Times New Roman"/>
          <w:b/>
          <w:bCs/>
          <w:sz w:val="24"/>
          <w:szCs w:val="24"/>
          <w:lang w:val="en-US" w:eastAsia="en-US"/>
        </w:rPr>
        <w:t>ia</w:t>
      </w:r>
    </w:p>
    <w:p w:rsidR="005925AF" w:rsidRPr="005925AF" w:rsidRDefault="005925AF" w:rsidP="005925AF">
      <w:pPr>
        <w:widowControl w:val="0"/>
        <w:autoSpaceDE w:val="0"/>
        <w:autoSpaceDN w:val="0"/>
        <w:adjustRightInd w:val="0"/>
        <w:spacing w:after="0" w:line="240" w:lineRule="auto"/>
        <w:ind w:right="70"/>
        <w:jc w:val="both"/>
        <w:rPr>
          <w:rFonts w:ascii="Times New Roman" w:eastAsia="Times New Roman" w:hAnsi="Times New Roman" w:cs="Times New Roman"/>
          <w:sz w:val="24"/>
          <w:szCs w:val="24"/>
          <w:lang w:eastAsia="en-US"/>
        </w:rPr>
      </w:pPr>
    </w:p>
    <w:p w:rsidR="005925AF" w:rsidRPr="005925AF" w:rsidRDefault="005925AF" w:rsidP="005925A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13.1 Návrh  Všeobecne záväzného nariadenia č. ....../2015 o miestnych daniach a miestnom poplatku za komunálne odpady   a drobné stavebné odpady bol zverejnený  na    pripomienkovanie vyvesením </w:t>
      </w:r>
      <w:r w:rsidRPr="005925AF">
        <w:rPr>
          <w:rFonts w:ascii="Times New Roman" w:eastAsia="Times New Roman" w:hAnsi="Times New Roman" w:cs="Times New Roman"/>
          <w:sz w:val="24"/>
          <w:szCs w:val="24"/>
          <w:lang w:eastAsia="en-US"/>
        </w:rPr>
        <w:lastRenderedPageBreak/>
        <w:t>na úradnej tabuli a internetovej stránke obce  dňa 26.11.2015 a zvesený dňa ............. Lehota na pripomienkovanie tohto návrhu všeobecne záväzného nariadenia  je 10 dní odo dňa jeho vyvesenia.</w:t>
      </w:r>
    </w:p>
    <w:p w:rsidR="005925AF" w:rsidRPr="005925AF" w:rsidRDefault="005925AF" w:rsidP="005925AF">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5925AF" w:rsidRPr="005925AF" w:rsidRDefault="005925AF" w:rsidP="005925A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13.2  Všeobecne  záväzné  nariadenie č. .../2015  o miestnych   daniach     a    miestnom    poplatku </w:t>
      </w:r>
    </w:p>
    <w:p w:rsidR="005925AF" w:rsidRPr="005925AF" w:rsidRDefault="005925AF" w:rsidP="005925A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za komunálne odpady   a drobné stavebné odpady bolo schválené na zasadnutí Obecného zastupiteľstva  obce Spišské Bystré dňa ......., uznesením č. .....</w:t>
      </w:r>
    </w:p>
    <w:p w:rsidR="005925AF" w:rsidRPr="005925AF" w:rsidRDefault="005925AF" w:rsidP="005925AF">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5925AF" w:rsidRPr="005925AF" w:rsidRDefault="005925AF" w:rsidP="005925A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13.3  Všeobecne  záväzné  nariadenie   č. .../2015  o  miestnych  daniach     a   miestnom   poplatku </w:t>
      </w:r>
    </w:p>
    <w:p w:rsidR="005925AF" w:rsidRPr="005925AF" w:rsidRDefault="005925AF" w:rsidP="005925A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za komunálne odpady   a drobné stavebné odpady bolo vyvesené na úradnej tabuli a na internetovej stránke  obce  dňa ................. a zvesené dňa ..............</w:t>
      </w:r>
    </w:p>
    <w:p w:rsidR="005925AF" w:rsidRPr="005925AF" w:rsidRDefault="005925AF" w:rsidP="005925AF">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5925AF" w:rsidRPr="005925AF" w:rsidRDefault="005925AF" w:rsidP="005925AF">
      <w:pPr>
        <w:spacing w:line="240" w:lineRule="auto"/>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13.4 Všeobecne záväzné nariadenie č. .../2015 o miestnych daniach   a miestnom poplatku za komunálne odpady   a drobné stavebné odpady nadobúda účinnosť dňa 1.1.2016,  okrem článku 10 v bode 10.3 písmeno d)</w:t>
      </w:r>
      <w:r w:rsidRPr="005925AF">
        <w:rPr>
          <w:rFonts w:ascii="Times New Roman" w:eastAsia="Times New Roman" w:hAnsi="Times New Roman" w:cs="Times New Roman"/>
          <w:b/>
          <w:sz w:val="24"/>
          <w:szCs w:val="24"/>
          <w:lang w:eastAsia="en-US"/>
        </w:rPr>
        <w:t xml:space="preserve">, </w:t>
      </w:r>
      <w:r w:rsidRPr="005925AF">
        <w:rPr>
          <w:rFonts w:ascii="Times New Roman" w:eastAsia="Times New Roman" w:hAnsi="Times New Roman" w:cs="Times New Roman"/>
          <w:sz w:val="24"/>
          <w:szCs w:val="24"/>
          <w:lang w:eastAsia="en-US"/>
        </w:rPr>
        <w:t>ktorý nadobúda účinnosť 01.07.2016.</w:t>
      </w:r>
    </w:p>
    <w:p w:rsidR="005925AF" w:rsidRPr="005925AF" w:rsidRDefault="005925AF" w:rsidP="005925A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13.5 Nadobudnutím účinnosti Všeobecne záväzného  nariadenia  č. .../2015 o miestnych daniach   a miestnom poplatku za komunálne odpady   a drobné stavebné odpady  sa ruší  Všeobecne záväzné nariadenie obce Spišské Bystré č.2/2013 o miestnych daniach   a miestnom poplatku za komunálne odpady   a drobné stavebné odpady a Dodatok č. 2 k Všeobecne záväznému  nariadeniu obce Spišské Bystré č. 2/2013 o miestnych daniach   a miestnom     poplatku za komunálne odpady   a drobné stavebné odpady.</w:t>
      </w:r>
    </w:p>
    <w:p w:rsidR="005925AF" w:rsidRPr="005925AF" w:rsidRDefault="005925AF" w:rsidP="005925AF">
      <w:pPr>
        <w:widowControl w:val="0"/>
        <w:autoSpaceDE w:val="0"/>
        <w:autoSpaceDN w:val="0"/>
        <w:adjustRightInd w:val="0"/>
        <w:spacing w:after="0" w:line="200" w:lineRule="exact"/>
        <w:rPr>
          <w:rFonts w:ascii="Times New Roman" w:eastAsia="Times New Roman" w:hAnsi="Times New Roman" w:cs="Times New Roman"/>
          <w:sz w:val="24"/>
          <w:szCs w:val="24"/>
          <w:lang w:eastAsia="en-US"/>
        </w:rPr>
      </w:pPr>
    </w:p>
    <w:p w:rsidR="005925AF" w:rsidRPr="005925AF" w:rsidRDefault="005925AF" w:rsidP="005925AF">
      <w:pPr>
        <w:widowControl w:val="0"/>
        <w:autoSpaceDE w:val="0"/>
        <w:autoSpaceDN w:val="0"/>
        <w:adjustRightInd w:val="0"/>
        <w:spacing w:after="0" w:line="200" w:lineRule="exact"/>
        <w:rPr>
          <w:rFonts w:ascii="Times New Roman" w:eastAsia="Times New Roman" w:hAnsi="Times New Roman" w:cs="Times New Roman"/>
          <w:sz w:val="24"/>
          <w:szCs w:val="24"/>
          <w:lang w:eastAsia="en-US"/>
        </w:rPr>
      </w:pPr>
    </w:p>
    <w:p w:rsidR="005925AF" w:rsidRPr="005925AF" w:rsidRDefault="005925AF" w:rsidP="005925AF">
      <w:pPr>
        <w:widowControl w:val="0"/>
        <w:autoSpaceDE w:val="0"/>
        <w:autoSpaceDN w:val="0"/>
        <w:adjustRightInd w:val="0"/>
        <w:spacing w:after="0" w:line="200" w:lineRule="exact"/>
        <w:rPr>
          <w:rFonts w:ascii="Times New Roman" w:eastAsia="Times New Roman" w:hAnsi="Times New Roman" w:cs="Times New Roman"/>
          <w:sz w:val="24"/>
          <w:szCs w:val="24"/>
          <w:lang w:eastAsia="en-US"/>
        </w:rPr>
      </w:pPr>
    </w:p>
    <w:p w:rsidR="005925AF" w:rsidRPr="005925AF" w:rsidRDefault="005925AF" w:rsidP="005925AF">
      <w:pPr>
        <w:widowControl w:val="0"/>
        <w:autoSpaceDE w:val="0"/>
        <w:autoSpaceDN w:val="0"/>
        <w:adjustRightInd w:val="0"/>
        <w:spacing w:after="0" w:line="200" w:lineRule="exact"/>
        <w:rPr>
          <w:rFonts w:ascii="Times New Roman" w:eastAsia="Times New Roman" w:hAnsi="Times New Roman" w:cs="Times New Roman"/>
          <w:sz w:val="24"/>
          <w:szCs w:val="24"/>
          <w:lang w:eastAsia="en-US"/>
        </w:rPr>
      </w:pPr>
    </w:p>
    <w:p w:rsidR="005925AF" w:rsidRPr="005925AF" w:rsidRDefault="005925AF" w:rsidP="005925AF">
      <w:pPr>
        <w:widowControl w:val="0"/>
        <w:autoSpaceDE w:val="0"/>
        <w:autoSpaceDN w:val="0"/>
        <w:adjustRightInd w:val="0"/>
        <w:spacing w:after="0" w:line="200" w:lineRule="exact"/>
        <w:rPr>
          <w:rFonts w:ascii="Times New Roman" w:eastAsia="Times New Roman" w:hAnsi="Times New Roman" w:cs="Times New Roman"/>
          <w:sz w:val="24"/>
          <w:szCs w:val="24"/>
          <w:lang w:eastAsia="en-US"/>
        </w:rPr>
      </w:pPr>
    </w:p>
    <w:p w:rsidR="005925AF" w:rsidRPr="005925AF" w:rsidRDefault="005925AF" w:rsidP="005925AF">
      <w:pPr>
        <w:widowControl w:val="0"/>
        <w:autoSpaceDE w:val="0"/>
        <w:autoSpaceDN w:val="0"/>
        <w:adjustRightInd w:val="0"/>
        <w:spacing w:after="0" w:line="200" w:lineRule="exact"/>
        <w:rPr>
          <w:rFonts w:ascii="Times New Roman" w:eastAsia="Times New Roman" w:hAnsi="Times New Roman" w:cs="Times New Roman"/>
          <w:sz w:val="24"/>
          <w:szCs w:val="24"/>
          <w:lang w:eastAsia="en-US"/>
        </w:rPr>
      </w:pPr>
    </w:p>
    <w:p w:rsidR="005925AF" w:rsidRPr="005925AF" w:rsidRDefault="005925AF" w:rsidP="005925AF">
      <w:pPr>
        <w:widowControl w:val="0"/>
        <w:autoSpaceDE w:val="0"/>
        <w:autoSpaceDN w:val="0"/>
        <w:adjustRightInd w:val="0"/>
        <w:spacing w:after="0" w:line="200" w:lineRule="exact"/>
        <w:rPr>
          <w:rFonts w:ascii="Times New Roman" w:eastAsia="Times New Roman" w:hAnsi="Times New Roman" w:cs="Times New Roman"/>
          <w:sz w:val="24"/>
          <w:szCs w:val="24"/>
          <w:lang w:eastAsia="en-US"/>
        </w:rPr>
      </w:pPr>
    </w:p>
    <w:p w:rsidR="005925AF" w:rsidRPr="005925AF" w:rsidRDefault="005925AF" w:rsidP="005925AF">
      <w:pPr>
        <w:widowControl w:val="0"/>
        <w:autoSpaceDE w:val="0"/>
        <w:autoSpaceDN w:val="0"/>
        <w:adjustRightInd w:val="0"/>
        <w:spacing w:after="0" w:line="200" w:lineRule="exact"/>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                                                                                             Mgr. Marián Luha</w:t>
      </w:r>
    </w:p>
    <w:p w:rsidR="005925AF" w:rsidRPr="005925AF" w:rsidRDefault="005925AF" w:rsidP="005925AF">
      <w:pPr>
        <w:widowControl w:val="0"/>
        <w:autoSpaceDE w:val="0"/>
        <w:autoSpaceDN w:val="0"/>
        <w:adjustRightInd w:val="0"/>
        <w:spacing w:after="0" w:line="200" w:lineRule="exact"/>
        <w:rPr>
          <w:rFonts w:ascii="Times New Roman" w:eastAsia="Times New Roman" w:hAnsi="Times New Roman" w:cs="Times New Roman"/>
          <w:sz w:val="24"/>
          <w:szCs w:val="24"/>
          <w:lang w:eastAsia="en-US"/>
        </w:rPr>
      </w:pPr>
      <w:r w:rsidRPr="005925AF">
        <w:rPr>
          <w:rFonts w:ascii="Times New Roman" w:eastAsia="Times New Roman" w:hAnsi="Times New Roman" w:cs="Times New Roman"/>
          <w:sz w:val="24"/>
          <w:szCs w:val="24"/>
          <w:lang w:eastAsia="en-US"/>
        </w:rPr>
        <w:t xml:space="preserve">                                                                                                 starosta obce</w:t>
      </w:r>
    </w:p>
    <w:p w:rsidR="005925AF" w:rsidRPr="00A7091A" w:rsidRDefault="005925AF" w:rsidP="005925AF">
      <w:pPr>
        <w:pStyle w:val="Odsekzoznamu"/>
        <w:ind w:left="0"/>
        <w:rPr>
          <w:rFonts w:ascii="Times New Roman" w:hAnsi="Times New Roman" w:cs="Times New Roman"/>
          <w:sz w:val="24"/>
          <w:szCs w:val="24"/>
          <w:u w:val="single"/>
        </w:rPr>
      </w:pPr>
    </w:p>
    <w:p w:rsidR="00CE67A3" w:rsidRDefault="00CE67A3" w:rsidP="00A7091A">
      <w:pPr>
        <w:pStyle w:val="Odsekzoznamu"/>
        <w:ind w:left="-142" w:hanging="284"/>
        <w:rPr>
          <w:rFonts w:ascii="Times New Roman" w:hAnsi="Times New Roman" w:cs="Times New Roman"/>
          <w:b/>
          <w:sz w:val="24"/>
          <w:szCs w:val="24"/>
          <w:u w:val="single"/>
        </w:rPr>
      </w:pPr>
    </w:p>
    <w:p w:rsidR="00CE67A3" w:rsidRDefault="00CE67A3" w:rsidP="00CE67A3">
      <w:pPr>
        <w:rPr>
          <w:rFonts w:ascii="Times New Roman" w:hAnsi="Times New Roman" w:cs="Times New Roman"/>
          <w:sz w:val="24"/>
          <w:szCs w:val="24"/>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7033C">
        <w:rPr>
          <w:rFonts w:ascii="Times New Roman" w:eastAsia="Times New Roman" w:hAnsi="Times New Roman" w:cs="Times New Roman"/>
          <w:spacing w:val="1"/>
          <w:sz w:val="24"/>
          <w:szCs w:val="24"/>
          <w:lang w:eastAsia="en-US"/>
        </w:rPr>
        <w:t>P</w:t>
      </w:r>
      <w:r w:rsidRPr="0007033C">
        <w:rPr>
          <w:rFonts w:ascii="Times New Roman" w:eastAsia="Times New Roman" w:hAnsi="Times New Roman" w:cs="Times New Roman"/>
          <w:sz w:val="24"/>
          <w:szCs w:val="24"/>
          <w:lang w:eastAsia="en-US"/>
        </w:rPr>
        <w:t>rílo</w:t>
      </w:r>
      <w:r w:rsidRPr="0007033C">
        <w:rPr>
          <w:rFonts w:ascii="Times New Roman" w:eastAsia="Times New Roman" w:hAnsi="Times New Roman" w:cs="Times New Roman"/>
          <w:spacing w:val="2"/>
          <w:sz w:val="24"/>
          <w:szCs w:val="24"/>
          <w:lang w:eastAsia="en-US"/>
        </w:rPr>
        <w:t>h</w:t>
      </w:r>
      <w:r w:rsidRPr="0007033C">
        <w:rPr>
          <w:rFonts w:ascii="Times New Roman" w:eastAsia="Times New Roman" w:hAnsi="Times New Roman" w:cs="Times New Roman"/>
          <w:sz w:val="24"/>
          <w:szCs w:val="24"/>
          <w:lang w:eastAsia="en-US"/>
        </w:rPr>
        <w:t>y</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 xml:space="preserve">k </w:t>
      </w:r>
      <w:r w:rsidRPr="0007033C">
        <w:rPr>
          <w:rFonts w:ascii="Times New Roman" w:eastAsia="Times New Roman" w:hAnsi="Times New Roman" w:cs="Times New Roman"/>
          <w:spacing w:val="2"/>
          <w:sz w:val="24"/>
          <w:szCs w:val="24"/>
          <w:lang w:eastAsia="en-US"/>
        </w:rPr>
        <w:t>V</w:t>
      </w:r>
      <w:r w:rsidRPr="0007033C">
        <w:rPr>
          <w:rFonts w:ascii="Times New Roman" w:eastAsia="Times New Roman" w:hAnsi="Times New Roman" w:cs="Times New Roman"/>
          <w:spacing w:val="-3"/>
          <w:sz w:val="24"/>
          <w:szCs w:val="24"/>
          <w:lang w:eastAsia="en-US"/>
        </w:rPr>
        <w:t>Z</w:t>
      </w:r>
      <w:r w:rsidRPr="0007033C">
        <w:rPr>
          <w:rFonts w:ascii="Times New Roman" w:eastAsia="Times New Roman" w:hAnsi="Times New Roman" w:cs="Times New Roman"/>
          <w:sz w:val="24"/>
          <w:szCs w:val="24"/>
          <w:lang w:eastAsia="en-US"/>
        </w:rPr>
        <w:t xml:space="preserve">N </w:t>
      </w:r>
      <w:r w:rsidRPr="0007033C">
        <w:rPr>
          <w:rFonts w:ascii="Times New Roman" w:eastAsia="Times New Roman" w:hAnsi="Times New Roman" w:cs="Times New Roman"/>
          <w:spacing w:val="-1"/>
          <w:sz w:val="24"/>
          <w:szCs w:val="24"/>
          <w:lang w:eastAsia="en-US"/>
        </w:rPr>
        <w:t>č</w:t>
      </w:r>
      <w:r w:rsidRPr="0007033C">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...../2015</w:t>
      </w:r>
    </w:p>
    <w:p w:rsidR="0007033C" w:rsidRPr="0007033C" w:rsidRDefault="0007033C" w:rsidP="0007033C">
      <w:pPr>
        <w:widowControl w:val="0"/>
        <w:autoSpaceDE w:val="0"/>
        <w:autoSpaceDN w:val="0"/>
        <w:adjustRightInd w:val="0"/>
        <w:spacing w:after="0" w:line="240" w:lineRule="auto"/>
        <w:ind w:right="77"/>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1. O</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n</w:t>
      </w:r>
      <w:r w:rsidRPr="0007033C">
        <w:rPr>
          <w:rFonts w:ascii="Times New Roman" w:eastAsia="Times New Roman" w:hAnsi="Times New Roman" w:cs="Times New Roman"/>
          <w:spacing w:val="-1"/>
          <w:sz w:val="24"/>
          <w:szCs w:val="24"/>
          <w:lang w:eastAsia="en-US"/>
        </w:rPr>
        <w:t>á</w:t>
      </w:r>
      <w:r w:rsidRPr="0007033C">
        <w:rPr>
          <w:rFonts w:ascii="Times New Roman" w:eastAsia="Times New Roman" w:hAnsi="Times New Roman" w:cs="Times New Roman"/>
          <w:sz w:val="24"/>
          <w:szCs w:val="24"/>
          <w:lang w:eastAsia="en-US"/>
        </w:rPr>
        <w:t>menie o *v</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niku, *</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pacing w:val="-1"/>
          <w:sz w:val="24"/>
          <w:szCs w:val="24"/>
          <w:lang w:eastAsia="en-US"/>
        </w:rPr>
        <w:t>á</w:t>
      </w:r>
      <w:r w:rsidRPr="0007033C">
        <w:rPr>
          <w:rFonts w:ascii="Times New Roman" w:eastAsia="Times New Roman" w:hAnsi="Times New Roman" w:cs="Times New Roman"/>
          <w:sz w:val="24"/>
          <w:szCs w:val="24"/>
          <w:lang w:eastAsia="en-US"/>
        </w:rPr>
        <w:t>niku d</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ňov</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z w:val="24"/>
          <w:szCs w:val="24"/>
          <w:lang w:eastAsia="en-US"/>
        </w:rPr>
        <w:t>j pov</w:t>
      </w:r>
      <w:r w:rsidRPr="0007033C">
        <w:rPr>
          <w:rFonts w:ascii="Times New Roman" w:eastAsia="Times New Roman" w:hAnsi="Times New Roman" w:cs="Times New Roman"/>
          <w:spacing w:val="3"/>
          <w:sz w:val="24"/>
          <w:szCs w:val="24"/>
          <w:lang w:eastAsia="en-US"/>
        </w:rPr>
        <w:t>i</w:t>
      </w:r>
      <w:r w:rsidRPr="0007033C">
        <w:rPr>
          <w:rFonts w:ascii="Times New Roman" w:eastAsia="Times New Roman" w:hAnsi="Times New Roman" w:cs="Times New Roman"/>
          <w:sz w:val="24"/>
          <w:szCs w:val="24"/>
          <w:lang w:eastAsia="en-US"/>
        </w:rPr>
        <w:t>nnosti d</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ňovníka d</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 xml:space="preserve">ne </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a u</w:t>
      </w:r>
      <w:r w:rsidRPr="0007033C">
        <w:rPr>
          <w:rFonts w:ascii="Times New Roman" w:eastAsia="Times New Roman" w:hAnsi="Times New Roman" w:cs="Times New Roman"/>
          <w:spacing w:val="1"/>
          <w:sz w:val="24"/>
          <w:szCs w:val="24"/>
          <w:lang w:eastAsia="en-US"/>
        </w:rPr>
        <w:t>ž</w:t>
      </w:r>
      <w:r w:rsidRPr="0007033C">
        <w:rPr>
          <w:rFonts w:ascii="Times New Roman" w:eastAsia="Times New Roman" w:hAnsi="Times New Roman" w:cs="Times New Roman"/>
          <w:sz w:val="24"/>
          <w:szCs w:val="24"/>
          <w:lang w:eastAsia="en-US"/>
        </w:rPr>
        <w:t>ívanie v</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z w:val="24"/>
          <w:szCs w:val="24"/>
          <w:lang w:eastAsia="en-US"/>
        </w:rPr>
        <w:t>r</w:t>
      </w:r>
      <w:r w:rsidRPr="0007033C">
        <w:rPr>
          <w:rFonts w:ascii="Times New Roman" w:eastAsia="Times New Roman" w:hAnsi="Times New Roman" w:cs="Times New Roman"/>
          <w:spacing w:val="-2"/>
          <w:sz w:val="24"/>
          <w:szCs w:val="24"/>
          <w:lang w:eastAsia="en-US"/>
        </w:rPr>
        <w:t>e</w:t>
      </w:r>
      <w:r w:rsidRPr="0007033C">
        <w:rPr>
          <w:rFonts w:ascii="Times New Roman" w:eastAsia="Times New Roman" w:hAnsi="Times New Roman" w:cs="Times New Roman"/>
          <w:sz w:val="24"/>
          <w:szCs w:val="24"/>
          <w:lang w:eastAsia="en-US"/>
        </w:rPr>
        <w:t xml:space="preserve">jného </w:t>
      </w:r>
      <w:r w:rsidRPr="0007033C">
        <w:rPr>
          <w:rFonts w:ascii="Times New Roman" w:eastAsia="Times New Roman" w:hAnsi="Times New Roman" w:cs="Times New Roman"/>
          <w:spacing w:val="2"/>
          <w:sz w:val="24"/>
          <w:szCs w:val="24"/>
          <w:lang w:eastAsia="en-US"/>
        </w:rPr>
        <w:t>p</w:t>
      </w:r>
      <w:r w:rsidRPr="0007033C">
        <w:rPr>
          <w:rFonts w:ascii="Times New Roman" w:eastAsia="Times New Roman" w:hAnsi="Times New Roman" w:cs="Times New Roman"/>
          <w:sz w:val="24"/>
          <w:szCs w:val="24"/>
          <w:lang w:eastAsia="en-US"/>
        </w:rPr>
        <w:t>ri</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z w:val="24"/>
          <w:szCs w:val="24"/>
          <w:lang w:eastAsia="en-US"/>
        </w:rPr>
        <w:t>st</w:t>
      </w:r>
      <w:r w:rsidRPr="0007033C">
        <w:rPr>
          <w:rFonts w:ascii="Times New Roman" w:eastAsia="Times New Roman" w:hAnsi="Times New Roman" w:cs="Times New Roman"/>
          <w:spacing w:val="1"/>
          <w:sz w:val="24"/>
          <w:szCs w:val="24"/>
          <w:lang w:eastAsia="en-US"/>
        </w:rPr>
        <w:t>r</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nstva</w:t>
      </w: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2. O</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n</w:t>
      </w:r>
      <w:r w:rsidRPr="0007033C">
        <w:rPr>
          <w:rFonts w:ascii="Times New Roman" w:eastAsia="Times New Roman" w:hAnsi="Times New Roman" w:cs="Times New Roman"/>
          <w:spacing w:val="-1"/>
          <w:sz w:val="24"/>
          <w:szCs w:val="24"/>
          <w:lang w:eastAsia="en-US"/>
        </w:rPr>
        <w:t>á</w:t>
      </w:r>
      <w:r w:rsidRPr="0007033C">
        <w:rPr>
          <w:rFonts w:ascii="Times New Roman" w:eastAsia="Times New Roman" w:hAnsi="Times New Roman" w:cs="Times New Roman"/>
          <w:sz w:val="24"/>
          <w:szCs w:val="24"/>
          <w:lang w:eastAsia="en-US"/>
        </w:rPr>
        <w:t>menie</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o *v</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niku, *</w:t>
      </w:r>
      <w:r w:rsidRPr="0007033C">
        <w:rPr>
          <w:rFonts w:ascii="Times New Roman" w:eastAsia="Times New Roman" w:hAnsi="Times New Roman" w:cs="Times New Roman"/>
          <w:spacing w:val="2"/>
          <w:sz w:val="24"/>
          <w:szCs w:val="24"/>
          <w:lang w:eastAsia="en-US"/>
        </w:rPr>
        <w:t>z</w:t>
      </w:r>
      <w:r w:rsidRPr="0007033C">
        <w:rPr>
          <w:rFonts w:ascii="Times New Roman" w:eastAsia="Times New Roman" w:hAnsi="Times New Roman" w:cs="Times New Roman"/>
          <w:spacing w:val="-1"/>
          <w:sz w:val="24"/>
          <w:szCs w:val="24"/>
          <w:lang w:eastAsia="en-US"/>
        </w:rPr>
        <w:t>á</w:t>
      </w:r>
      <w:r w:rsidRPr="0007033C">
        <w:rPr>
          <w:rFonts w:ascii="Times New Roman" w:eastAsia="Times New Roman" w:hAnsi="Times New Roman" w:cs="Times New Roman"/>
          <w:sz w:val="24"/>
          <w:szCs w:val="24"/>
          <w:lang w:eastAsia="en-US"/>
        </w:rPr>
        <w:t>niku  p</w:t>
      </w:r>
      <w:r w:rsidRPr="0007033C">
        <w:rPr>
          <w:rFonts w:ascii="Times New Roman" w:eastAsia="Times New Roman" w:hAnsi="Times New Roman" w:cs="Times New Roman"/>
          <w:spacing w:val="1"/>
          <w:sz w:val="24"/>
          <w:szCs w:val="24"/>
          <w:lang w:eastAsia="en-US"/>
        </w:rPr>
        <w:t>l</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t</w:t>
      </w:r>
      <w:r w:rsidRPr="0007033C">
        <w:rPr>
          <w:rFonts w:ascii="Times New Roman" w:eastAsia="Times New Roman" w:hAnsi="Times New Roman" w:cs="Times New Roman"/>
          <w:spacing w:val="-1"/>
          <w:sz w:val="24"/>
          <w:szCs w:val="24"/>
          <w:lang w:eastAsia="en-US"/>
        </w:rPr>
        <w:t>i</w:t>
      </w:r>
      <w:r w:rsidRPr="0007033C">
        <w:rPr>
          <w:rFonts w:ascii="Times New Roman" w:eastAsia="Times New Roman" w:hAnsi="Times New Roman" w:cs="Times New Roman"/>
          <w:sz w:val="24"/>
          <w:szCs w:val="24"/>
          <w:lang w:eastAsia="en-US"/>
        </w:rPr>
        <w:t>teľa  d</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ne</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a</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u</w:t>
      </w:r>
      <w:r w:rsidRPr="0007033C">
        <w:rPr>
          <w:rFonts w:ascii="Times New Roman" w:eastAsia="Times New Roman" w:hAnsi="Times New Roman" w:cs="Times New Roman"/>
          <w:spacing w:val="5"/>
          <w:sz w:val="24"/>
          <w:szCs w:val="24"/>
          <w:lang w:eastAsia="en-US"/>
        </w:rPr>
        <w:t>b</w:t>
      </w:r>
      <w:r w:rsidRPr="0007033C">
        <w:rPr>
          <w:rFonts w:ascii="Times New Roman" w:eastAsia="Times New Roman" w:hAnsi="Times New Roman" w:cs="Times New Roman"/>
          <w:spacing w:val="-7"/>
          <w:sz w:val="24"/>
          <w:szCs w:val="24"/>
          <w:lang w:eastAsia="en-US"/>
        </w:rPr>
        <w:t>y</w:t>
      </w:r>
      <w:r w:rsidRPr="0007033C">
        <w:rPr>
          <w:rFonts w:ascii="Times New Roman" w:eastAsia="Times New Roman" w:hAnsi="Times New Roman" w:cs="Times New Roman"/>
          <w:sz w:val="24"/>
          <w:szCs w:val="24"/>
          <w:lang w:eastAsia="en-US"/>
        </w:rPr>
        <w:t>to</w:t>
      </w:r>
      <w:r w:rsidRPr="0007033C">
        <w:rPr>
          <w:rFonts w:ascii="Times New Roman" w:eastAsia="Times New Roman" w:hAnsi="Times New Roman" w:cs="Times New Roman"/>
          <w:spacing w:val="3"/>
          <w:sz w:val="24"/>
          <w:szCs w:val="24"/>
          <w:lang w:eastAsia="en-US"/>
        </w:rPr>
        <w:t>v</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nie</w:t>
      </w: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3. O</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n</w:t>
      </w:r>
      <w:r w:rsidRPr="0007033C">
        <w:rPr>
          <w:rFonts w:ascii="Times New Roman" w:eastAsia="Times New Roman" w:hAnsi="Times New Roman" w:cs="Times New Roman"/>
          <w:spacing w:val="-1"/>
          <w:sz w:val="24"/>
          <w:szCs w:val="24"/>
          <w:lang w:eastAsia="en-US"/>
        </w:rPr>
        <w:t>á</w:t>
      </w:r>
      <w:r w:rsidRPr="0007033C">
        <w:rPr>
          <w:rFonts w:ascii="Times New Roman" w:eastAsia="Times New Roman" w:hAnsi="Times New Roman" w:cs="Times New Roman"/>
          <w:sz w:val="24"/>
          <w:szCs w:val="24"/>
          <w:lang w:eastAsia="en-US"/>
        </w:rPr>
        <w:t>menie</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v</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 xml:space="preserve">niku, * </w:t>
      </w:r>
      <w:r w:rsidRPr="0007033C">
        <w:rPr>
          <w:rFonts w:ascii="Times New Roman" w:eastAsia="Times New Roman" w:hAnsi="Times New Roman" w:cs="Times New Roman"/>
          <w:spacing w:val="2"/>
          <w:sz w:val="24"/>
          <w:szCs w:val="24"/>
          <w:lang w:eastAsia="en-US"/>
        </w:rPr>
        <w:t>z</w:t>
      </w:r>
      <w:r w:rsidRPr="0007033C">
        <w:rPr>
          <w:rFonts w:ascii="Times New Roman" w:eastAsia="Times New Roman" w:hAnsi="Times New Roman" w:cs="Times New Roman"/>
          <w:spacing w:val="-1"/>
          <w:sz w:val="24"/>
          <w:szCs w:val="24"/>
          <w:lang w:eastAsia="en-US"/>
        </w:rPr>
        <w:t>á</w:t>
      </w:r>
      <w:r w:rsidRPr="0007033C">
        <w:rPr>
          <w:rFonts w:ascii="Times New Roman" w:eastAsia="Times New Roman" w:hAnsi="Times New Roman" w:cs="Times New Roman"/>
          <w:sz w:val="24"/>
          <w:szCs w:val="24"/>
          <w:lang w:eastAsia="en-US"/>
        </w:rPr>
        <w:t>niku pop</w:t>
      </w:r>
      <w:r w:rsidRPr="0007033C">
        <w:rPr>
          <w:rFonts w:ascii="Times New Roman" w:eastAsia="Times New Roman" w:hAnsi="Times New Roman" w:cs="Times New Roman"/>
          <w:spacing w:val="1"/>
          <w:sz w:val="24"/>
          <w:szCs w:val="24"/>
          <w:lang w:eastAsia="en-US"/>
        </w:rPr>
        <w:t>l</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tk</w:t>
      </w:r>
      <w:r w:rsidRPr="0007033C">
        <w:rPr>
          <w:rFonts w:ascii="Times New Roman" w:eastAsia="Times New Roman" w:hAnsi="Times New Roman" w:cs="Times New Roman"/>
          <w:spacing w:val="-2"/>
          <w:sz w:val="24"/>
          <w:szCs w:val="24"/>
          <w:lang w:eastAsia="en-US"/>
        </w:rPr>
        <w:t>o</w:t>
      </w:r>
      <w:r w:rsidRPr="0007033C">
        <w:rPr>
          <w:rFonts w:ascii="Times New Roman" w:eastAsia="Times New Roman" w:hAnsi="Times New Roman" w:cs="Times New Roman"/>
          <w:sz w:val="24"/>
          <w:szCs w:val="24"/>
          <w:lang w:eastAsia="en-US"/>
        </w:rPr>
        <w:t>v</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z w:val="24"/>
          <w:szCs w:val="24"/>
          <w:lang w:eastAsia="en-US"/>
        </w:rPr>
        <w:t>j pov</w:t>
      </w:r>
      <w:r w:rsidRPr="0007033C">
        <w:rPr>
          <w:rFonts w:ascii="Times New Roman" w:eastAsia="Times New Roman" w:hAnsi="Times New Roman" w:cs="Times New Roman"/>
          <w:spacing w:val="1"/>
          <w:sz w:val="24"/>
          <w:szCs w:val="24"/>
          <w:lang w:eastAsia="en-US"/>
        </w:rPr>
        <w:t>i</w:t>
      </w:r>
      <w:r w:rsidRPr="0007033C">
        <w:rPr>
          <w:rFonts w:ascii="Times New Roman" w:eastAsia="Times New Roman" w:hAnsi="Times New Roman" w:cs="Times New Roman"/>
          <w:sz w:val="24"/>
          <w:szCs w:val="24"/>
          <w:lang w:eastAsia="en-US"/>
        </w:rPr>
        <w:t xml:space="preserve">nnosti </w:t>
      </w:r>
      <w:r w:rsidRPr="0007033C">
        <w:rPr>
          <w:rFonts w:ascii="Times New Roman" w:eastAsia="Times New Roman" w:hAnsi="Times New Roman" w:cs="Times New Roman"/>
          <w:spacing w:val="2"/>
          <w:sz w:val="24"/>
          <w:szCs w:val="24"/>
          <w:lang w:eastAsia="en-US"/>
        </w:rPr>
        <w:t>z</w:t>
      </w:r>
      <w:r w:rsidRPr="0007033C">
        <w:rPr>
          <w:rFonts w:ascii="Times New Roman" w:eastAsia="Times New Roman" w:hAnsi="Times New Roman" w:cs="Times New Roman"/>
          <w:sz w:val="24"/>
          <w:szCs w:val="24"/>
          <w:lang w:eastAsia="en-US"/>
        </w:rPr>
        <w:t>a</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komu</w:t>
      </w:r>
      <w:r w:rsidRPr="0007033C">
        <w:rPr>
          <w:rFonts w:ascii="Times New Roman" w:eastAsia="Times New Roman" w:hAnsi="Times New Roman" w:cs="Times New Roman"/>
          <w:spacing w:val="-2"/>
          <w:sz w:val="24"/>
          <w:szCs w:val="24"/>
          <w:lang w:eastAsia="en-US"/>
        </w:rPr>
        <w:t>n</w:t>
      </w:r>
      <w:r w:rsidRPr="0007033C">
        <w:rPr>
          <w:rFonts w:ascii="Times New Roman" w:eastAsia="Times New Roman" w:hAnsi="Times New Roman" w:cs="Times New Roman"/>
          <w:spacing w:val="-1"/>
          <w:sz w:val="24"/>
          <w:szCs w:val="24"/>
          <w:lang w:eastAsia="en-US"/>
        </w:rPr>
        <w:t>á</w:t>
      </w:r>
      <w:r w:rsidRPr="0007033C">
        <w:rPr>
          <w:rFonts w:ascii="Times New Roman" w:eastAsia="Times New Roman" w:hAnsi="Times New Roman" w:cs="Times New Roman"/>
          <w:sz w:val="24"/>
          <w:szCs w:val="24"/>
          <w:lang w:eastAsia="en-US"/>
        </w:rPr>
        <w:t>lne odp</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pacing w:val="5"/>
          <w:sz w:val="24"/>
          <w:szCs w:val="24"/>
          <w:lang w:eastAsia="en-US"/>
        </w:rPr>
        <w:t>d</w:t>
      </w:r>
      <w:r w:rsidRPr="0007033C">
        <w:rPr>
          <w:rFonts w:ascii="Times New Roman" w:eastAsia="Times New Roman" w:hAnsi="Times New Roman" w:cs="Times New Roman"/>
          <w:sz w:val="24"/>
          <w:szCs w:val="24"/>
          <w:lang w:eastAsia="en-US"/>
        </w:rPr>
        <w:t>y a</w:t>
      </w:r>
      <w:r w:rsidR="006239A0">
        <w:rPr>
          <w:rFonts w:ascii="Times New Roman" w:eastAsia="Times New Roman" w:hAnsi="Times New Roman" w:cs="Times New Roman"/>
          <w:sz w:val="24"/>
          <w:szCs w:val="24"/>
          <w:lang w:eastAsia="en-US"/>
        </w:rPr>
        <w:t> </w:t>
      </w:r>
      <w:r w:rsidRPr="0007033C">
        <w:rPr>
          <w:rFonts w:ascii="Times New Roman" w:eastAsia="Times New Roman" w:hAnsi="Times New Roman" w:cs="Times New Roman"/>
          <w:sz w:val="24"/>
          <w:szCs w:val="24"/>
          <w:lang w:eastAsia="en-US"/>
        </w:rPr>
        <w:t>d</w:t>
      </w:r>
      <w:r w:rsidRPr="0007033C">
        <w:rPr>
          <w:rFonts w:ascii="Times New Roman" w:eastAsia="Times New Roman" w:hAnsi="Times New Roman" w:cs="Times New Roman"/>
          <w:spacing w:val="-1"/>
          <w:sz w:val="24"/>
          <w:szCs w:val="24"/>
          <w:lang w:eastAsia="en-US"/>
        </w:rPr>
        <w:t>r</w:t>
      </w:r>
      <w:r w:rsidRPr="0007033C">
        <w:rPr>
          <w:rFonts w:ascii="Times New Roman" w:eastAsia="Times New Roman" w:hAnsi="Times New Roman" w:cs="Times New Roman"/>
          <w:sz w:val="24"/>
          <w:szCs w:val="24"/>
          <w:lang w:eastAsia="en-US"/>
        </w:rPr>
        <w:t>obné</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sta</w:t>
      </w:r>
      <w:r w:rsidRPr="0007033C">
        <w:rPr>
          <w:rFonts w:ascii="Times New Roman" w:eastAsia="Times New Roman" w:hAnsi="Times New Roman" w:cs="Times New Roman"/>
          <w:spacing w:val="2"/>
          <w:sz w:val="24"/>
          <w:szCs w:val="24"/>
          <w:lang w:eastAsia="en-US"/>
        </w:rPr>
        <w:t>v</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z w:val="24"/>
          <w:szCs w:val="24"/>
          <w:lang w:eastAsia="en-US"/>
        </w:rPr>
        <w:t>bné</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odp</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pacing w:val="5"/>
          <w:sz w:val="24"/>
          <w:szCs w:val="24"/>
          <w:lang w:eastAsia="en-US"/>
        </w:rPr>
        <w:t>d</w:t>
      </w:r>
      <w:r w:rsidRPr="0007033C">
        <w:rPr>
          <w:rFonts w:ascii="Times New Roman" w:eastAsia="Times New Roman" w:hAnsi="Times New Roman" w:cs="Times New Roman"/>
          <w:sz w:val="24"/>
          <w:szCs w:val="24"/>
          <w:lang w:eastAsia="en-US"/>
        </w:rPr>
        <w:t>y</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a</w:t>
      </w:r>
      <w:r w:rsidR="00AC03A9">
        <w:rPr>
          <w:rFonts w:ascii="Times New Roman" w:eastAsia="Times New Roman" w:hAnsi="Times New Roman" w:cs="Times New Roman"/>
          <w:sz w:val="24"/>
          <w:szCs w:val="24"/>
          <w:lang w:eastAsia="en-US"/>
        </w:rPr>
        <w:t> </w:t>
      </w:r>
      <w:r w:rsidRPr="0007033C">
        <w:rPr>
          <w:rFonts w:ascii="Times New Roman" w:eastAsia="Times New Roman" w:hAnsi="Times New Roman" w:cs="Times New Roman"/>
          <w:sz w:val="24"/>
          <w:szCs w:val="24"/>
          <w:lang w:eastAsia="en-US"/>
        </w:rPr>
        <w:t>o</w:t>
      </w:r>
      <w:r w:rsidR="006239A0">
        <w:rPr>
          <w:rFonts w:ascii="Times New Roman" w:eastAsia="Times New Roman" w:hAnsi="Times New Roman" w:cs="Times New Roman"/>
          <w:sz w:val="24"/>
          <w:szCs w:val="24"/>
          <w:lang w:eastAsia="en-US"/>
        </w:rPr>
        <w:t> </w:t>
      </w:r>
      <w:r w:rsidRPr="0007033C">
        <w:rPr>
          <w:rFonts w:ascii="Times New Roman" w:eastAsia="Times New Roman" w:hAnsi="Times New Roman" w:cs="Times New Roman"/>
          <w:sz w:val="24"/>
          <w:szCs w:val="24"/>
          <w:lang w:eastAsia="en-US"/>
        </w:rPr>
        <w:t>p</w:t>
      </w:r>
      <w:r w:rsidRPr="0007033C">
        <w:rPr>
          <w:rFonts w:ascii="Times New Roman" w:eastAsia="Times New Roman" w:hAnsi="Times New Roman" w:cs="Times New Roman"/>
          <w:spacing w:val="-1"/>
          <w:sz w:val="24"/>
          <w:szCs w:val="24"/>
          <w:lang w:eastAsia="en-US"/>
        </w:rPr>
        <w:t>re</w:t>
      </w:r>
      <w:r w:rsidRPr="0007033C">
        <w:rPr>
          <w:rFonts w:ascii="Times New Roman" w:eastAsia="Times New Roman" w:hAnsi="Times New Roman" w:cs="Times New Roman"/>
          <w:sz w:val="24"/>
          <w:szCs w:val="24"/>
          <w:lang w:eastAsia="en-US"/>
        </w:rPr>
        <w:t>v</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tí</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plnenia</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povinností</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 xml:space="preserve">poplatníka– </w:t>
      </w:r>
      <w:r w:rsidRPr="0007033C">
        <w:rPr>
          <w:rFonts w:ascii="Times New Roman" w:eastAsia="Times New Roman" w:hAnsi="Times New Roman" w:cs="Times New Roman"/>
          <w:spacing w:val="1"/>
          <w:sz w:val="24"/>
          <w:szCs w:val="24"/>
          <w:lang w:eastAsia="en-US"/>
        </w:rPr>
        <w:t>f</w:t>
      </w:r>
      <w:r w:rsidRPr="0007033C">
        <w:rPr>
          <w:rFonts w:ascii="Times New Roman" w:eastAsia="Times New Roman" w:hAnsi="Times New Roman" w:cs="Times New Roman"/>
          <w:spacing w:val="-5"/>
          <w:sz w:val="24"/>
          <w:szCs w:val="24"/>
          <w:lang w:eastAsia="en-US"/>
        </w:rPr>
        <w:t>y</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ick</w:t>
      </w:r>
      <w:r w:rsidRPr="0007033C">
        <w:rPr>
          <w:rFonts w:ascii="Times New Roman" w:eastAsia="Times New Roman" w:hAnsi="Times New Roman" w:cs="Times New Roman"/>
          <w:spacing w:val="-1"/>
          <w:sz w:val="24"/>
          <w:szCs w:val="24"/>
          <w:lang w:eastAsia="en-US"/>
        </w:rPr>
        <w:t xml:space="preserve">é </w:t>
      </w:r>
      <w:r w:rsidRPr="0007033C">
        <w:rPr>
          <w:rFonts w:ascii="Times New Roman" w:eastAsia="Times New Roman" w:hAnsi="Times New Roman" w:cs="Times New Roman"/>
          <w:sz w:val="24"/>
          <w:szCs w:val="24"/>
          <w:lang w:eastAsia="en-US"/>
        </w:rPr>
        <w:t>oso</w:t>
      </w:r>
      <w:r w:rsidRPr="0007033C">
        <w:rPr>
          <w:rFonts w:ascii="Times New Roman" w:eastAsia="Times New Roman" w:hAnsi="Times New Roman" w:cs="Times New Roman"/>
          <w:spacing w:val="2"/>
          <w:sz w:val="24"/>
          <w:szCs w:val="24"/>
          <w:lang w:eastAsia="en-US"/>
        </w:rPr>
        <w:t>b</w:t>
      </w:r>
      <w:r w:rsidRPr="0007033C">
        <w:rPr>
          <w:rFonts w:ascii="Times New Roman" w:eastAsia="Times New Roman" w:hAnsi="Times New Roman" w:cs="Times New Roman"/>
          <w:sz w:val="24"/>
          <w:szCs w:val="24"/>
          <w:lang w:eastAsia="en-US"/>
        </w:rPr>
        <w:t>y– plat</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z w:val="24"/>
          <w:szCs w:val="24"/>
          <w:lang w:eastAsia="en-US"/>
        </w:rPr>
        <w:t>nia miestneho popl</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 xml:space="preserve">tku </w:t>
      </w:r>
      <w:r w:rsidRPr="0007033C">
        <w:rPr>
          <w:rFonts w:ascii="Times New Roman" w:eastAsia="Times New Roman" w:hAnsi="Times New Roman" w:cs="Times New Roman"/>
          <w:spacing w:val="2"/>
          <w:sz w:val="24"/>
          <w:szCs w:val="24"/>
          <w:lang w:eastAsia="en-US"/>
        </w:rPr>
        <w:t>z</w:t>
      </w:r>
      <w:r w:rsidRPr="0007033C">
        <w:rPr>
          <w:rFonts w:ascii="Times New Roman" w:eastAsia="Times New Roman" w:hAnsi="Times New Roman" w:cs="Times New Roman"/>
          <w:sz w:val="24"/>
          <w:szCs w:val="24"/>
          <w:lang w:eastAsia="en-US"/>
        </w:rPr>
        <w:t>a</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komunálne</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odp</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pacing w:val="5"/>
          <w:sz w:val="24"/>
          <w:szCs w:val="24"/>
          <w:lang w:eastAsia="en-US"/>
        </w:rPr>
        <w:t>d</w:t>
      </w:r>
      <w:r w:rsidRPr="0007033C">
        <w:rPr>
          <w:rFonts w:ascii="Times New Roman" w:eastAsia="Times New Roman" w:hAnsi="Times New Roman" w:cs="Times New Roman"/>
          <w:sz w:val="24"/>
          <w:szCs w:val="24"/>
          <w:lang w:eastAsia="en-US"/>
        </w:rPr>
        <w:t>y</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a</w:t>
      </w:r>
      <w:r w:rsidR="006239A0">
        <w:rPr>
          <w:rFonts w:ascii="Times New Roman" w:eastAsia="Times New Roman" w:hAnsi="Times New Roman" w:cs="Times New Roman"/>
          <w:sz w:val="24"/>
          <w:szCs w:val="24"/>
          <w:lang w:eastAsia="en-US"/>
        </w:rPr>
        <w:t> </w:t>
      </w:r>
      <w:r w:rsidRPr="0007033C">
        <w:rPr>
          <w:rFonts w:ascii="Times New Roman" w:eastAsia="Times New Roman" w:hAnsi="Times New Roman" w:cs="Times New Roman"/>
          <w:sz w:val="24"/>
          <w:szCs w:val="24"/>
          <w:lang w:eastAsia="en-US"/>
        </w:rPr>
        <w:t>d</w:t>
      </w:r>
      <w:r w:rsidRPr="0007033C">
        <w:rPr>
          <w:rFonts w:ascii="Times New Roman" w:eastAsia="Times New Roman" w:hAnsi="Times New Roman" w:cs="Times New Roman"/>
          <w:spacing w:val="1"/>
          <w:sz w:val="24"/>
          <w:szCs w:val="24"/>
          <w:lang w:eastAsia="en-US"/>
        </w:rPr>
        <w:t>r</w:t>
      </w:r>
      <w:r w:rsidRPr="0007033C">
        <w:rPr>
          <w:rFonts w:ascii="Times New Roman" w:eastAsia="Times New Roman" w:hAnsi="Times New Roman" w:cs="Times New Roman"/>
          <w:sz w:val="24"/>
          <w:szCs w:val="24"/>
          <w:lang w:eastAsia="en-US"/>
        </w:rPr>
        <w:t>obné</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stav</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z w:val="24"/>
          <w:szCs w:val="24"/>
          <w:lang w:eastAsia="en-US"/>
        </w:rPr>
        <w:t>bné</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od</w:t>
      </w:r>
      <w:r w:rsidRPr="0007033C">
        <w:rPr>
          <w:rFonts w:ascii="Times New Roman" w:eastAsia="Times New Roman" w:hAnsi="Times New Roman" w:cs="Times New Roman"/>
          <w:spacing w:val="2"/>
          <w:sz w:val="24"/>
          <w:szCs w:val="24"/>
          <w:lang w:eastAsia="en-US"/>
        </w:rPr>
        <w:t>p</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pacing w:val="5"/>
          <w:sz w:val="24"/>
          <w:szCs w:val="24"/>
          <w:lang w:eastAsia="en-US"/>
        </w:rPr>
        <w:t>d</w:t>
      </w:r>
      <w:r w:rsidRPr="0007033C">
        <w:rPr>
          <w:rFonts w:ascii="Times New Roman" w:eastAsia="Times New Roman" w:hAnsi="Times New Roman" w:cs="Times New Roman"/>
          <w:sz w:val="24"/>
          <w:szCs w:val="24"/>
          <w:lang w:eastAsia="en-US"/>
        </w:rPr>
        <w:t>y</w:t>
      </w: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4.O</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n</w:t>
      </w:r>
      <w:r w:rsidRPr="0007033C">
        <w:rPr>
          <w:rFonts w:ascii="Times New Roman" w:eastAsia="Times New Roman" w:hAnsi="Times New Roman" w:cs="Times New Roman"/>
          <w:spacing w:val="-1"/>
          <w:sz w:val="24"/>
          <w:szCs w:val="24"/>
          <w:lang w:eastAsia="en-US"/>
        </w:rPr>
        <w:t>á</w:t>
      </w:r>
      <w:r w:rsidRPr="0007033C">
        <w:rPr>
          <w:rFonts w:ascii="Times New Roman" w:eastAsia="Times New Roman" w:hAnsi="Times New Roman" w:cs="Times New Roman"/>
          <w:sz w:val="24"/>
          <w:szCs w:val="24"/>
          <w:lang w:eastAsia="en-US"/>
        </w:rPr>
        <w:t>meni</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z w:val="24"/>
          <w:szCs w:val="24"/>
          <w:lang w:eastAsia="en-US"/>
        </w:rPr>
        <w:t>* v</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 xml:space="preserve">niku, * </w:t>
      </w:r>
      <w:r w:rsidRPr="0007033C">
        <w:rPr>
          <w:rFonts w:ascii="Times New Roman" w:eastAsia="Times New Roman" w:hAnsi="Times New Roman" w:cs="Times New Roman"/>
          <w:spacing w:val="2"/>
          <w:sz w:val="24"/>
          <w:szCs w:val="24"/>
          <w:lang w:eastAsia="en-US"/>
        </w:rPr>
        <w:t>z</w:t>
      </w:r>
      <w:r w:rsidRPr="0007033C">
        <w:rPr>
          <w:rFonts w:ascii="Times New Roman" w:eastAsia="Times New Roman" w:hAnsi="Times New Roman" w:cs="Times New Roman"/>
          <w:spacing w:val="-1"/>
          <w:sz w:val="24"/>
          <w:szCs w:val="24"/>
          <w:lang w:eastAsia="en-US"/>
        </w:rPr>
        <w:t>á</w:t>
      </w:r>
      <w:r w:rsidRPr="0007033C">
        <w:rPr>
          <w:rFonts w:ascii="Times New Roman" w:eastAsia="Times New Roman" w:hAnsi="Times New Roman" w:cs="Times New Roman"/>
          <w:sz w:val="24"/>
          <w:szCs w:val="24"/>
          <w:lang w:eastAsia="en-US"/>
        </w:rPr>
        <w:t>niku pop</w:t>
      </w:r>
      <w:r w:rsidRPr="0007033C">
        <w:rPr>
          <w:rFonts w:ascii="Times New Roman" w:eastAsia="Times New Roman" w:hAnsi="Times New Roman" w:cs="Times New Roman"/>
          <w:spacing w:val="1"/>
          <w:sz w:val="24"/>
          <w:szCs w:val="24"/>
          <w:lang w:eastAsia="en-US"/>
        </w:rPr>
        <w:t>l</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tk</w:t>
      </w:r>
      <w:r w:rsidRPr="0007033C">
        <w:rPr>
          <w:rFonts w:ascii="Times New Roman" w:eastAsia="Times New Roman" w:hAnsi="Times New Roman" w:cs="Times New Roman"/>
          <w:spacing w:val="-2"/>
          <w:sz w:val="24"/>
          <w:szCs w:val="24"/>
          <w:lang w:eastAsia="en-US"/>
        </w:rPr>
        <w:t>o</w:t>
      </w:r>
      <w:r w:rsidRPr="0007033C">
        <w:rPr>
          <w:rFonts w:ascii="Times New Roman" w:eastAsia="Times New Roman" w:hAnsi="Times New Roman" w:cs="Times New Roman"/>
          <w:sz w:val="24"/>
          <w:szCs w:val="24"/>
          <w:lang w:eastAsia="en-US"/>
        </w:rPr>
        <w:t>v</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z w:val="24"/>
          <w:szCs w:val="24"/>
          <w:lang w:eastAsia="en-US"/>
        </w:rPr>
        <w:t>j pov</w:t>
      </w:r>
      <w:r w:rsidRPr="0007033C">
        <w:rPr>
          <w:rFonts w:ascii="Times New Roman" w:eastAsia="Times New Roman" w:hAnsi="Times New Roman" w:cs="Times New Roman"/>
          <w:spacing w:val="1"/>
          <w:sz w:val="24"/>
          <w:szCs w:val="24"/>
          <w:lang w:eastAsia="en-US"/>
        </w:rPr>
        <w:t>i</w:t>
      </w:r>
      <w:r w:rsidRPr="0007033C">
        <w:rPr>
          <w:rFonts w:ascii="Times New Roman" w:eastAsia="Times New Roman" w:hAnsi="Times New Roman" w:cs="Times New Roman"/>
          <w:sz w:val="24"/>
          <w:szCs w:val="24"/>
          <w:lang w:eastAsia="en-US"/>
        </w:rPr>
        <w:t xml:space="preserve">nnosti </w:t>
      </w:r>
      <w:r w:rsidRPr="0007033C">
        <w:rPr>
          <w:rFonts w:ascii="Times New Roman" w:eastAsia="Times New Roman" w:hAnsi="Times New Roman" w:cs="Times New Roman"/>
          <w:spacing w:val="2"/>
          <w:sz w:val="24"/>
          <w:szCs w:val="24"/>
          <w:lang w:eastAsia="en-US"/>
        </w:rPr>
        <w:t>z</w:t>
      </w:r>
      <w:r w:rsidRPr="0007033C">
        <w:rPr>
          <w:rFonts w:ascii="Times New Roman" w:eastAsia="Times New Roman" w:hAnsi="Times New Roman" w:cs="Times New Roman"/>
          <w:sz w:val="24"/>
          <w:szCs w:val="24"/>
          <w:lang w:eastAsia="en-US"/>
        </w:rPr>
        <w:t>a</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komu</w:t>
      </w:r>
      <w:r w:rsidRPr="0007033C">
        <w:rPr>
          <w:rFonts w:ascii="Times New Roman" w:eastAsia="Times New Roman" w:hAnsi="Times New Roman" w:cs="Times New Roman"/>
          <w:spacing w:val="-2"/>
          <w:sz w:val="24"/>
          <w:szCs w:val="24"/>
          <w:lang w:eastAsia="en-US"/>
        </w:rPr>
        <w:t>n</w:t>
      </w:r>
      <w:r w:rsidRPr="0007033C">
        <w:rPr>
          <w:rFonts w:ascii="Times New Roman" w:eastAsia="Times New Roman" w:hAnsi="Times New Roman" w:cs="Times New Roman"/>
          <w:spacing w:val="-1"/>
          <w:sz w:val="24"/>
          <w:szCs w:val="24"/>
          <w:lang w:eastAsia="en-US"/>
        </w:rPr>
        <w:t>á</w:t>
      </w:r>
      <w:r w:rsidRPr="0007033C">
        <w:rPr>
          <w:rFonts w:ascii="Times New Roman" w:eastAsia="Times New Roman" w:hAnsi="Times New Roman" w:cs="Times New Roman"/>
          <w:sz w:val="24"/>
          <w:szCs w:val="24"/>
          <w:lang w:eastAsia="en-US"/>
        </w:rPr>
        <w:t>lne odp</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pacing w:val="5"/>
          <w:sz w:val="24"/>
          <w:szCs w:val="24"/>
          <w:lang w:eastAsia="en-US"/>
        </w:rPr>
        <w:t>d</w:t>
      </w:r>
      <w:r w:rsidRPr="0007033C">
        <w:rPr>
          <w:rFonts w:ascii="Times New Roman" w:eastAsia="Times New Roman" w:hAnsi="Times New Roman" w:cs="Times New Roman"/>
          <w:sz w:val="24"/>
          <w:szCs w:val="24"/>
          <w:lang w:eastAsia="en-US"/>
        </w:rPr>
        <w:t xml:space="preserve">y </w:t>
      </w:r>
      <w:r w:rsidRPr="0007033C">
        <w:rPr>
          <w:rFonts w:ascii="Times New Roman" w:eastAsia="Times New Roman" w:hAnsi="Times New Roman" w:cs="Times New Roman"/>
          <w:position w:val="-1"/>
          <w:sz w:val="24"/>
          <w:szCs w:val="24"/>
          <w:lang w:eastAsia="en-US"/>
        </w:rPr>
        <w:t>a</w:t>
      </w:r>
      <w:r w:rsidR="006239A0">
        <w:rPr>
          <w:rFonts w:ascii="Times New Roman" w:eastAsia="Times New Roman" w:hAnsi="Times New Roman" w:cs="Times New Roman"/>
          <w:position w:val="-1"/>
          <w:sz w:val="24"/>
          <w:szCs w:val="24"/>
          <w:lang w:eastAsia="en-US"/>
        </w:rPr>
        <w:t> </w:t>
      </w:r>
      <w:r w:rsidRPr="0007033C">
        <w:rPr>
          <w:rFonts w:ascii="Times New Roman" w:eastAsia="Times New Roman" w:hAnsi="Times New Roman" w:cs="Times New Roman"/>
          <w:position w:val="-1"/>
          <w:sz w:val="24"/>
          <w:szCs w:val="24"/>
          <w:lang w:eastAsia="en-US"/>
        </w:rPr>
        <w:t>d</w:t>
      </w:r>
      <w:r w:rsidRPr="0007033C">
        <w:rPr>
          <w:rFonts w:ascii="Times New Roman" w:eastAsia="Times New Roman" w:hAnsi="Times New Roman" w:cs="Times New Roman"/>
          <w:spacing w:val="-1"/>
          <w:position w:val="-1"/>
          <w:sz w:val="24"/>
          <w:szCs w:val="24"/>
          <w:lang w:eastAsia="en-US"/>
        </w:rPr>
        <w:t>r</w:t>
      </w:r>
      <w:r w:rsidRPr="0007033C">
        <w:rPr>
          <w:rFonts w:ascii="Times New Roman" w:eastAsia="Times New Roman" w:hAnsi="Times New Roman" w:cs="Times New Roman"/>
          <w:position w:val="-1"/>
          <w:sz w:val="24"/>
          <w:szCs w:val="24"/>
          <w:lang w:eastAsia="en-US"/>
        </w:rPr>
        <w:t>obné</w:t>
      </w:r>
      <w:r w:rsidR="006239A0">
        <w:rPr>
          <w:rFonts w:ascii="Times New Roman" w:eastAsia="Times New Roman" w:hAnsi="Times New Roman" w:cs="Times New Roman"/>
          <w:position w:val="-1"/>
          <w:sz w:val="24"/>
          <w:szCs w:val="24"/>
          <w:lang w:eastAsia="en-US"/>
        </w:rPr>
        <w:t xml:space="preserve"> </w:t>
      </w:r>
      <w:r w:rsidRPr="0007033C">
        <w:rPr>
          <w:rFonts w:ascii="Times New Roman" w:eastAsia="Times New Roman" w:hAnsi="Times New Roman" w:cs="Times New Roman"/>
          <w:position w:val="-1"/>
          <w:sz w:val="24"/>
          <w:szCs w:val="24"/>
          <w:lang w:eastAsia="en-US"/>
        </w:rPr>
        <w:t>sta</w:t>
      </w:r>
      <w:r w:rsidRPr="0007033C">
        <w:rPr>
          <w:rFonts w:ascii="Times New Roman" w:eastAsia="Times New Roman" w:hAnsi="Times New Roman" w:cs="Times New Roman"/>
          <w:spacing w:val="2"/>
          <w:position w:val="-1"/>
          <w:sz w:val="24"/>
          <w:szCs w:val="24"/>
          <w:lang w:eastAsia="en-US"/>
        </w:rPr>
        <w:t>v</w:t>
      </w:r>
      <w:r w:rsidRPr="0007033C">
        <w:rPr>
          <w:rFonts w:ascii="Times New Roman" w:eastAsia="Times New Roman" w:hAnsi="Times New Roman" w:cs="Times New Roman"/>
          <w:spacing w:val="-1"/>
          <w:position w:val="-1"/>
          <w:sz w:val="24"/>
          <w:szCs w:val="24"/>
          <w:lang w:eastAsia="en-US"/>
        </w:rPr>
        <w:t>e</w:t>
      </w:r>
      <w:r w:rsidRPr="0007033C">
        <w:rPr>
          <w:rFonts w:ascii="Times New Roman" w:eastAsia="Times New Roman" w:hAnsi="Times New Roman" w:cs="Times New Roman"/>
          <w:position w:val="-1"/>
          <w:sz w:val="24"/>
          <w:szCs w:val="24"/>
          <w:lang w:eastAsia="en-US"/>
        </w:rPr>
        <w:t>bné</w:t>
      </w:r>
      <w:r w:rsidR="006239A0">
        <w:rPr>
          <w:rFonts w:ascii="Times New Roman" w:eastAsia="Times New Roman" w:hAnsi="Times New Roman" w:cs="Times New Roman"/>
          <w:position w:val="-1"/>
          <w:sz w:val="24"/>
          <w:szCs w:val="24"/>
          <w:lang w:eastAsia="en-US"/>
        </w:rPr>
        <w:t xml:space="preserve"> </w:t>
      </w:r>
      <w:r w:rsidRPr="0007033C">
        <w:rPr>
          <w:rFonts w:ascii="Times New Roman" w:eastAsia="Times New Roman" w:hAnsi="Times New Roman" w:cs="Times New Roman"/>
          <w:position w:val="-1"/>
          <w:sz w:val="24"/>
          <w:szCs w:val="24"/>
          <w:lang w:eastAsia="en-US"/>
        </w:rPr>
        <w:t>odp</w:t>
      </w:r>
      <w:r w:rsidRPr="0007033C">
        <w:rPr>
          <w:rFonts w:ascii="Times New Roman" w:eastAsia="Times New Roman" w:hAnsi="Times New Roman" w:cs="Times New Roman"/>
          <w:spacing w:val="-1"/>
          <w:position w:val="-1"/>
          <w:sz w:val="24"/>
          <w:szCs w:val="24"/>
          <w:lang w:eastAsia="en-US"/>
        </w:rPr>
        <w:t>a</w:t>
      </w:r>
      <w:r w:rsidRPr="0007033C">
        <w:rPr>
          <w:rFonts w:ascii="Times New Roman" w:eastAsia="Times New Roman" w:hAnsi="Times New Roman" w:cs="Times New Roman"/>
          <w:spacing w:val="5"/>
          <w:position w:val="-1"/>
          <w:sz w:val="24"/>
          <w:szCs w:val="24"/>
          <w:lang w:eastAsia="en-US"/>
        </w:rPr>
        <w:t>d</w:t>
      </w:r>
      <w:r w:rsidRPr="0007033C">
        <w:rPr>
          <w:rFonts w:ascii="Times New Roman" w:eastAsia="Times New Roman" w:hAnsi="Times New Roman" w:cs="Times New Roman"/>
          <w:position w:val="-1"/>
          <w:sz w:val="24"/>
          <w:szCs w:val="24"/>
          <w:lang w:eastAsia="en-US"/>
        </w:rPr>
        <w:t xml:space="preserve">y– </w:t>
      </w:r>
      <w:r w:rsidRPr="0007033C">
        <w:rPr>
          <w:rFonts w:ascii="Times New Roman" w:eastAsia="Times New Roman" w:hAnsi="Times New Roman" w:cs="Times New Roman"/>
          <w:spacing w:val="2"/>
          <w:position w:val="-1"/>
          <w:sz w:val="24"/>
          <w:szCs w:val="24"/>
          <w:lang w:eastAsia="en-US"/>
        </w:rPr>
        <w:t>p</w:t>
      </w:r>
      <w:r w:rsidRPr="0007033C">
        <w:rPr>
          <w:rFonts w:ascii="Times New Roman" w:eastAsia="Times New Roman" w:hAnsi="Times New Roman" w:cs="Times New Roman"/>
          <w:position w:val="-1"/>
          <w:sz w:val="24"/>
          <w:szCs w:val="24"/>
          <w:lang w:eastAsia="en-US"/>
        </w:rPr>
        <w:t>r</w:t>
      </w:r>
      <w:r w:rsidRPr="0007033C">
        <w:rPr>
          <w:rFonts w:ascii="Times New Roman" w:eastAsia="Times New Roman" w:hAnsi="Times New Roman" w:cs="Times New Roman"/>
          <w:spacing w:val="-2"/>
          <w:position w:val="-1"/>
          <w:sz w:val="24"/>
          <w:szCs w:val="24"/>
          <w:lang w:eastAsia="en-US"/>
        </w:rPr>
        <w:t>á</w:t>
      </w:r>
      <w:r w:rsidRPr="0007033C">
        <w:rPr>
          <w:rFonts w:ascii="Times New Roman" w:eastAsia="Times New Roman" w:hAnsi="Times New Roman" w:cs="Times New Roman"/>
          <w:position w:val="-1"/>
          <w:sz w:val="24"/>
          <w:szCs w:val="24"/>
          <w:lang w:eastAsia="en-US"/>
        </w:rPr>
        <w:t>vnická</w:t>
      </w:r>
      <w:r w:rsidR="006239A0">
        <w:rPr>
          <w:rFonts w:ascii="Times New Roman" w:eastAsia="Times New Roman" w:hAnsi="Times New Roman" w:cs="Times New Roman"/>
          <w:position w:val="-1"/>
          <w:sz w:val="24"/>
          <w:szCs w:val="24"/>
          <w:lang w:eastAsia="en-US"/>
        </w:rPr>
        <w:t xml:space="preserve"> </w:t>
      </w:r>
      <w:r w:rsidRPr="0007033C">
        <w:rPr>
          <w:rFonts w:ascii="Times New Roman" w:eastAsia="Times New Roman" w:hAnsi="Times New Roman" w:cs="Times New Roman"/>
          <w:position w:val="-1"/>
          <w:sz w:val="24"/>
          <w:szCs w:val="24"/>
          <w:lang w:eastAsia="en-US"/>
        </w:rPr>
        <w:t>osob</w:t>
      </w:r>
      <w:r w:rsidRPr="0007033C">
        <w:rPr>
          <w:rFonts w:ascii="Times New Roman" w:eastAsia="Times New Roman" w:hAnsi="Times New Roman" w:cs="Times New Roman"/>
          <w:spacing w:val="-1"/>
          <w:position w:val="-1"/>
          <w:sz w:val="24"/>
          <w:szCs w:val="24"/>
          <w:lang w:eastAsia="en-US"/>
        </w:rPr>
        <w:t>a</w:t>
      </w:r>
      <w:r w:rsidRPr="0007033C">
        <w:rPr>
          <w:rFonts w:ascii="Times New Roman" w:eastAsia="Times New Roman" w:hAnsi="Times New Roman" w:cs="Times New Roman"/>
          <w:position w:val="-1"/>
          <w:sz w:val="24"/>
          <w:szCs w:val="24"/>
          <w:lang w:eastAsia="en-US"/>
        </w:rPr>
        <w:t xml:space="preserve">, </w:t>
      </w:r>
      <w:r w:rsidRPr="0007033C">
        <w:rPr>
          <w:rFonts w:ascii="Times New Roman" w:eastAsia="Times New Roman" w:hAnsi="Times New Roman" w:cs="Times New Roman"/>
          <w:spacing w:val="4"/>
          <w:position w:val="-1"/>
          <w:sz w:val="24"/>
          <w:szCs w:val="24"/>
          <w:lang w:eastAsia="en-US"/>
        </w:rPr>
        <w:t>f</w:t>
      </w:r>
      <w:r w:rsidRPr="0007033C">
        <w:rPr>
          <w:rFonts w:ascii="Times New Roman" w:eastAsia="Times New Roman" w:hAnsi="Times New Roman" w:cs="Times New Roman"/>
          <w:spacing w:val="-7"/>
          <w:position w:val="-1"/>
          <w:sz w:val="24"/>
          <w:szCs w:val="24"/>
          <w:lang w:eastAsia="en-US"/>
        </w:rPr>
        <w:t>y</w:t>
      </w:r>
      <w:r w:rsidRPr="0007033C">
        <w:rPr>
          <w:rFonts w:ascii="Times New Roman" w:eastAsia="Times New Roman" w:hAnsi="Times New Roman" w:cs="Times New Roman"/>
          <w:spacing w:val="1"/>
          <w:position w:val="-1"/>
          <w:sz w:val="24"/>
          <w:szCs w:val="24"/>
          <w:lang w:eastAsia="en-US"/>
        </w:rPr>
        <w:t>z</w:t>
      </w:r>
      <w:r w:rsidRPr="0007033C">
        <w:rPr>
          <w:rFonts w:ascii="Times New Roman" w:eastAsia="Times New Roman" w:hAnsi="Times New Roman" w:cs="Times New Roman"/>
          <w:position w:val="-1"/>
          <w:sz w:val="24"/>
          <w:szCs w:val="24"/>
          <w:lang w:eastAsia="en-US"/>
        </w:rPr>
        <w:t>ic</w:t>
      </w:r>
      <w:r w:rsidRPr="0007033C">
        <w:rPr>
          <w:rFonts w:ascii="Times New Roman" w:eastAsia="Times New Roman" w:hAnsi="Times New Roman" w:cs="Times New Roman"/>
          <w:spacing w:val="2"/>
          <w:position w:val="-1"/>
          <w:sz w:val="24"/>
          <w:szCs w:val="24"/>
          <w:lang w:eastAsia="en-US"/>
        </w:rPr>
        <w:t>k</w:t>
      </w:r>
      <w:r w:rsidRPr="0007033C">
        <w:rPr>
          <w:rFonts w:ascii="Times New Roman" w:eastAsia="Times New Roman" w:hAnsi="Times New Roman" w:cs="Times New Roman"/>
          <w:position w:val="-1"/>
          <w:sz w:val="24"/>
          <w:szCs w:val="24"/>
          <w:lang w:eastAsia="en-US"/>
        </w:rPr>
        <w:t>á</w:t>
      </w:r>
      <w:r w:rsidR="006239A0">
        <w:rPr>
          <w:rFonts w:ascii="Times New Roman" w:eastAsia="Times New Roman" w:hAnsi="Times New Roman" w:cs="Times New Roman"/>
          <w:position w:val="-1"/>
          <w:sz w:val="24"/>
          <w:szCs w:val="24"/>
          <w:lang w:eastAsia="en-US"/>
        </w:rPr>
        <w:t xml:space="preserve"> </w:t>
      </w:r>
      <w:r w:rsidRPr="0007033C">
        <w:rPr>
          <w:rFonts w:ascii="Times New Roman" w:eastAsia="Times New Roman" w:hAnsi="Times New Roman" w:cs="Times New Roman"/>
          <w:position w:val="-1"/>
          <w:sz w:val="24"/>
          <w:szCs w:val="24"/>
          <w:lang w:eastAsia="en-US"/>
        </w:rPr>
        <w:t>osoba</w:t>
      </w:r>
      <w:r w:rsidR="006239A0">
        <w:rPr>
          <w:rFonts w:ascii="Times New Roman" w:eastAsia="Times New Roman" w:hAnsi="Times New Roman" w:cs="Times New Roman"/>
          <w:position w:val="-1"/>
          <w:sz w:val="24"/>
          <w:szCs w:val="24"/>
          <w:lang w:eastAsia="en-US"/>
        </w:rPr>
        <w:t xml:space="preserve"> </w:t>
      </w:r>
      <w:r w:rsidRPr="0007033C">
        <w:rPr>
          <w:rFonts w:ascii="Times New Roman" w:eastAsia="Times New Roman" w:hAnsi="Times New Roman" w:cs="Times New Roman"/>
          <w:position w:val="-1"/>
          <w:sz w:val="24"/>
          <w:szCs w:val="24"/>
          <w:lang w:eastAsia="en-US"/>
        </w:rPr>
        <w:t>-</w:t>
      </w:r>
      <w:r w:rsidRPr="0007033C">
        <w:rPr>
          <w:rFonts w:ascii="Times New Roman" w:eastAsia="Times New Roman" w:hAnsi="Times New Roman" w:cs="Times New Roman"/>
          <w:spacing w:val="2"/>
          <w:position w:val="-1"/>
          <w:sz w:val="24"/>
          <w:szCs w:val="24"/>
          <w:lang w:eastAsia="en-US"/>
        </w:rPr>
        <w:t>p</w:t>
      </w:r>
      <w:r w:rsidRPr="0007033C">
        <w:rPr>
          <w:rFonts w:ascii="Times New Roman" w:eastAsia="Times New Roman" w:hAnsi="Times New Roman" w:cs="Times New Roman"/>
          <w:position w:val="-1"/>
          <w:sz w:val="24"/>
          <w:szCs w:val="24"/>
          <w:lang w:eastAsia="en-US"/>
        </w:rPr>
        <w:t>odnikat</w:t>
      </w:r>
      <w:r w:rsidRPr="0007033C">
        <w:rPr>
          <w:rFonts w:ascii="Times New Roman" w:eastAsia="Times New Roman" w:hAnsi="Times New Roman" w:cs="Times New Roman"/>
          <w:spacing w:val="-1"/>
          <w:position w:val="-1"/>
          <w:sz w:val="24"/>
          <w:szCs w:val="24"/>
          <w:lang w:eastAsia="en-US"/>
        </w:rPr>
        <w:t>e</w:t>
      </w:r>
      <w:r w:rsidRPr="0007033C">
        <w:rPr>
          <w:rFonts w:ascii="Times New Roman" w:eastAsia="Times New Roman" w:hAnsi="Times New Roman" w:cs="Times New Roman"/>
          <w:position w:val="-1"/>
          <w:sz w:val="24"/>
          <w:szCs w:val="24"/>
          <w:lang w:eastAsia="en-US"/>
        </w:rPr>
        <w:t>ľ</w:t>
      </w:r>
    </w:p>
    <w:p w:rsidR="0007033C" w:rsidRPr="0007033C" w:rsidRDefault="0007033C" w:rsidP="0007033C">
      <w:pPr>
        <w:widowControl w:val="0"/>
        <w:autoSpaceDE w:val="0"/>
        <w:autoSpaceDN w:val="0"/>
        <w:adjustRightInd w:val="0"/>
        <w:spacing w:before="6" w:after="0" w:line="180" w:lineRule="exact"/>
        <w:rPr>
          <w:rFonts w:ascii="Times New Roman" w:eastAsia="Times New Roman" w:hAnsi="Times New Roman" w:cs="Times New Roman"/>
          <w:sz w:val="18"/>
          <w:szCs w:val="18"/>
          <w:lang w:eastAsia="en-US"/>
        </w:rPr>
      </w:pPr>
    </w:p>
    <w:p w:rsidR="0007033C" w:rsidRPr="0007033C" w:rsidRDefault="0007033C" w:rsidP="0007033C">
      <w:pPr>
        <w:widowControl w:val="0"/>
        <w:autoSpaceDE w:val="0"/>
        <w:autoSpaceDN w:val="0"/>
        <w:adjustRightInd w:val="0"/>
        <w:spacing w:before="70" w:after="0" w:line="240" w:lineRule="auto"/>
        <w:ind w:right="4404"/>
        <w:jc w:val="center"/>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before="70" w:after="0" w:line="240" w:lineRule="auto"/>
        <w:ind w:right="4404"/>
        <w:jc w:val="center"/>
        <w:rPr>
          <w:rFonts w:ascii="Times New Roman" w:eastAsia="Times New Roman" w:hAnsi="Times New Roman" w:cs="Times New Roman"/>
          <w:b/>
          <w:bCs/>
          <w:spacing w:val="-3"/>
          <w:sz w:val="24"/>
          <w:szCs w:val="24"/>
          <w:lang w:eastAsia="en-US"/>
        </w:rPr>
      </w:pPr>
    </w:p>
    <w:p w:rsidR="0007033C" w:rsidRPr="0007033C" w:rsidRDefault="0007033C" w:rsidP="0007033C">
      <w:pPr>
        <w:widowControl w:val="0"/>
        <w:autoSpaceDE w:val="0"/>
        <w:autoSpaceDN w:val="0"/>
        <w:adjustRightInd w:val="0"/>
        <w:spacing w:before="70" w:after="0" w:line="240" w:lineRule="auto"/>
        <w:ind w:right="4404"/>
        <w:jc w:val="center"/>
        <w:rPr>
          <w:rFonts w:ascii="Times New Roman" w:eastAsia="Times New Roman" w:hAnsi="Times New Roman" w:cs="Times New Roman"/>
          <w:b/>
          <w:bCs/>
          <w:spacing w:val="-3"/>
          <w:sz w:val="24"/>
          <w:szCs w:val="24"/>
          <w:lang w:eastAsia="en-US"/>
        </w:rPr>
      </w:pPr>
    </w:p>
    <w:p w:rsidR="0007033C" w:rsidRPr="0007033C" w:rsidRDefault="0007033C" w:rsidP="0007033C">
      <w:pPr>
        <w:widowControl w:val="0"/>
        <w:autoSpaceDE w:val="0"/>
        <w:autoSpaceDN w:val="0"/>
        <w:adjustRightInd w:val="0"/>
        <w:spacing w:before="70" w:after="0" w:line="240" w:lineRule="auto"/>
        <w:ind w:right="4404"/>
        <w:jc w:val="center"/>
        <w:rPr>
          <w:rFonts w:ascii="Times New Roman" w:eastAsia="Times New Roman" w:hAnsi="Times New Roman" w:cs="Times New Roman"/>
          <w:b/>
          <w:bCs/>
          <w:spacing w:val="-3"/>
          <w:sz w:val="24"/>
          <w:szCs w:val="24"/>
          <w:lang w:eastAsia="en-US"/>
        </w:rPr>
      </w:pPr>
    </w:p>
    <w:p w:rsidR="0007033C" w:rsidRDefault="0007033C" w:rsidP="0007033C">
      <w:pPr>
        <w:widowControl w:val="0"/>
        <w:autoSpaceDE w:val="0"/>
        <w:autoSpaceDN w:val="0"/>
        <w:adjustRightInd w:val="0"/>
        <w:spacing w:before="70" w:after="0" w:line="240" w:lineRule="auto"/>
        <w:ind w:right="4404"/>
        <w:jc w:val="center"/>
        <w:rPr>
          <w:rFonts w:ascii="Times New Roman" w:eastAsia="Times New Roman" w:hAnsi="Times New Roman" w:cs="Times New Roman"/>
          <w:b/>
          <w:bCs/>
          <w:spacing w:val="-3"/>
          <w:sz w:val="24"/>
          <w:szCs w:val="24"/>
          <w:lang w:eastAsia="en-US"/>
        </w:rPr>
      </w:pPr>
    </w:p>
    <w:p w:rsidR="006C26CF" w:rsidRDefault="006C26CF" w:rsidP="0007033C">
      <w:pPr>
        <w:widowControl w:val="0"/>
        <w:autoSpaceDE w:val="0"/>
        <w:autoSpaceDN w:val="0"/>
        <w:adjustRightInd w:val="0"/>
        <w:spacing w:before="70" w:after="0" w:line="240" w:lineRule="auto"/>
        <w:ind w:right="4404"/>
        <w:jc w:val="center"/>
        <w:rPr>
          <w:rFonts w:ascii="Times New Roman" w:eastAsia="Times New Roman" w:hAnsi="Times New Roman" w:cs="Times New Roman"/>
          <w:b/>
          <w:bCs/>
          <w:spacing w:val="-3"/>
          <w:sz w:val="24"/>
          <w:szCs w:val="24"/>
          <w:lang w:eastAsia="en-US"/>
        </w:rPr>
      </w:pPr>
    </w:p>
    <w:p w:rsidR="006C26CF" w:rsidRPr="0007033C" w:rsidRDefault="006C26CF" w:rsidP="0007033C">
      <w:pPr>
        <w:widowControl w:val="0"/>
        <w:autoSpaceDE w:val="0"/>
        <w:autoSpaceDN w:val="0"/>
        <w:adjustRightInd w:val="0"/>
        <w:spacing w:before="70" w:after="0" w:line="240" w:lineRule="auto"/>
        <w:ind w:right="4404"/>
        <w:jc w:val="center"/>
        <w:rPr>
          <w:rFonts w:ascii="Times New Roman" w:eastAsia="Times New Roman" w:hAnsi="Times New Roman" w:cs="Times New Roman"/>
          <w:b/>
          <w:bCs/>
          <w:spacing w:val="-3"/>
          <w:sz w:val="24"/>
          <w:szCs w:val="24"/>
          <w:lang w:eastAsia="en-US"/>
        </w:rPr>
      </w:pPr>
    </w:p>
    <w:p w:rsidR="0007033C" w:rsidRPr="0007033C" w:rsidRDefault="0007033C" w:rsidP="0007033C">
      <w:pPr>
        <w:widowControl w:val="0"/>
        <w:autoSpaceDE w:val="0"/>
        <w:autoSpaceDN w:val="0"/>
        <w:adjustRightInd w:val="0"/>
        <w:spacing w:before="70" w:after="0" w:line="240" w:lineRule="auto"/>
        <w:ind w:right="4404"/>
        <w:jc w:val="center"/>
        <w:rPr>
          <w:rFonts w:ascii="Times New Roman" w:eastAsia="Times New Roman" w:hAnsi="Times New Roman" w:cs="Times New Roman"/>
          <w:b/>
          <w:bCs/>
          <w:spacing w:val="-3"/>
          <w:sz w:val="24"/>
          <w:szCs w:val="24"/>
          <w:lang w:eastAsia="en-US"/>
        </w:rPr>
      </w:pPr>
    </w:p>
    <w:p w:rsidR="0007033C" w:rsidRPr="0007033C" w:rsidRDefault="0007033C" w:rsidP="0007033C">
      <w:pPr>
        <w:widowControl w:val="0"/>
        <w:autoSpaceDE w:val="0"/>
        <w:autoSpaceDN w:val="0"/>
        <w:adjustRightInd w:val="0"/>
        <w:spacing w:before="70" w:after="0" w:line="240" w:lineRule="auto"/>
        <w:ind w:right="4404"/>
        <w:jc w:val="center"/>
        <w:rPr>
          <w:rFonts w:ascii="Times New Roman" w:eastAsia="Times New Roman" w:hAnsi="Times New Roman" w:cs="Times New Roman"/>
          <w:b/>
          <w:bCs/>
          <w:spacing w:val="-3"/>
          <w:sz w:val="24"/>
          <w:szCs w:val="24"/>
          <w:lang w:eastAsia="en-US"/>
        </w:rPr>
      </w:pPr>
    </w:p>
    <w:p w:rsidR="0007033C" w:rsidRPr="0007033C" w:rsidRDefault="0007033C" w:rsidP="00AC03A9">
      <w:pPr>
        <w:widowControl w:val="0"/>
        <w:autoSpaceDE w:val="0"/>
        <w:autoSpaceDN w:val="0"/>
        <w:adjustRightInd w:val="0"/>
        <w:spacing w:before="70" w:after="0" w:line="240" w:lineRule="auto"/>
        <w:ind w:right="4404"/>
        <w:rPr>
          <w:rFonts w:ascii="Times New Roman" w:eastAsia="Times New Roman" w:hAnsi="Times New Roman" w:cs="Times New Roman"/>
          <w:b/>
          <w:bCs/>
          <w:spacing w:val="-3"/>
          <w:sz w:val="24"/>
          <w:szCs w:val="24"/>
          <w:lang w:eastAsia="en-US"/>
        </w:rPr>
      </w:pPr>
    </w:p>
    <w:p w:rsidR="0007033C" w:rsidRPr="0007033C" w:rsidRDefault="0007033C" w:rsidP="0007033C">
      <w:pPr>
        <w:widowControl w:val="0"/>
        <w:autoSpaceDE w:val="0"/>
        <w:autoSpaceDN w:val="0"/>
        <w:adjustRightInd w:val="0"/>
        <w:spacing w:before="3" w:after="0" w:line="100" w:lineRule="exact"/>
        <w:rPr>
          <w:rFonts w:ascii="Times New Roman" w:eastAsia="Times New Roman" w:hAnsi="Times New Roman" w:cs="Times New Roman"/>
          <w:sz w:val="10"/>
          <w:szCs w:val="10"/>
          <w:lang w:eastAsia="en-US"/>
        </w:rPr>
      </w:pPr>
    </w:p>
    <w:p w:rsidR="0007033C" w:rsidRPr="0007033C" w:rsidRDefault="0007033C" w:rsidP="0007033C">
      <w:pPr>
        <w:widowControl w:val="0"/>
        <w:tabs>
          <w:tab w:val="left" w:pos="8600"/>
        </w:tabs>
        <w:autoSpaceDE w:val="0"/>
        <w:autoSpaceDN w:val="0"/>
        <w:adjustRightInd w:val="0"/>
        <w:spacing w:before="29" w:after="0" w:line="240" w:lineRule="auto"/>
        <w:rPr>
          <w:rFonts w:ascii="Times New Roman" w:eastAsia="Times New Roman" w:hAnsi="Times New Roman" w:cs="Times New Roman"/>
          <w:sz w:val="24"/>
          <w:szCs w:val="24"/>
          <w:lang w:eastAsia="en-US"/>
        </w:rPr>
      </w:pPr>
      <w:r w:rsidRPr="0007033C">
        <w:rPr>
          <w:rFonts w:ascii="Times New Roman" w:eastAsia="Times New Roman" w:hAnsi="Times New Roman" w:cs="Times New Roman"/>
          <w:spacing w:val="1"/>
          <w:sz w:val="24"/>
          <w:szCs w:val="24"/>
          <w:lang w:eastAsia="en-US"/>
        </w:rPr>
        <w:t>P</w:t>
      </w:r>
      <w:r w:rsidRPr="0007033C">
        <w:rPr>
          <w:rFonts w:ascii="Times New Roman" w:eastAsia="Times New Roman" w:hAnsi="Times New Roman" w:cs="Times New Roman"/>
          <w:sz w:val="24"/>
          <w:szCs w:val="24"/>
          <w:lang w:eastAsia="en-US"/>
        </w:rPr>
        <w:t>ríloha</w:t>
      </w:r>
      <w:r w:rsidRPr="0007033C">
        <w:rPr>
          <w:rFonts w:ascii="Times New Roman" w:eastAsia="Times New Roman" w:hAnsi="Times New Roman" w:cs="Times New Roman"/>
          <w:spacing w:val="-1"/>
          <w:sz w:val="24"/>
          <w:szCs w:val="24"/>
          <w:lang w:eastAsia="en-US"/>
        </w:rPr>
        <w:t xml:space="preserve"> č</w:t>
      </w:r>
      <w:r w:rsidRPr="0007033C">
        <w:rPr>
          <w:rFonts w:ascii="Times New Roman" w:eastAsia="Times New Roman" w:hAnsi="Times New Roman" w:cs="Times New Roman"/>
          <w:sz w:val="24"/>
          <w:szCs w:val="24"/>
          <w:lang w:eastAsia="en-US"/>
        </w:rPr>
        <w:t xml:space="preserve">. 1 </w:t>
      </w:r>
      <w:r w:rsidRPr="0007033C">
        <w:rPr>
          <w:rFonts w:ascii="Times New Roman" w:eastAsia="Times New Roman" w:hAnsi="Times New Roman" w:cs="Times New Roman"/>
          <w:spacing w:val="2"/>
          <w:sz w:val="24"/>
          <w:szCs w:val="24"/>
          <w:lang w:eastAsia="en-US"/>
        </w:rPr>
        <w:t>V</w:t>
      </w:r>
      <w:r w:rsidRPr="0007033C">
        <w:rPr>
          <w:rFonts w:ascii="Times New Roman" w:eastAsia="Times New Roman" w:hAnsi="Times New Roman" w:cs="Times New Roman"/>
          <w:spacing w:val="-3"/>
          <w:sz w:val="24"/>
          <w:szCs w:val="24"/>
          <w:lang w:eastAsia="en-US"/>
        </w:rPr>
        <w:t>Z</w:t>
      </w:r>
      <w:r w:rsidRPr="0007033C">
        <w:rPr>
          <w:rFonts w:ascii="Times New Roman" w:eastAsia="Times New Roman" w:hAnsi="Times New Roman" w:cs="Times New Roman"/>
          <w:sz w:val="24"/>
          <w:szCs w:val="24"/>
          <w:lang w:eastAsia="en-US"/>
        </w:rPr>
        <w:t xml:space="preserve">N </w:t>
      </w:r>
    </w:p>
    <w:p w:rsidR="0007033C" w:rsidRPr="0007033C" w:rsidRDefault="0007033C" w:rsidP="0007033C">
      <w:pPr>
        <w:widowControl w:val="0"/>
        <w:tabs>
          <w:tab w:val="left" w:pos="8600"/>
        </w:tabs>
        <w:autoSpaceDE w:val="0"/>
        <w:autoSpaceDN w:val="0"/>
        <w:adjustRightInd w:val="0"/>
        <w:spacing w:before="29" w:after="0" w:line="240" w:lineRule="auto"/>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40" w:lineRule="auto"/>
        <w:ind w:right="79"/>
        <w:jc w:val="center"/>
        <w:rPr>
          <w:rFonts w:ascii="Times New Roman" w:eastAsia="Times New Roman" w:hAnsi="Times New Roman" w:cs="Times New Roman"/>
          <w:sz w:val="24"/>
          <w:szCs w:val="24"/>
          <w:lang w:eastAsia="en-US"/>
        </w:rPr>
      </w:pPr>
      <w:r w:rsidRPr="0007033C">
        <w:rPr>
          <w:rFonts w:ascii="Times New Roman" w:eastAsia="Times New Roman" w:hAnsi="Times New Roman" w:cs="Times New Roman"/>
          <w:b/>
          <w:bCs/>
          <w:sz w:val="24"/>
          <w:szCs w:val="24"/>
          <w:lang w:eastAsia="en-US"/>
        </w:rPr>
        <w:t>Ozná</w:t>
      </w:r>
      <w:r w:rsidRPr="0007033C">
        <w:rPr>
          <w:rFonts w:ascii="Times New Roman" w:eastAsia="Times New Roman" w:hAnsi="Times New Roman" w:cs="Times New Roman"/>
          <w:b/>
          <w:bCs/>
          <w:spacing w:val="-3"/>
          <w:sz w:val="24"/>
          <w:szCs w:val="24"/>
          <w:lang w:eastAsia="en-US"/>
        </w:rPr>
        <w:t>m</w:t>
      </w:r>
      <w:r w:rsidRPr="0007033C">
        <w:rPr>
          <w:rFonts w:ascii="Times New Roman" w:eastAsia="Times New Roman" w:hAnsi="Times New Roman" w:cs="Times New Roman"/>
          <w:b/>
          <w:bCs/>
          <w:spacing w:val="-1"/>
          <w:sz w:val="24"/>
          <w:szCs w:val="24"/>
          <w:lang w:eastAsia="en-US"/>
        </w:rPr>
        <w:t>e</w:t>
      </w:r>
      <w:r w:rsidRPr="0007033C">
        <w:rPr>
          <w:rFonts w:ascii="Times New Roman" w:eastAsia="Times New Roman" w:hAnsi="Times New Roman" w:cs="Times New Roman"/>
          <w:b/>
          <w:bCs/>
          <w:spacing w:val="1"/>
          <w:sz w:val="24"/>
          <w:szCs w:val="24"/>
          <w:lang w:eastAsia="en-US"/>
        </w:rPr>
        <w:t>n</w:t>
      </w:r>
      <w:r w:rsidRPr="0007033C">
        <w:rPr>
          <w:rFonts w:ascii="Times New Roman" w:eastAsia="Times New Roman" w:hAnsi="Times New Roman" w:cs="Times New Roman"/>
          <w:b/>
          <w:bCs/>
          <w:sz w:val="24"/>
          <w:szCs w:val="24"/>
          <w:lang w:eastAsia="en-US"/>
        </w:rPr>
        <w:t>ie</w:t>
      </w:r>
    </w:p>
    <w:p w:rsidR="0007033C" w:rsidRPr="0007033C" w:rsidRDefault="0007033C" w:rsidP="0007033C">
      <w:pPr>
        <w:widowControl w:val="0"/>
        <w:autoSpaceDE w:val="0"/>
        <w:autoSpaceDN w:val="0"/>
        <w:adjustRightInd w:val="0"/>
        <w:spacing w:before="9" w:after="0" w:line="130" w:lineRule="exact"/>
        <w:rPr>
          <w:rFonts w:ascii="Times New Roman" w:eastAsia="Times New Roman" w:hAnsi="Times New Roman" w:cs="Times New Roman"/>
          <w:sz w:val="13"/>
          <w:szCs w:val="13"/>
          <w:lang w:eastAsia="en-US"/>
        </w:rPr>
      </w:pPr>
    </w:p>
    <w:p w:rsidR="0007033C" w:rsidRPr="0007033C" w:rsidRDefault="006239A0" w:rsidP="0007033C">
      <w:pPr>
        <w:widowControl w:val="0"/>
        <w:autoSpaceDE w:val="0"/>
        <w:autoSpaceDN w:val="0"/>
        <w:adjustRightInd w:val="0"/>
        <w:spacing w:after="0" w:line="240" w:lineRule="auto"/>
        <w:ind w:right="213"/>
        <w:jc w:val="center"/>
        <w:rPr>
          <w:rFonts w:ascii="Times New Roman" w:eastAsia="Times New Roman" w:hAnsi="Times New Roman" w:cs="Times New Roman"/>
          <w:sz w:val="24"/>
          <w:szCs w:val="24"/>
          <w:lang w:eastAsia="en-US"/>
        </w:rPr>
      </w:pPr>
      <w:r w:rsidRPr="0007033C">
        <w:rPr>
          <w:rFonts w:ascii="Times New Roman" w:eastAsia="Times New Roman" w:hAnsi="Times New Roman" w:cs="Times New Roman"/>
          <w:b/>
          <w:bCs/>
          <w:sz w:val="24"/>
          <w:szCs w:val="24"/>
          <w:lang w:eastAsia="en-US"/>
        </w:rPr>
        <w:t>O</w:t>
      </w:r>
      <w:r>
        <w:rPr>
          <w:rFonts w:ascii="Times New Roman" w:eastAsia="Times New Roman" w:hAnsi="Times New Roman" w:cs="Times New Roman"/>
          <w:b/>
          <w:bCs/>
          <w:sz w:val="24"/>
          <w:szCs w:val="24"/>
          <w:lang w:eastAsia="en-US"/>
        </w:rPr>
        <w:t xml:space="preserve"> </w:t>
      </w:r>
      <w:r w:rsidR="0007033C" w:rsidRPr="0007033C">
        <w:rPr>
          <w:rFonts w:ascii="Times New Roman" w:eastAsia="Times New Roman" w:hAnsi="Times New Roman" w:cs="Times New Roman"/>
          <w:b/>
          <w:bCs/>
          <w:sz w:val="24"/>
          <w:szCs w:val="24"/>
          <w:lang w:eastAsia="en-US"/>
        </w:rPr>
        <w:t>*v</w:t>
      </w:r>
      <w:r w:rsidR="0007033C" w:rsidRPr="0007033C">
        <w:rPr>
          <w:rFonts w:ascii="Times New Roman" w:eastAsia="Times New Roman" w:hAnsi="Times New Roman" w:cs="Times New Roman"/>
          <w:b/>
          <w:bCs/>
          <w:spacing w:val="-1"/>
          <w:sz w:val="24"/>
          <w:szCs w:val="24"/>
          <w:lang w:eastAsia="en-US"/>
        </w:rPr>
        <w:t>z</w:t>
      </w:r>
      <w:r w:rsidR="0007033C" w:rsidRPr="0007033C">
        <w:rPr>
          <w:rFonts w:ascii="Times New Roman" w:eastAsia="Times New Roman" w:hAnsi="Times New Roman" w:cs="Times New Roman"/>
          <w:b/>
          <w:bCs/>
          <w:spacing w:val="1"/>
          <w:sz w:val="24"/>
          <w:szCs w:val="24"/>
          <w:lang w:eastAsia="en-US"/>
        </w:rPr>
        <w:t>n</w:t>
      </w:r>
      <w:r w:rsidR="0007033C" w:rsidRPr="0007033C">
        <w:rPr>
          <w:rFonts w:ascii="Times New Roman" w:eastAsia="Times New Roman" w:hAnsi="Times New Roman" w:cs="Times New Roman"/>
          <w:b/>
          <w:bCs/>
          <w:sz w:val="24"/>
          <w:szCs w:val="24"/>
          <w:lang w:eastAsia="en-US"/>
        </w:rPr>
        <w:t>i</w:t>
      </w:r>
      <w:r w:rsidR="0007033C" w:rsidRPr="0007033C">
        <w:rPr>
          <w:rFonts w:ascii="Times New Roman" w:eastAsia="Times New Roman" w:hAnsi="Times New Roman" w:cs="Times New Roman"/>
          <w:b/>
          <w:bCs/>
          <w:spacing w:val="1"/>
          <w:sz w:val="24"/>
          <w:szCs w:val="24"/>
          <w:lang w:eastAsia="en-US"/>
        </w:rPr>
        <w:t>ku</w:t>
      </w:r>
      <w:r w:rsidR="0007033C" w:rsidRPr="0007033C">
        <w:rPr>
          <w:rFonts w:ascii="Times New Roman" w:eastAsia="Times New Roman" w:hAnsi="Times New Roman" w:cs="Times New Roman"/>
          <w:b/>
          <w:bCs/>
          <w:sz w:val="24"/>
          <w:szCs w:val="24"/>
          <w:lang w:eastAsia="en-US"/>
        </w:rPr>
        <w:t>, *</w:t>
      </w:r>
      <w:r w:rsidR="0007033C" w:rsidRPr="0007033C">
        <w:rPr>
          <w:rFonts w:ascii="Times New Roman" w:eastAsia="Times New Roman" w:hAnsi="Times New Roman" w:cs="Times New Roman"/>
          <w:b/>
          <w:bCs/>
          <w:spacing w:val="-1"/>
          <w:sz w:val="24"/>
          <w:szCs w:val="24"/>
          <w:lang w:eastAsia="en-US"/>
        </w:rPr>
        <w:t>z</w:t>
      </w:r>
      <w:r w:rsidR="0007033C" w:rsidRPr="0007033C">
        <w:rPr>
          <w:rFonts w:ascii="Times New Roman" w:eastAsia="Times New Roman" w:hAnsi="Times New Roman" w:cs="Times New Roman"/>
          <w:b/>
          <w:bCs/>
          <w:sz w:val="24"/>
          <w:szCs w:val="24"/>
          <w:lang w:eastAsia="en-US"/>
        </w:rPr>
        <w:t>á</w:t>
      </w:r>
      <w:r w:rsidR="0007033C" w:rsidRPr="0007033C">
        <w:rPr>
          <w:rFonts w:ascii="Times New Roman" w:eastAsia="Times New Roman" w:hAnsi="Times New Roman" w:cs="Times New Roman"/>
          <w:b/>
          <w:bCs/>
          <w:spacing w:val="1"/>
          <w:sz w:val="24"/>
          <w:szCs w:val="24"/>
          <w:lang w:eastAsia="en-US"/>
        </w:rPr>
        <w:t>n</w:t>
      </w:r>
      <w:r w:rsidR="0007033C" w:rsidRPr="0007033C">
        <w:rPr>
          <w:rFonts w:ascii="Times New Roman" w:eastAsia="Times New Roman" w:hAnsi="Times New Roman" w:cs="Times New Roman"/>
          <w:b/>
          <w:bCs/>
          <w:spacing w:val="-2"/>
          <w:sz w:val="24"/>
          <w:szCs w:val="24"/>
          <w:lang w:eastAsia="en-US"/>
        </w:rPr>
        <w:t>i</w:t>
      </w:r>
      <w:r w:rsidR="0007033C" w:rsidRPr="0007033C">
        <w:rPr>
          <w:rFonts w:ascii="Times New Roman" w:eastAsia="Times New Roman" w:hAnsi="Times New Roman" w:cs="Times New Roman"/>
          <w:b/>
          <w:bCs/>
          <w:spacing w:val="1"/>
          <w:sz w:val="24"/>
          <w:szCs w:val="24"/>
          <w:lang w:eastAsia="en-US"/>
        </w:rPr>
        <w:t>k</w:t>
      </w:r>
      <w:r w:rsidR="0007033C" w:rsidRPr="0007033C">
        <w:rPr>
          <w:rFonts w:ascii="Times New Roman" w:eastAsia="Times New Roman" w:hAnsi="Times New Roman" w:cs="Times New Roman"/>
          <w:b/>
          <w:bCs/>
          <w:sz w:val="24"/>
          <w:szCs w:val="24"/>
          <w:lang w:eastAsia="en-US"/>
        </w:rPr>
        <w:t xml:space="preserve">u </w:t>
      </w:r>
      <w:r w:rsidR="0007033C" w:rsidRPr="0007033C">
        <w:rPr>
          <w:rFonts w:ascii="Times New Roman" w:eastAsia="Times New Roman" w:hAnsi="Times New Roman" w:cs="Times New Roman"/>
          <w:b/>
          <w:bCs/>
          <w:spacing w:val="1"/>
          <w:sz w:val="24"/>
          <w:szCs w:val="24"/>
          <w:lang w:eastAsia="en-US"/>
        </w:rPr>
        <w:t xml:space="preserve"> d</w:t>
      </w:r>
      <w:r w:rsidR="0007033C" w:rsidRPr="0007033C">
        <w:rPr>
          <w:rFonts w:ascii="Times New Roman" w:eastAsia="Times New Roman" w:hAnsi="Times New Roman" w:cs="Times New Roman"/>
          <w:b/>
          <w:bCs/>
          <w:spacing w:val="-2"/>
          <w:sz w:val="24"/>
          <w:szCs w:val="24"/>
          <w:lang w:eastAsia="en-US"/>
        </w:rPr>
        <w:t>a</w:t>
      </w:r>
      <w:r w:rsidR="0007033C" w:rsidRPr="0007033C">
        <w:rPr>
          <w:rFonts w:ascii="Times New Roman" w:eastAsia="Times New Roman" w:hAnsi="Times New Roman" w:cs="Times New Roman"/>
          <w:b/>
          <w:bCs/>
          <w:spacing w:val="-1"/>
          <w:sz w:val="24"/>
          <w:szCs w:val="24"/>
          <w:lang w:eastAsia="en-US"/>
        </w:rPr>
        <w:t>ň</w:t>
      </w:r>
      <w:r w:rsidR="0007033C" w:rsidRPr="0007033C">
        <w:rPr>
          <w:rFonts w:ascii="Times New Roman" w:eastAsia="Times New Roman" w:hAnsi="Times New Roman" w:cs="Times New Roman"/>
          <w:b/>
          <w:bCs/>
          <w:sz w:val="24"/>
          <w:szCs w:val="24"/>
          <w:lang w:eastAsia="en-US"/>
        </w:rPr>
        <w:t>ov</w:t>
      </w:r>
      <w:r w:rsidR="0007033C" w:rsidRPr="0007033C">
        <w:rPr>
          <w:rFonts w:ascii="Times New Roman" w:eastAsia="Times New Roman" w:hAnsi="Times New Roman" w:cs="Times New Roman"/>
          <w:b/>
          <w:bCs/>
          <w:spacing w:val="-1"/>
          <w:sz w:val="24"/>
          <w:szCs w:val="24"/>
          <w:lang w:eastAsia="en-US"/>
        </w:rPr>
        <w:t>e</w:t>
      </w:r>
      <w:r w:rsidR="0007033C" w:rsidRPr="0007033C">
        <w:rPr>
          <w:rFonts w:ascii="Times New Roman" w:eastAsia="Times New Roman" w:hAnsi="Times New Roman" w:cs="Times New Roman"/>
          <w:b/>
          <w:bCs/>
          <w:sz w:val="24"/>
          <w:szCs w:val="24"/>
          <w:lang w:eastAsia="en-US"/>
        </w:rPr>
        <w:t>j povi</w:t>
      </w:r>
      <w:r w:rsidR="0007033C" w:rsidRPr="0007033C">
        <w:rPr>
          <w:rFonts w:ascii="Times New Roman" w:eastAsia="Times New Roman" w:hAnsi="Times New Roman" w:cs="Times New Roman"/>
          <w:b/>
          <w:bCs/>
          <w:spacing w:val="1"/>
          <w:sz w:val="24"/>
          <w:szCs w:val="24"/>
          <w:lang w:eastAsia="en-US"/>
        </w:rPr>
        <w:t>nn</w:t>
      </w:r>
      <w:r w:rsidR="0007033C" w:rsidRPr="0007033C">
        <w:rPr>
          <w:rFonts w:ascii="Times New Roman" w:eastAsia="Times New Roman" w:hAnsi="Times New Roman" w:cs="Times New Roman"/>
          <w:b/>
          <w:bCs/>
          <w:sz w:val="24"/>
          <w:szCs w:val="24"/>
          <w:lang w:eastAsia="en-US"/>
        </w:rPr>
        <w:t xml:space="preserve">osti </w:t>
      </w:r>
      <w:r w:rsidR="0007033C" w:rsidRPr="0007033C">
        <w:rPr>
          <w:rFonts w:ascii="Times New Roman" w:eastAsia="Times New Roman" w:hAnsi="Times New Roman" w:cs="Times New Roman"/>
          <w:b/>
          <w:bCs/>
          <w:spacing w:val="1"/>
          <w:sz w:val="24"/>
          <w:szCs w:val="24"/>
          <w:lang w:eastAsia="en-US"/>
        </w:rPr>
        <w:t>d</w:t>
      </w:r>
      <w:r w:rsidR="0007033C" w:rsidRPr="0007033C">
        <w:rPr>
          <w:rFonts w:ascii="Times New Roman" w:eastAsia="Times New Roman" w:hAnsi="Times New Roman" w:cs="Times New Roman"/>
          <w:b/>
          <w:bCs/>
          <w:sz w:val="24"/>
          <w:szCs w:val="24"/>
          <w:lang w:eastAsia="en-US"/>
        </w:rPr>
        <w:t>a</w:t>
      </w:r>
      <w:r w:rsidR="0007033C" w:rsidRPr="0007033C">
        <w:rPr>
          <w:rFonts w:ascii="Times New Roman" w:eastAsia="Times New Roman" w:hAnsi="Times New Roman" w:cs="Times New Roman"/>
          <w:b/>
          <w:bCs/>
          <w:spacing w:val="1"/>
          <w:sz w:val="24"/>
          <w:szCs w:val="24"/>
          <w:lang w:eastAsia="en-US"/>
        </w:rPr>
        <w:t>ň</w:t>
      </w:r>
      <w:r w:rsidR="0007033C" w:rsidRPr="0007033C">
        <w:rPr>
          <w:rFonts w:ascii="Times New Roman" w:eastAsia="Times New Roman" w:hAnsi="Times New Roman" w:cs="Times New Roman"/>
          <w:b/>
          <w:bCs/>
          <w:sz w:val="24"/>
          <w:szCs w:val="24"/>
          <w:lang w:eastAsia="en-US"/>
        </w:rPr>
        <w:t>o</w:t>
      </w:r>
      <w:r w:rsidR="0007033C" w:rsidRPr="0007033C">
        <w:rPr>
          <w:rFonts w:ascii="Times New Roman" w:eastAsia="Times New Roman" w:hAnsi="Times New Roman" w:cs="Times New Roman"/>
          <w:b/>
          <w:bCs/>
          <w:spacing w:val="-2"/>
          <w:sz w:val="24"/>
          <w:szCs w:val="24"/>
          <w:lang w:eastAsia="en-US"/>
        </w:rPr>
        <w:t>v</w:t>
      </w:r>
      <w:r w:rsidR="0007033C" w:rsidRPr="0007033C">
        <w:rPr>
          <w:rFonts w:ascii="Times New Roman" w:eastAsia="Times New Roman" w:hAnsi="Times New Roman" w:cs="Times New Roman"/>
          <w:b/>
          <w:bCs/>
          <w:spacing w:val="1"/>
          <w:sz w:val="24"/>
          <w:szCs w:val="24"/>
          <w:lang w:eastAsia="en-US"/>
        </w:rPr>
        <w:t>n</w:t>
      </w:r>
      <w:r w:rsidR="0007033C" w:rsidRPr="0007033C">
        <w:rPr>
          <w:rFonts w:ascii="Times New Roman" w:eastAsia="Times New Roman" w:hAnsi="Times New Roman" w:cs="Times New Roman"/>
          <w:b/>
          <w:bCs/>
          <w:spacing w:val="-2"/>
          <w:sz w:val="24"/>
          <w:szCs w:val="24"/>
          <w:lang w:eastAsia="en-US"/>
        </w:rPr>
        <w:t>í</w:t>
      </w:r>
      <w:r w:rsidR="0007033C" w:rsidRPr="0007033C">
        <w:rPr>
          <w:rFonts w:ascii="Times New Roman" w:eastAsia="Times New Roman" w:hAnsi="Times New Roman" w:cs="Times New Roman"/>
          <w:b/>
          <w:bCs/>
          <w:spacing w:val="1"/>
          <w:sz w:val="24"/>
          <w:szCs w:val="24"/>
          <w:lang w:eastAsia="en-US"/>
        </w:rPr>
        <w:t>k</w:t>
      </w:r>
      <w:r w:rsidR="0007033C" w:rsidRPr="0007033C">
        <w:rPr>
          <w:rFonts w:ascii="Times New Roman" w:eastAsia="Times New Roman" w:hAnsi="Times New Roman" w:cs="Times New Roman"/>
          <w:b/>
          <w:bCs/>
          <w:sz w:val="24"/>
          <w:szCs w:val="24"/>
          <w:lang w:eastAsia="en-US"/>
        </w:rPr>
        <w:t xml:space="preserve">a </w:t>
      </w:r>
      <w:r w:rsidR="0007033C" w:rsidRPr="0007033C">
        <w:rPr>
          <w:rFonts w:ascii="Times New Roman" w:eastAsia="Times New Roman" w:hAnsi="Times New Roman" w:cs="Times New Roman"/>
          <w:b/>
          <w:bCs/>
          <w:spacing w:val="1"/>
          <w:sz w:val="24"/>
          <w:szCs w:val="24"/>
          <w:lang w:eastAsia="en-US"/>
        </w:rPr>
        <w:t>d</w:t>
      </w:r>
      <w:r w:rsidR="0007033C" w:rsidRPr="0007033C">
        <w:rPr>
          <w:rFonts w:ascii="Times New Roman" w:eastAsia="Times New Roman" w:hAnsi="Times New Roman" w:cs="Times New Roman"/>
          <w:b/>
          <w:bCs/>
          <w:sz w:val="24"/>
          <w:szCs w:val="24"/>
          <w:lang w:eastAsia="en-US"/>
        </w:rPr>
        <w:t>a</w:t>
      </w:r>
      <w:r w:rsidR="0007033C" w:rsidRPr="0007033C">
        <w:rPr>
          <w:rFonts w:ascii="Times New Roman" w:eastAsia="Times New Roman" w:hAnsi="Times New Roman" w:cs="Times New Roman"/>
          <w:b/>
          <w:bCs/>
          <w:spacing w:val="1"/>
          <w:sz w:val="24"/>
          <w:szCs w:val="24"/>
          <w:lang w:eastAsia="en-US"/>
        </w:rPr>
        <w:t>n</w:t>
      </w:r>
      <w:r w:rsidR="0007033C" w:rsidRPr="0007033C">
        <w:rPr>
          <w:rFonts w:ascii="Times New Roman" w:eastAsia="Times New Roman" w:hAnsi="Times New Roman" w:cs="Times New Roman"/>
          <w:b/>
          <w:bCs/>
          <w:sz w:val="24"/>
          <w:szCs w:val="24"/>
          <w:lang w:eastAsia="en-US"/>
        </w:rPr>
        <w:t>e</w:t>
      </w:r>
      <w:r w:rsidR="0007033C" w:rsidRPr="0007033C">
        <w:rPr>
          <w:rFonts w:ascii="Times New Roman" w:eastAsia="Times New Roman" w:hAnsi="Times New Roman" w:cs="Times New Roman"/>
          <w:b/>
          <w:bCs/>
          <w:spacing w:val="-1"/>
          <w:sz w:val="24"/>
          <w:szCs w:val="24"/>
          <w:lang w:eastAsia="en-US"/>
        </w:rPr>
        <w:t xml:space="preserve"> z</w:t>
      </w:r>
      <w:r w:rsidR="0007033C" w:rsidRPr="0007033C">
        <w:rPr>
          <w:rFonts w:ascii="Times New Roman" w:eastAsia="Times New Roman" w:hAnsi="Times New Roman" w:cs="Times New Roman"/>
          <w:b/>
          <w:bCs/>
          <w:sz w:val="24"/>
          <w:szCs w:val="24"/>
          <w:lang w:eastAsia="en-US"/>
        </w:rPr>
        <w:t xml:space="preserve">a </w:t>
      </w:r>
      <w:r w:rsidR="0007033C" w:rsidRPr="0007033C">
        <w:rPr>
          <w:rFonts w:ascii="Times New Roman" w:eastAsia="Times New Roman" w:hAnsi="Times New Roman" w:cs="Times New Roman"/>
          <w:b/>
          <w:bCs/>
          <w:spacing w:val="1"/>
          <w:sz w:val="24"/>
          <w:szCs w:val="24"/>
          <w:lang w:eastAsia="en-US"/>
        </w:rPr>
        <w:t>u</w:t>
      </w:r>
      <w:r w:rsidR="0007033C" w:rsidRPr="0007033C">
        <w:rPr>
          <w:rFonts w:ascii="Times New Roman" w:eastAsia="Times New Roman" w:hAnsi="Times New Roman" w:cs="Times New Roman"/>
          <w:b/>
          <w:bCs/>
          <w:spacing w:val="-1"/>
          <w:sz w:val="24"/>
          <w:szCs w:val="24"/>
          <w:lang w:eastAsia="en-US"/>
        </w:rPr>
        <w:t>ž</w:t>
      </w:r>
      <w:r w:rsidR="0007033C" w:rsidRPr="0007033C">
        <w:rPr>
          <w:rFonts w:ascii="Times New Roman" w:eastAsia="Times New Roman" w:hAnsi="Times New Roman" w:cs="Times New Roman"/>
          <w:b/>
          <w:bCs/>
          <w:sz w:val="24"/>
          <w:szCs w:val="24"/>
          <w:lang w:eastAsia="en-US"/>
        </w:rPr>
        <w:t>íva</w:t>
      </w:r>
      <w:r w:rsidR="0007033C" w:rsidRPr="0007033C">
        <w:rPr>
          <w:rFonts w:ascii="Times New Roman" w:eastAsia="Times New Roman" w:hAnsi="Times New Roman" w:cs="Times New Roman"/>
          <w:b/>
          <w:bCs/>
          <w:spacing w:val="1"/>
          <w:sz w:val="24"/>
          <w:szCs w:val="24"/>
          <w:lang w:eastAsia="en-US"/>
        </w:rPr>
        <w:t>n</w:t>
      </w:r>
      <w:r w:rsidR="0007033C" w:rsidRPr="0007033C">
        <w:rPr>
          <w:rFonts w:ascii="Times New Roman" w:eastAsia="Times New Roman" w:hAnsi="Times New Roman" w:cs="Times New Roman"/>
          <w:b/>
          <w:bCs/>
          <w:sz w:val="24"/>
          <w:szCs w:val="24"/>
          <w:lang w:eastAsia="en-US"/>
        </w:rPr>
        <w:t>ie v</w:t>
      </w:r>
      <w:r w:rsidR="0007033C" w:rsidRPr="0007033C">
        <w:rPr>
          <w:rFonts w:ascii="Times New Roman" w:eastAsia="Times New Roman" w:hAnsi="Times New Roman" w:cs="Times New Roman"/>
          <w:b/>
          <w:bCs/>
          <w:spacing w:val="-1"/>
          <w:sz w:val="24"/>
          <w:szCs w:val="24"/>
          <w:lang w:eastAsia="en-US"/>
        </w:rPr>
        <w:t>ere</w:t>
      </w:r>
      <w:r w:rsidR="0007033C" w:rsidRPr="0007033C">
        <w:rPr>
          <w:rFonts w:ascii="Times New Roman" w:eastAsia="Times New Roman" w:hAnsi="Times New Roman" w:cs="Times New Roman"/>
          <w:b/>
          <w:bCs/>
          <w:sz w:val="24"/>
          <w:szCs w:val="24"/>
          <w:lang w:eastAsia="en-US"/>
        </w:rPr>
        <w:t xml:space="preserve">jného </w:t>
      </w:r>
      <w:r w:rsidR="0007033C" w:rsidRPr="0007033C">
        <w:rPr>
          <w:rFonts w:ascii="Times New Roman" w:eastAsia="Times New Roman" w:hAnsi="Times New Roman" w:cs="Times New Roman"/>
          <w:b/>
          <w:bCs/>
          <w:spacing w:val="1"/>
          <w:sz w:val="24"/>
          <w:szCs w:val="24"/>
          <w:lang w:eastAsia="en-US"/>
        </w:rPr>
        <w:t>p</w:t>
      </w:r>
      <w:r w:rsidR="0007033C" w:rsidRPr="0007033C">
        <w:rPr>
          <w:rFonts w:ascii="Times New Roman" w:eastAsia="Times New Roman" w:hAnsi="Times New Roman" w:cs="Times New Roman"/>
          <w:b/>
          <w:bCs/>
          <w:spacing w:val="-1"/>
          <w:sz w:val="24"/>
          <w:szCs w:val="24"/>
          <w:lang w:eastAsia="en-US"/>
        </w:rPr>
        <w:t>r</w:t>
      </w:r>
      <w:r w:rsidR="0007033C" w:rsidRPr="0007033C">
        <w:rPr>
          <w:rFonts w:ascii="Times New Roman" w:eastAsia="Times New Roman" w:hAnsi="Times New Roman" w:cs="Times New Roman"/>
          <w:b/>
          <w:bCs/>
          <w:sz w:val="24"/>
          <w:szCs w:val="24"/>
          <w:lang w:eastAsia="en-US"/>
        </w:rPr>
        <w:t>ies</w:t>
      </w:r>
      <w:r w:rsidR="0007033C" w:rsidRPr="0007033C">
        <w:rPr>
          <w:rFonts w:ascii="Times New Roman" w:eastAsia="Times New Roman" w:hAnsi="Times New Roman" w:cs="Times New Roman"/>
          <w:b/>
          <w:bCs/>
          <w:spacing w:val="-1"/>
          <w:sz w:val="24"/>
          <w:szCs w:val="24"/>
          <w:lang w:eastAsia="en-US"/>
        </w:rPr>
        <w:t>tr</w:t>
      </w:r>
      <w:r w:rsidR="0007033C" w:rsidRPr="0007033C">
        <w:rPr>
          <w:rFonts w:ascii="Times New Roman" w:eastAsia="Times New Roman" w:hAnsi="Times New Roman" w:cs="Times New Roman"/>
          <w:b/>
          <w:bCs/>
          <w:sz w:val="24"/>
          <w:szCs w:val="24"/>
          <w:lang w:eastAsia="en-US"/>
        </w:rPr>
        <w:t>a</w:t>
      </w:r>
      <w:r w:rsidR="0007033C" w:rsidRPr="0007033C">
        <w:rPr>
          <w:rFonts w:ascii="Times New Roman" w:eastAsia="Times New Roman" w:hAnsi="Times New Roman" w:cs="Times New Roman"/>
          <w:b/>
          <w:bCs/>
          <w:spacing w:val="1"/>
          <w:sz w:val="24"/>
          <w:szCs w:val="24"/>
          <w:lang w:eastAsia="en-US"/>
        </w:rPr>
        <w:t>n</w:t>
      </w:r>
      <w:r w:rsidR="0007033C" w:rsidRPr="0007033C">
        <w:rPr>
          <w:rFonts w:ascii="Times New Roman" w:eastAsia="Times New Roman" w:hAnsi="Times New Roman" w:cs="Times New Roman"/>
          <w:b/>
          <w:bCs/>
          <w:sz w:val="24"/>
          <w:szCs w:val="24"/>
          <w:lang w:eastAsia="en-US"/>
        </w:rPr>
        <w:t>stva</w:t>
      </w:r>
    </w:p>
    <w:p w:rsidR="0007033C" w:rsidRPr="0007033C" w:rsidRDefault="0007033C" w:rsidP="0007033C">
      <w:pPr>
        <w:widowControl w:val="0"/>
        <w:autoSpaceDE w:val="0"/>
        <w:autoSpaceDN w:val="0"/>
        <w:adjustRightInd w:val="0"/>
        <w:spacing w:before="2" w:after="0" w:line="130" w:lineRule="exact"/>
        <w:rPr>
          <w:rFonts w:ascii="Times New Roman" w:eastAsia="Times New Roman" w:hAnsi="Times New Roman" w:cs="Times New Roman"/>
          <w:sz w:val="13"/>
          <w:szCs w:val="13"/>
          <w:lang w:eastAsia="en-US"/>
        </w:rPr>
      </w:pPr>
    </w:p>
    <w:p w:rsidR="0007033C" w:rsidRPr="0007033C" w:rsidRDefault="0007033C" w:rsidP="0007033C">
      <w:pPr>
        <w:widowControl w:val="0"/>
        <w:tabs>
          <w:tab w:val="left" w:pos="1100"/>
        </w:tabs>
        <w:autoSpaceDE w:val="0"/>
        <w:autoSpaceDN w:val="0"/>
        <w:adjustRightInd w:val="0"/>
        <w:spacing w:after="0" w:line="240" w:lineRule="auto"/>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u w:val="single"/>
          <w:lang w:eastAsia="en-US"/>
        </w:rPr>
        <w:t xml:space="preserve"> D</w:t>
      </w:r>
      <w:r w:rsidRPr="0007033C">
        <w:rPr>
          <w:rFonts w:ascii="Times New Roman" w:eastAsia="Times New Roman" w:hAnsi="Times New Roman" w:cs="Times New Roman"/>
          <w:spacing w:val="-1"/>
          <w:sz w:val="24"/>
          <w:szCs w:val="24"/>
          <w:u w:val="single"/>
          <w:lang w:eastAsia="en-US"/>
        </w:rPr>
        <w:t>a</w:t>
      </w:r>
      <w:r w:rsidRPr="0007033C">
        <w:rPr>
          <w:rFonts w:ascii="Times New Roman" w:eastAsia="Times New Roman" w:hAnsi="Times New Roman" w:cs="Times New Roman"/>
          <w:sz w:val="24"/>
          <w:szCs w:val="24"/>
          <w:u w:val="single"/>
          <w:lang w:eastAsia="en-US"/>
        </w:rPr>
        <w:t xml:space="preserve">ňovník </w:t>
      </w:r>
      <w:r w:rsidRPr="0007033C">
        <w:rPr>
          <w:rFonts w:ascii="Times New Roman" w:eastAsia="Times New Roman" w:hAnsi="Times New Roman" w:cs="Times New Roman"/>
          <w:sz w:val="24"/>
          <w:szCs w:val="24"/>
          <w:u w:val="single"/>
          <w:lang w:eastAsia="en-US"/>
        </w:rPr>
        <w:tab/>
      </w:r>
    </w:p>
    <w:p w:rsidR="0007033C" w:rsidRPr="0007033C" w:rsidRDefault="0007033C" w:rsidP="0007033C">
      <w:pPr>
        <w:widowControl w:val="0"/>
        <w:autoSpaceDE w:val="0"/>
        <w:autoSpaceDN w:val="0"/>
        <w:adjustRightInd w:val="0"/>
        <w:spacing w:before="9" w:after="0" w:line="130" w:lineRule="exact"/>
        <w:rPr>
          <w:rFonts w:ascii="Times New Roman" w:eastAsia="Times New Roman" w:hAnsi="Times New Roman" w:cs="Times New Roman"/>
          <w:sz w:val="13"/>
          <w:szCs w:val="13"/>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Meno</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a p</w:t>
      </w:r>
      <w:r w:rsidRPr="0007033C">
        <w:rPr>
          <w:rFonts w:ascii="Times New Roman" w:eastAsia="Times New Roman" w:hAnsi="Times New Roman" w:cs="Times New Roman"/>
          <w:spacing w:val="-1"/>
          <w:sz w:val="24"/>
          <w:szCs w:val="24"/>
          <w:lang w:eastAsia="en-US"/>
        </w:rPr>
        <w:t>r</w:t>
      </w:r>
      <w:r w:rsidRPr="0007033C">
        <w:rPr>
          <w:rFonts w:ascii="Times New Roman" w:eastAsia="Times New Roman" w:hAnsi="Times New Roman" w:cs="Times New Roman"/>
          <w:sz w:val="24"/>
          <w:szCs w:val="24"/>
          <w:lang w:eastAsia="en-US"/>
        </w:rPr>
        <w:t>ie</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visko, t</w:t>
      </w:r>
      <w:r w:rsidRPr="0007033C">
        <w:rPr>
          <w:rFonts w:ascii="Times New Roman" w:eastAsia="Times New Roman" w:hAnsi="Times New Roman" w:cs="Times New Roman"/>
          <w:spacing w:val="1"/>
          <w:sz w:val="24"/>
          <w:szCs w:val="24"/>
          <w:lang w:eastAsia="en-US"/>
        </w:rPr>
        <w:t>i</w:t>
      </w:r>
      <w:r w:rsidRPr="0007033C">
        <w:rPr>
          <w:rFonts w:ascii="Times New Roman" w:eastAsia="Times New Roman" w:hAnsi="Times New Roman" w:cs="Times New Roman"/>
          <w:sz w:val="24"/>
          <w:szCs w:val="24"/>
          <w:lang w:eastAsia="en-US"/>
        </w:rPr>
        <w:t>tu</w:t>
      </w:r>
      <w:r w:rsidRPr="0007033C">
        <w:rPr>
          <w:rFonts w:ascii="Times New Roman" w:eastAsia="Times New Roman" w:hAnsi="Times New Roman" w:cs="Times New Roman"/>
          <w:spacing w:val="1"/>
          <w:sz w:val="24"/>
          <w:szCs w:val="24"/>
          <w:lang w:eastAsia="en-US"/>
        </w:rPr>
        <w:t>l</w:t>
      </w:r>
      <w:r w:rsidRPr="0007033C">
        <w:rPr>
          <w:rFonts w:ascii="Times New Roman" w:eastAsia="Times New Roman" w:hAnsi="Times New Roman" w:cs="Times New Roman"/>
          <w:sz w:val="24"/>
          <w:szCs w:val="24"/>
          <w:lang w:eastAsia="en-US"/>
        </w:rPr>
        <w:t>,/ná</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ov p</w:t>
      </w:r>
      <w:r w:rsidRPr="0007033C">
        <w:rPr>
          <w:rFonts w:ascii="Times New Roman" w:eastAsia="Times New Roman" w:hAnsi="Times New Roman" w:cs="Times New Roman"/>
          <w:spacing w:val="-1"/>
          <w:sz w:val="24"/>
          <w:szCs w:val="24"/>
          <w:lang w:eastAsia="en-US"/>
        </w:rPr>
        <w:t>rá</w:t>
      </w:r>
      <w:r w:rsidRPr="0007033C">
        <w:rPr>
          <w:rFonts w:ascii="Times New Roman" w:eastAsia="Times New Roman" w:hAnsi="Times New Roman" w:cs="Times New Roman"/>
          <w:sz w:val="24"/>
          <w:szCs w:val="24"/>
          <w:lang w:eastAsia="en-US"/>
        </w:rPr>
        <w:t>vnick</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z w:val="24"/>
          <w:szCs w:val="24"/>
          <w:lang w:eastAsia="en-US"/>
        </w:rPr>
        <w:t>j oso</w:t>
      </w:r>
      <w:r w:rsidRPr="0007033C">
        <w:rPr>
          <w:rFonts w:ascii="Times New Roman" w:eastAsia="Times New Roman" w:hAnsi="Times New Roman" w:cs="Times New Roman"/>
          <w:spacing w:val="5"/>
          <w:sz w:val="24"/>
          <w:szCs w:val="24"/>
          <w:lang w:eastAsia="en-US"/>
        </w:rPr>
        <w:t>b</w:t>
      </w:r>
      <w:r w:rsidRPr="0007033C">
        <w:rPr>
          <w:rFonts w:ascii="Times New Roman" w:eastAsia="Times New Roman" w:hAnsi="Times New Roman" w:cs="Times New Roman"/>
          <w:spacing w:val="-7"/>
          <w:sz w:val="24"/>
          <w:szCs w:val="24"/>
          <w:lang w:eastAsia="en-US"/>
        </w:rPr>
        <w:t>y</w:t>
      </w:r>
      <w:r w:rsidRPr="0007033C">
        <w:rPr>
          <w:rFonts w:ascii="Times New Roman" w:eastAsia="Times New Roman" w:hAnsi="Times New Roman" w:cs="Times New Roman"/>
          <w:sz w:val="24"/>
          <w:szCs w:val="24"/>
          <w:lang w:eastAsia="en-US"/>
        </w:rPr>
        <w:t>/</w:t>
      </w:r>
    </w:p>
    <w:p w:rsidR="0007033C" w:rsidRPr="0007033C" w:rsidRDefault="0007033C" w:rsidP="0007033C">
      <w:pPr>
        <w:widowControl w:val="0"/>
        <w:autoSpaceDE w:val="0"/>
        <w:autoSpaceDN w:val="0"/>
        <w:adjustRightInd w:val="0"/>
        <w:spacing w:before="7" w:after="0" w:line="130" w:lineRule="exact"/>
        <w:rPr>
          <w:rFonts w:ascii="Times New Roman" w:eastAsia="Times New Roman" w:hAnsi="Times New Roman" w:cs="Times New Roman"/>
          <w:sz w:val="13"/>
          <w:szCs w:val="13"/>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w:t>
      </w:r>
      <w:r w:rsidRPr="0007033C">
        <w:rPr>
          <w:rFonts w:ascii="Times New Roman" w:eastAsia="Times New Roman" w:hAnsi="Times New Roman" w:cs="Times New Roman"/>
          <w:spacing w:val="2"/>
          <w:sz w:val="24"/>
          <w:szCs w:val="24"/>
          <w:lang w:eastAsia="en-US"/>
        </w:rPr>
        <w:t>.</w:t>
      </w:r>
      <w:r w:rsidRPr="0007033C">
        <w:rPr>
          <w:rFonts w:ascii="Times New Roman" w:eastAsia="Times New Roman" w:hAnsi="Times New Roman" w:cs="Times New Roman"/>
          <w:sz w:val="24"/>
          <w:szCs w:val="24"/>
          <w:lang w:eastAsia="en-US"/>
        </w:rPr>
        <w:t>...........</w:t>
      </w:r>
    </w:p>
    <w:p w:rsidR="0007033C" w:rsidRPr="0007033C" w:rsidRDefault="0007033C" w:rsidP="0007033C">
      <w:pPr>
        <w:widowControl w:val="0"/>
        <w:autoSpaceDE w:val="0"/>
        <w:autoSpaceDN w:val="0"/>
        <w:adjustRightInd w:val="0"/>
        <w:spacing w:before="9" w:after="0" w:line="130" w:lineRule="exact"/>
        <w:rPr>
          <w:rFonts w:ascii="Times New Roman" w:eastAsia="Times New Roman" w:hAnsi="Times New Roman" w:cs="Times New Roman"/>
          <w:sz w:val="13"/>
          <w:szCs w:val="13"/>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Ad</w:t>
      </w:r>
      <w:r w:rsidRPr="0007033C">
        <w:rPr>
          <w:rFonts w:ascii="Times New Roman" w:eastAsia="Times New Roman" w:hAnsi="Times New Roman" w:cs="Times New Roman"/>
          <w:spacing w:val="-1"/>
          <w:sz w:val="24"/>
          <w:szCs w:val="24"/>
          <w:lang w:eastAsia="en-US"/>
        </w:rPr>
        <w:t>re</w:t>
      </w:r>
      <w:r w:rsidRPr="0007033C">
        <w:rPr>
          <w:rFonts w:ascii="Times New Roman" w:eastAsia="Times New Roman" w:hAnsi="Times New Roman" w:cs="Times New Roman"/>
          <w:sz w:val="24"/>
          <w:szCs w:val="24"/>
          <w:lang w:eastAsia="en-US"/>
        </w:rPr>
        <w:t>sa</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tr</w:t>
      </w:r>
      <w:r w:rsidRPr="0007033C">
        <w:rPr>
          <w:rFonts w:ascii="Times New Roman" w:eastAsia="Times New Roman" w:hAnsi="Times New Roman" w:cs="Times New Roman"/>
          <w:spacing w:val="2"/>
          <w:sz w:val="24"/>
          <w:szCs w:val="24"/>
          <w:lang w:eastAsia="en-US"/>
        </w:rPr>
        <w:t>v</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lého po</w:t>
      </w:r>
      <w:r w:rsidRPr="0007033C">
        <w:rPr>
          <w:rFonts w:ascii="Times New Roman" w:eastAsia="Times New Roman" w:hAnsi="Times New Roman" w:cs="Times New Roman"/>
          <w:spacing w:val="4"/>
          <w:sz w:val="24"/>
          <w:szCs w:val="24"/>
          <w:lang w:eastAsia="en-US"/>
        </w:rPr>
        <w:t>b</w:t>
      </w:r>
      <w:r w:rsidRPr="0007033C">
        <w:rPr>
          <w:rFonts w:ascii="Times New Roman" w:eastAsia="Times New Roman" w:hAnsi="Times New Roman" w:cs="Times New Roman"/>
          <w:spacing w:val="-5"/>
          <w:sz w:val="24"/>
          <w:szCs w:val="24"/>
          <w:lang w:eastAsia="en-US"/>
        </w:rPr>
        <w:t>y</w:t>
      </w:r>
      <w:r w:rsidRPr="0007033C">
        <w:rPr>
          <w:rFonts w:ascii="Times New Roman" w:eastAsia="Times New Roman" w:hAnsi="Times New Roman" w:cs="Times New Roman"/>
          <w:sz w:val="24"/>
          <w:szCs w:val="24"/>
          <w:lang w:eastAsia="en-US"/>
        </w:rPr>
        <w:t xml:space="preserve">tu </w:t>
      </w:r>
      <w:r w:rsidRPr="0007033C">
        <w:rPr>
          <w:rFonts w:ascii="Times New Roman" w:eastAsia="Times New Roman" w:hAnsi="Times New Roman" w:cs="Times New Roman"/>
          <w:spacing w:val="1"/>
          <w:sz w:val="24"/>
          <w:szCs w:val="24"/>
          <w:lang w:eastAsia="en-US"/>
        </w:rPr>
        <w:t>/S</w:t>
      </w:r>
      <w:r w:rsidRPr="0007033C">
        <w:rPr>
          <w:rFonts w:ascii="Times New Roman" w:eastAsia="Times New Roman" w:hAnsi="Times New Roman" w:cs="Times New Roman"/>
          <w:sz w:val="24"/>
          <w:szCs w:val="24"/>
          <w:lang w:eastAsia="en-US"/>
        </w:rPr>
        <w:t>íd</w:t>
      </w:r>
      <w:r w:rsidRPr="0007033C">
        <w:rPr>
          <w:rFonts w:ascii="Times New Roman" w:eastAsia="Times New Roman" w:hAnsi="Times New Roman" w:cs="Times New Roman"/>
          <w:spacing w:val="1"/>
          <w:sz w:val="24"/>
          <w:szCs w:val="24"/>
          <w:lang w:eastAsia="en-US"/>
        </w:rPr>
        <w:t>l</w:t>
      </w:r>
      <w:r w:rsidRPr="0007033C">
        <w:rPr>
          <w:rFonts w:ascii="Times New Roman" w:eastAsia="Times New Roman" w:hAnsi="Times New Roman" w:cs="Times New Roman"/>
          <w:sz w:val="24"/>
          <w:szCs w:val="24"/>
          <w:lang w:eastAsia="en-US"/>
        </w:rPr>
        <w:t>o fi</w:t>
      </w:r>
      <w:r w:rsidRPr="0007033C">
        <w:rPr>
          <w:rFonts w:ascii="Times New Roman" w:eastAsia="Times New Roman" w:hAnsi="Times New Roman" w:cs="Times New Roman"/>
          <w:spacing w:val="-1"/>
          <w:sz w:val="24"/>
          <w:szCs w:val="24"/>
          <w:lang w:eastAsia="en-US"/>
        </w:rPr>
        <w:t>r</w:t>
      </w:r>
      <w:r w:rsidRPr="0007033C">
        <w:rPr>
          <w:rFonts w:ascii="Times New Roman" w:eastAsia="Times New Roman" w:hAnsi="Times New Roman" w:cs="Times New Roman"/>
          <w:spacing w:val="3"/>
          <w:sz w:val="24"/>
          <w:szCs w:val="24"/>
          <w:lang w:eastAsia="en-US"/>
        </w:rPr>
        <w:t>m</w:t>
      </w:r>
      <w:r w:rsidRPr="0007033C">
        <w:rPr>
          <w:rFonts w:ascii="Times New Roman" w:eastAsia="Times New Roman" w:hAnsi="Times New Roman" w:cs="Times New Roman"/>
          <w:spacing w:val="-7"/>
          <w:sz w:val="24"/>
          <w:szCs w:val="24"/>
          <w:lang w:eastAsia="en-US"/>
        </w:rPr>
        <w:t>y</w:t>
      </w:r>
      <w:r w:rsidRPr="0007033C">
        <w:rPr>
          <w:rFonts w:ascii="Times New Roman" w:eastAsia="Times New Roman" w:hAnsi="Times New Roman" w:cs="Times New Roman"/>
          <w:sz w:val="24"/>
          <w:szCs w:val="24"/>
          <w:lang w:eastAsia="en-US"/>
        </w:rPr>
        <w:t>/</w:t>
      </w:r>
    </w:p>
    <w:p w:rsidR="0007033C" w:rsidRPr="0007033C" w:rsidRDefault="0007033C" w:rsidP="0007033C">
      <w:pPr>
        <w:widowControl w:val="0"/>
        <w:autoSpaceDE w:val="0"/>
        <w:autoSpaceDN w:val="0"/>
        <w:adjustRightInd w:val="0"/>
        <w:spacing w:before="7" w:after="0" w:line="130" w:lineRule="exact"/>
        <w:rPr>
          <w:rFonts w:ascii="Times New Roman" w:eastAsia="Times New Roman" w:hAnsi="Times New Roman" w:cs="Times New Roman"/>
          <w:sz w:val="13"/>
          <w:szCs w:val="13"/>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w:t>
      </w:r>
    </w:p>
    <w:p w:rsidR="0007033C" w:rsidRPr="0007033C" w:rsidRDefault="0007033C" w:rsidP="0007033C">
      <w:pPr>
        <w:widowControl w:val="0"/>
        <w:autoSpaceDE w:val="0"/>
        <w:autoSpaceDN w:val="0"/>
        <w:adjustRightInd w:val="0"/>
        <w:spacing w:before="9" w:after="0" w:line="130" w:lineRule="exact"/>
        <w:rPr>
          <w:rFonts w:ascii="Times New Roman" w:eastAsia="Times New Roman" w:hAnsi="Times New Roman" w:cs="Times New Roman"/>
          <w:sz w:val="13"/>
          <w:szCs w:val="13"/>
          <w:lang w:eastAsia="en-US"/>
        </w:rPr>
      </w:pPr>
    </w:p>
    <w:p w:rsidR="0007033C" w:rsidRPr="0007033C" w:rsidRDefault="0007033C" w:rsidP="0007033C">
      <w:pPr>
        <w:widowControl w:val="0"/>
        <w:autoSpaceDE w:val="0"/>
        <w:autoSpaceDN w:val="0"/>
        <w:adjustRightInd w:val="0"/>
        <w:spacing w:after="0" w:line="359" w:lineRule="auto"/>
        <w:ind w:right="1423"/>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w:t>
      </w:r>
      <w:r w:rsidRPr="0007033C">
        <w:rPr>
          <w:rFonts w:ascii="Times New Roman" w:eastAsia="Times New Roman" w:hAnsi="Times New Roman" w:cs="Times New Roman"/>
          <w:spacing w:val="2"/>
          <w:sz w:val="24"/>
          <w:szCs w:val="24"/>
          <w:lang w:eastAsia="en-US"/>
        </w:rPr>
        <w:t>.</w:t>
      </w:r>
      <w:r w:rsidRPr="0007033C">
        <w:rPr>
          <w:rFonts w:ascii="Times New Roman" w:eastAsia="Times New Roman" w:hAnsi="Times New Roman" w:cs="Times New Roman"/>
          <w:sz w:val="24"/>
          <w:szCs w:val="24"/>
          <w:lang w:eastAsia="en-US"/>
        </w:rPr>
        <w:t xml:space="preserve">............. Dátum narodenia  </w:t>
      </w:r>
      <w:r w:rsidRPr="0007033C">
        <w:rPr>
          <w:rFonts w:ascii="Times New Roman" w:eastAsia="Times New Roman" w:hAnsi="Times New Roman" w:cs="Times New Roman"/>
          <w:spacing w:val="3"/>
          <w:sz w:val="24"/>
          <w:szCs w:val="24"/>
          <w:lang w:eastAsia="en-US"/>
        </w:rPr>
        <w:t>/</w:t>
      </w:r>
      <w:r w:rsidRPr="0007033C">
        <w:rPr>
          <w:rFonts w:ascii="Times New Roman" w:eastAsia="Times New Roman" w:hAnsi="Times New Roman" w:cs="Times New Roman"/>
          <w:spacing w:val="-6"/>
          <w:sz w:val="24"/>
          <w:szCs w:val="24"/>
          <w:lang w:eastAsia="en-US"/>
        </w:rPr>
        <w:t>I</w:t>
      </w:r>
      <w:r w:rsidRPr="0007033C">
        <w:rPr>
          <w:rFonts w:ascii="Times New Roman" w:eastAsia="Times New Roman" w:hAnsi="Times New Roman" w:cs="Times New Roman"/>
          <w:sz w:val="24"/>
          <w:szCs w:val="24"/>
          <w:lang w:eastAsia="en-US"/>
        </w:rPr>
        <w:t>ČO/: ........</w:t>
      </w:r>
      <w:r w:rsidRPr="0007033C">
        <w:rPr>
          <w:rFonts w:ascii="Times New Roman" w:eastAsia="Times New Roman" w:hAnsi="Times New Roman" w:cs="Times New Roman"/>
          <w:spacing w:val="3"/>
          <w:sz w:val="24"/>
          <w:szCs w:val="24"/>
          <w:lang w:eastAsia="en-US"/>
        </w:rPr>
        <w:t>.</w:t>
      </w:r>
      <w:r w:rsidRPr="0007033C">
        <w:rPr>
          <w:rFonts w:ascii="Times New Roman" w:eastAsia="Times New Roman" w:hAnsi="Times New Roman" w:cs="Times New Roman"/>
          <w:sz w:val="24"/>
          <w:szCs w:val="24"/>
          <w:lang w:eastAsia="en-US"/>
        </w:rPr>
        <w:t>.............................................</w:t>
      </w: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20" w:lineRule="exact"/>
        <w:rPr>
          <w:rFonts w:ascii="Times New Roman" w:eastAsia="Times New Roman" w:hAnsi="Times New Roman" w:cs="Times New Roman"/>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7033C">
        <w:rPr>
          <w:rFonts w:ascii="Times New Roman" w:eastAsia="Times New Roman" w:hAnsi="Times New Roman" w:cs="Times New Roman"/>
          <w:spacing w:val="1"/>
          <w:sz w:val="24"/>
          <w:szCs w:val="24"/>
          <w:lang w:eastAsia="en-US"/>
        </w:rPr>
        <w:t>P</w:t>
      </w:r>
      <w:r w:rsidRPr="0007033C">
        <w:rPr>
          <w:rFonts w:ascii="Times New Roman" w:eastAsia="Times New Roman" w:hAnsi="Times New Roman" w:cs="Times New Roman"/>
          <w:sz w:val="24"/>
          <w:szCs w:val="24"/>
          <w:lang w:eastAsia="en-US"/>
        </w:rPr>
        <w:t>od</w:t>
      </w:r>
      <w:r w:rsidRPr="0007033C">
        <w:rPr>
          <w:rFonts w:ascii="Times New Roman" w:eastAsia="Times New Roman" w:hAnsi="Times New Roman" w:cs="Times New Roman"/>
          <w:spacing w:val="1"/>
          <w:sz w:val="24"/>
          <w:szCs w:val="24"/>
          <w:lang w:eastAsia="en-US"/>
        </w:rPr>
        <w:t>ľ</w:t>
      </w:r>
      <w:r w:rsidRPr="0007033C">
        <w:rPr>
          <w:rFonts w:ascii="Times New Roman" w:eastAsia="Times New Roman" w:hAnsi="Times New Roman" w:cs="Times New Roman"/>
          <w:sz w:val="24"/>
          <w:szCs w:val="24"/>
          <w:lang w:eastAsia="en-US"/>
        </w:rPr>
        <w:t>a§34</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pacing w:val="-1"/>
          <w:sz w:val="24"/>
          <w:szCs w:val="24"/>
          <w:lang w:eastAsia="en-US"/>
        </w:rPr>
        <w:t>á</w:t>
      </w:r>
      <w:r w:rsidRPr="0007033C">
        <w:rPr>
          <w:rFonts w:ascii="Times New Roman" w:eastAsia="Times New Roman" w:hAnsi="Times New Roman" w:cs="Times New Roman"/>
          <w:sz w:val="24"/>
          <w:szCs w:val="24"/>
          <w:lang w:eastAsia="en-US"/>
        </w:rPr>
        <w:t>kona</w:t>
      </w:r>
      <w:r w:rsidRPr="0007033C">
        <w:rPr>
          <w:rFonts w:ascii="Times New Roman" w:eastAsia="Times New Roman" w:hAnsi="Times New Roman" w:cs="Times New Roman"/>
          <w:spacing w:val="-1"/>
          <w:sz w:val="24"/>
          <w:szCs w:val="24"/>
          <w:lang w:eastAsia="en-US"/>
        </w:rPr>
        <w:t>č</w:t>
      </w:r>
      <w:r w:rsidRPr="0007033C">
        <w:rPr>
          <w:rFonts w:ascii="Times New Roman" w:eastAsia="Times New Roman" w:hAnsi="Times New Roman" w:cs="Times New Roman"/>
          <w:sz w:val="24"/>
          <w:szCs w:val="24"/>
          <w:lang w:eastAsia="en-US"/>
        </w:rPr>
        <w:t>.</w:t>
      </w:r>
      <w:r w:rsidRPr="0007033C">
        <w:rPr>
          <w:rFonts w:ascii="Times New Roman" w:eastAsia="Times New Roman" w:hAnsi="Times New Roman" w:cs="Times New Roman"/>
          <w:spacing w:val="-2"/>
          <w:sz w:val="24"/>
          <w:szCs w:val="24"/>
          <w:lang w:eastAsia="en-US"/>
        </w:rPr>
        <w:t>5</w:t>
      </w:r>
      <w:r w:rsidRPr="0007033C">
        <w:rPr>
          <w:rFonts w:ascii="Times New Roman" w:eastAsia="Times New Roman" w:hAnsi="Times New Roman" w:cs="Times New Roman"/>
          <w:sz w:val="24"/>
          <w:szCs w:val="24"/>
          <w:lang w:eastAsia="en-US"/>
        </w:rPr>
        <w:t>82/2004</w:t>
      </w:r>
      <w:r w:rsidRPr="0007033C">
        <w:rPr>
          <w:rFonts w:ascii="Times New Roman" w:eastAsia="Times New Roman" w:hAnsi="Times New Roman" w:cs="Times New Roman"/>
          <w:spacing w:val="-3"/>
          <w:sz w:val="24"/>
          <w:szCs w:val="24"/>
          <w:lang w:eastAsia="en-US"/>
        </w:rPr>
        <w:t>Z</w:t>
      </w:r>
      <w:r w:rsidRPr="0007033C">
        <w:rPr>
          <w:rFonts w:ascii="Times New Roman" w:eastAsia="Times New Roman" w:hAnsi="Times New Roman" w:cs="Times New Roman"/>
          <w:sz w:val="24"/>
          <w:szCs w:val="24"/>
          <w:lang w:eastAsia="en-US"/>
        </w:rPr>
        <w:t>.</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.om</w:t>
      </w:r>
      <w:r w:rsidRPr="0007033C">
        <w:rPr>
          <w:rFonts w:ascii="Times New Roman" w:eastAsia="Times New Roman" w:hAnsi="Times New Roman" w:cs="Times New Roman"/>
          <w:spacing w:val="1"/>
          <w:sz w:val="24"/>
          <w:szCs w:val="24"/>
          <w:lang w:eastAsia="en-US"/>
        </w:rPr>
        <w:t>i</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z w:val="24"/>
          <w:szCs w:val="24"/>
          <w:lang w:eastAsia="en-US"/>
        </w:rPr>
        <w:t>st</w:t>
      </w:r>
      <w:r w:rsidRPr="0007033C">
        <w:rPr>
          <w:rFonts w:ascii="Times New Roman" w:eastAsia="Times New Roman" w:hAnsi="Times New Roman" w:cs="Times New Roman"/>
          <w:spacing w:val="3"/>
          <w:sz w:val="24"/>
          <w:szCs w:val="24"/>
          <w:lang w:eastAsia="en-US"/>
        </w:rPr>
        <w:t>n</w:t>
      </w:r>
      <w:r w:rsidRPr="0007033C">
        <w:rPr>
          <w:rFonts w:ascii="Times New Roman" w:eastAsia="Times New Roman" w:hAnsi="Times New Roman" w:cs="Times New Roman"/>
          <w:spacing w:val="-5"/>
          <w:sz w:val="24"/>
          <w:szCs w:val="24"/>
          <w:lang w:eastAsia="en-US"/>
        </w:rPr>
        <w:t>y</w:t>
      </w:r>
      <w:r w:rsidRPr="0007033C">
        <w:rPr>
          <w:rFonts w:ascii="Times New Roman" w:eastAsia="Times New Roman" w:hAnsi="Times New Roman" w:cs="Times New Roman"/>
          <w:spacing w:val="-1"/>
          <w:sz w:val="24"/>
          <w:szCs w:val="24"/>
          <w:lang w:eastAsia="en-US"/>
        </w:rPr>
        <w:t>c</w:t>
      </w:r>
      <w:r w:rsidRPr="0007033C">
        <w:rPr>
          <w:rFonts w:ascii="Times New Roman" w:eastAsia="Times New Roman" w:hAnsi="Times New Roman" w:cs="Times New Roman"/>
          <w:sz w:val="24"/>
          <w:szCs w:val="24"/>
          <w:lang w:eastAsia="en-US"/>
        </w:rPr>
        <w:t>hd</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nia</w:t>
      </w:r>
      <w:r w:rsidRPr="0007033C">
        <w:rPr>
          <w:rFonts w:ascii="Times New Roman" w:eastAsia="Times New Roman" w:hAnsi="Times New Roman" w:cs="Times New Roman"/>
          <w:spacing w:val="-1"/>
          <w:sz w:val="24"/>
          <w:szCs w:val="24"/>
          <w:lang w:eastAsia="en-US"/>
        </w:rPr>
        <w:t>c</w:t>
      </w:r>
      <w:r w:rsidRPr="0007033C">
        <w:rPr>
          <w:rFonts w:ascii="Times New Roman" w:eastAsia="Times New Roman" w:hAnsi="Times New Roman" w:cs="Times New Roman"/>
          <w:sz w:val="24"/>
          <w:szCs w:val="24"/>
          <w:lang w:eastAsia="en-US"/>
        </w:rPr>
        <w:t>ha m</w:t>
      </w:r>
      <w:r w:rsidRPr="0007033C">
        <w:rPr>
          <w:rFonts w:ascii="Times New Roman" w:eastAsia="Times New Roman" w:hAnsi="Times New Roman" w:cs="Times New Roman"/>
          <w:spacing w:val="1"/>
          <w:sz w:val="24"/>
          <w:szCs w:val="24"/>
          <w:lang w:eastAsia="en-US"/>
        </w:rPr>
        <w:t>i</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z w:val="24"/>
          <w:szCs w:val="24"/>
          <w:lang w:eastAsia="en-US"/>
        </w:rPr>
        <w:t>stnom</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poplatku</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a</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komunálne</w:t>
      </w:r>
    </w:p>
    <w:p w:rsidR="0007033C" w:rsidRPr="0007033C" w:rsidRDefault="0007033C" w:rsidP="0007033C">
      <w:pPr>
        <w:widowControl w:val="0"/>
        <w:autoSpaceDE w:val="0"/>
        <w:autoSpaceDN w:val="0"/>
        <w:adjustRightInd w:val="0"/>
        <w:spacing w:before="9" w:after="0" w:line="130" w:lineRule="exact"/>
        <w:rPr>
          <w:rFonts w:ascii="Times New Roman" w:eastAsia="Times New Roman" w:hAnsi="Times New Roman" w:cs="Times New Roman"/>
          <w:sz w:val="13"/>
          <w:szCs w:val="13"/>
          <w:lang w:eastAsia="en-US"/>
        </w:rPr>
      </w:pPr>
    </w:p>
    <w:p w:rsidR="0007033C" w:rsidRPr="0007033C" w:rsidRDefault="006239A0" w:rsidP="0007033C">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o</w:t>
      </w:r>
      <w:r w:rsidR="0007033C" w:rsidRPr="0007033C">
        <w:rPr>
          <w:rFonts w:ascii="Times New Roman" w:eastAsia="Times New Roman" w:hAnsi="Times New Roman" w:cs="Times New Roman"/>
          <w:sz w:val="24"/>
          <w:szCs w:val="24"/>
          <w:lang w:eastAsia="en-US"/>
        </w:rPr>
        <w:t>dp</w:t>
      </w:r>
      <w:r w:rsidR="0007033C" w:rsidRPr="0007033C">
        <w:rPr>
          <w:rFonts w:ascii="Times New Roman" w:eastAsia="Times New Roman" w:hAnsi="Times New Roman" w:cs="Times New Roman"/>
          <w:spacing w:val="-1"/>
          <w:sz w:val="24"/>
          <w:szCs w:val="24"/>
          <w:lang w:eastAsia="en-US"/>
        </w:rPr>
        <w:t>a</w:t>
      </w:r>
      <w:r w:rsidR="0007033C" w:rsidRPr="0007033C">
        <w:rPr>
          <w:rFonts w:ascii="Times New Roman" w:eastAsia="Times New Roman" w:hAnsi="Times New Roman" w:cs="Times New Roman"/>
          <w:spacing w:val="2"/>
          <w:sz w:val="24"/>
          <w:szCs w:val="24"/>
          <w:lang w:eastAsia="en-US"/>
        </w:rPr>
        <w:t>d</w:t>
      </w:r>
      <w:r w:rsidR="0007033C" w:rsidRPr="0007033C">
        <w:rPr>
          <w:rFonts w:ascii="Times New Roman" w:eastAsia="Times New Roman" w:hAnsi="Times New Roman" w:cs="Times New Roman"/>
          <w:sz w:val="24"/>
          <w:szCs w:val="24"/>
          <w:lang w:eastAsia="en-US"/>
        </w:rPr>
        <w:t>y</w:t>
      </w:r>
      <w:r>
        <w:rPr>
          <w:rFonts w:ascii="Times New Roman" w:eastAsia="Times New Roman" w:hAnsi="Times New Roman" w:cs="Times New Roman"/>
          <w:sz w:val="24"/>
          <w:szCs w:val="24"/>
          <w:lang w:eastAsia="en-US"/>
        </w:rPr>
        <w:t xml:space="preserve"> </w:t>
      </w:r>
      <w:r w:rsidR="0007033C" w:rsidRPr="0007033C">
        <w:rPr>
          <w:rFonts w:ascii="Times New Roman" w:eastAsia="Times New Roman" w:hAnsi="Times New Roman" w:cs="Times New Roman"/>
          <w:sz w:val="24"/>
          <w:szCs w:val="24"/>
          <w:lang w:eastAsia="en-US"/>
        </w:rPr>
        <w:t>a</w:t>
      </w:r>
      <w:r>
        <w:rPr>
          <w:rFonts w:ascii="Times New Roman" w:eastAsia="Times New Roman" w:hAnsi="Times New Roman" w:cs="Times New Roman"/>
          <w:sz w:val="24"/>
          <w:szCs w:val="24"/>
          <w:lang w:eastAsia="en-US"/>
        </w:rPr>
        <w:t> </w:t>
      </w:r>
      <w:r w:rsidR="0007033C" w:rsidRPr="0007033C">
        <w:rPr>
          <w:rFonts w:ascii="Times New Roman" w:eastAsia="Times New Roman" w:hAnsi="Times New Roman" w:cs="Times New Roman"/>
          <w:sz w:val="24"/>
          <w:szCs w:val="24"/>
          <w:lang w:eastAsia="en-US"/>
        </w:rPr>
        <w:t>d</w:t>
      </w:r>
      <w:r w:rsidR="0007033C" w:rsidRPr="0007033C">
        <w:rPr>
          <w:rFonts w:ascii="Times New Roman" w:eastAsia="Times New Roman" w:hAnsi="Times New Roman" w:cs="Times New Roman"/>
          <w:spacing w:val="-1"/>
          <w:sz w:val="24"/>
          <w:szCs w:val="24"/>
          <w:lang w:eastAsia="en-US"/>
        </w:rPr>
        <w:t>r</w:t>
      </w:r>
      <w:r w:rsidR="0007033C" w:rsidRPr="0007033C">
        <w:rPr>
          <w:rFonts w:ascii="Times New Roman" w:eastAsia="Times New Roman" w:hAnsi="Times New Roman" w:cs="Times New Roman"/>
          <w:sz w:val="24"/>
          <w:szCs w:val="24"/>
          <w:lang w:eastAsia="en-US"/>
        </w:rPr>
        <w:t>ob</w:t>
      </w:r>
      <w:r w:rsidR="0007033C" w:rsidRPr="0007033C">
        <w:rPr>
          <w:rFonts w:ascii="Times New Roman" w:eastAsia="Times New Roman" w:hAnsi="Times New Roman" w:cs="Times New Roman"/>
          <w:spacing w:val="2"/>
          <w:sz w:val="24"/>
          <w:szCs w:val="24"/>
          <w:lang w:eastAsia="en-US"/>
        </w:rPr>
        <w:t>n</w:t>
      </w:r>
      <w:r w:rsidR="0007033C" w:rsidRPr="0007033C">
        <w:rPr>
          <w:rFonts w:ascii="Times New Roman" w:eastAsia="Times New Roman" w:hAnsi="Times New Roman" w:cs="Times New Roman"/>
          <w:sz w:val="24"/>
          <w:szCs w:val="24"/>
          <w:lang w:eastAsia="en-US"/>
        </w:rPr>
        <w:t>é</w:t>
      </w:r>
      <w:r>
        <w:rPr>
          <w:rFonts w:ascii="Times New Roman" w:eastAsia="Times New Roman" w:hAnsi="Times New Roman" w:cs="Times New Roman"/>
          <w:sz w:val="24"/>
          <w:szCs w:val="24"/>
          <w:lang w:eastAsia="en-US"/>
        </w:rPr>
        <w:t xml:space="preserve"> </w:t>
      </w:r>
      <w:r w:rsidR="0007033C" w:rsidRPr="0007033C">
        <w:rPr>
          <w:rFonts w:ascii="Times New Roman" w:eastAsia="Times New Roman" w:hAnsi="Times New Roman" w:cs="Times New Roman"/>
          <w:sz w:val="24"/>
          <w:szCs w:val="24"/>
          <w:lang w:eastAsia="en-US"/>
        </w:rPr>
        <w:t>stav</w:t>
      </w:r>
      <w:r w:rsidR="0007033C" w:rsidRPr="0007033C">
        <w:rPr>
          <w:rFonts w:ascii="Times New Roman" w:eastAsia="Times New Roman" w:hAnsi="Times New Roman" w:cs="Times New Roman"/>
          <w:spacing w:val="-1"/>
          <w:sz w:val="24"/>
          <w:szCs w:val="24"/>
          <w:lang w:eastAsia="en-US"/>
        </w:rPr>
        <w:t>e</w:t>
      </w:r>
      <w:r w:rsidR="0007033C" w:rsidRPr="0007033C">
        <w:rPr>
          <w:rFonts w:ascii="Times New Roman" w:eastAsia="Times New Roman" w:hAnsi="Times New Roman" w:cs="Times New Roman"/>
          <w:sz w:val="24"/>
          <w:szCs w:val="24"/>
          <w:lang w:eastAsia="en-US"/>
        </w:rPr>
        <w:t>b</w:t>
      </w:r>
      <w:r w:rsidR="0007033C" w:rsidRPr="0007033C">
        <w:rPr>
          <w:rFonts w:ascii="Times New Roman" w:eastAsia="Times New Roman" w:hAnsi="Times New Roman" w:cs="Times New Roman"/>
          <w:spacing w:val="2"/>
          <w:sz w:val="24"/>
          <w:szCs w:val="24"/>
          <w:lang w:eastAsia="en-US"/>
        </w:rPr>
        <w:t>n</w:t>
      </w:r>
      <w:r w:rsidR="0007033C" w:rsidRPr="0007033C">
        <w:rPr>
          <w:rFonts w:ascii="Times New Roman" w:eastAsia="Times New Roman" w:hAnsi="Times New Roman" w:cs="Times New Roman"/>
          <w:sz w:val="24"/>
          <w:szCs w:val="24"/>
          <w:lang w:eastAsia="en-US"/>
        </w:rPr>
        <w:t>é</w:t>
      </w:r>
      <w:r>
        <w:rPr>
          <w:rFonts w:ascii="Times New Roman" w:eastAsia="Times New Roman" w:hAnsi="Times New Roman" w:cs="Times New Roman"/>
          <w:sz w:val="24"/>
          <w:szCs w:val="24"/>
          <w:lang w:eastAsia="en-US"/>
        </w:rPr>
        <w:t xml:space="preserve"> </w:t>
      </w:r>
      <w:r w:rsidR="0007033C" w:rsidRPr="0007033C">
        <w:rPr>
          <w:rFonts w:ascii="Times New Roman" w:eastAsia="Times New Roman" w:hAnsi="Times New Roman" w:cs="Times New Roman"/>
          <w:sz w:val="24"/>
          <w:szCs w:val="24"/>
          <w:lang w:eastAsia="en-US"/>
        </w:rPr>
        <w:t>odp</w:t>
      </w:r>
      <w:r w:rsidR="0007033C" w:rsidRPr="0007033C">
        <w:rPr>
          <w:rFonts w:ascii="Times New Roman" w:eastAsia="Times New Roman" w:hAnsi="Times New Roman" w:cs="Times New Roman"/>
          <w:spacing w:val="-1"/>
          <w:sz w:val="24"/>
          <w:szCs w:val="24"/>
          <w:lang w:eastAsia="en-US"/>
        </w:rPr>
        <w:t>a</w:t>
      </w:r>
      <w:r w:rsidR="0007033C" w:rsidRPr="0007033C">
        <w:rPr>
          <w:rFonts w:ascii="Times New Roman" w:eastAsia="Times New Roman" w:hAnsi="Times New Roman" w:cs="Times New Roman"/>
          <w:spacing w:val="5"/>
          <w:sz w:val="24"/>
          <w:szCs w:val="24"/>
          <w:lang w:eastAsia="en-US"/>
        </w:rPr>
        <w:t>d</w:t>
      </w:r>
      <w:r w:rsidR="0007033C" w:rsidRPr="0007033C">
        <w:rPr>
          <w:rFonts w:ascii="Times New Roman" w:eastAsia="Times New Roman" w:hAnsi="Times New Roman" w:cs="Times New Roman"/>
          <w:sz w:val="24"/>
          <w:szCs w:val="24"/>
          <w:lang w:eastAsia="en-US"/>
        </w:rPr>
        <w:t>y</w:t>
      </w:r>
      <w:r>
        <w:rPr>
          <w:rFonts w:ascii="Times New Roman" w:eastAsia="Times New Roman" w:hAnsi="Times New Roman" w:cs="Times New Roman"/>
          <w:sz w:val="24"/>
          <w:szCs w:val="24"/>
          <w:lang w:eastAsia="en-US"/>
        </w:rPr>
        <w:t xml:space="preserve"> </w:t>
      </w:r>
      <w:r w:rsidR="0007033C" w:rsidRPr="0007033C">
        <w:rPr>
          <w:rFonts w:ascii="Times New Roman" w:eastAsia="Times New Roman" w:hAnsi="Times New Roman" w:cs="Times New Roman"/>
          <w:sz w:val="24"/>
          <w:szCs w:val="24"/>
          <w:lang w:eastAsia="en-US"/>
        </w:rPr>
        <w:t>v</w:t>
      </w:r>
      <w:r w:rsidR="0007033C" w:rsidRPr="0007033C">
        <w:rPr>
          <w:rFonts w:ascii="Times New Roman" w:eastAsia="Times New Roman" w:hAnsi="Times New Roman" w:cs="Times New Roman"/>
          <w:spacing w:val="1"/>
          <w:sz w:val="24"/>
          <w:szCs w:val="24"/>
          <w:lang w:eastAsia="en-US"/>
        </w:rPr>
        <w:t xml:space="preserve"> z</w:t>
      </w:r>
      <w:r w:rsidR="0007033C" w:rsidRPr="0007033C">
        <w:rPr>
          <w:rFonts w:ascii="Times New Roman" w:eastAsia="Times New Roman" w:hAnsi="Times New Roman" w:cs="Times New Roman"/>
          <w:sz w:val="24"/>
          <w:szCs w:val="24"/>
          <w:lang w:eastAsia="en-US"/>
        </w:rPr>
        <w:t>n</w:t>
      </w:r>
      <w:r w:rsidR="0007033C" w:rsidRPr="0007033C">
        <w:rPr>
          <w:rFonts w:ascii="Times New Roman" w:eastAsia="Times New Roman" w:hAnsi="Times New Roman" w:cs="Times New Roman"/>
          <w:spacing w:val="-1"/>
          <w:sz w:val="24"/>
          <w:szCs w:val="24"/>
          <w:lang w:eastAsia="en-US"/>
        </w:rPr>
        <w:t>e</w:t>
      </w:r>
      <w:r w:rsidR="0007033C" w:rsidRPr="0007033C">
        <w:rPr>
          <w:rFonts w:ascii="Times New Roman" w:eastAsia="Times New Roman" w:hAnsi="Times New Roman" w:cs="Times New Roman"/>
          <w:sz w:val="24"/>
          <w:szCs w:val="24"/>
          <w:lang w:eastAsia="en-US"/>
        </w:rPr>
        <w:t>ní nesko</w:t>
      </w:r>
      <w:r w:rsidR="0007033C" w:rsidRPr="0007033C">
        <w:rPr>
          <w:rFonts w:ascii="Times New Roman" w:eastAsia="Times New Roman" w:hAnsi="Times New Roman" w:cs="Times New Roman"/>
          <w:spacing w:val="-1"/>
          <w:sz w:val="24"/>
          <w:szCs w:val="24"/>
          <w:lang w:eastAsia="en-US"/>
        </w:rPr>
        <w:t>r</w:t>
      </w:r>
      <w:r w:rsidR="0007033C" w:rsidRPr="0007033C">
        <w:rPr>
          <w:rFonts w:ascii="Times New Roman" w:eastAsia="Times New Roman" w:hAnsi="Times New Roman" w:cs="Times New Roman"/>
          <w:spacing w:val="2"/>
          <w:sz w:val="24"/>
          <w:szCs w:val="24"/>
          <w:lang w:eastAsia="en-US"/>
        </w:rPr>
        <w:t>š</w:t>
      </w:r>
      <w:r w:rsidR="0007033C" w:rsidRPr="0007033C">
        <w:rPr>
          <w:rFonts w:ascii="Times New Roman" w:eastAsia="Times New Roman" w:hAnsi="Times New Roman" w:cs="Times New Roman"/>
          <w:sz w:val="24"/>
          <w:szCs w:val="24"/>
          <w:lang w:eastAsia="en-US"/>
        </w:rPr>
        <w:t>ích p</w:t>
      </w:r>
      <w:r w:rsidR="0007033C" w:rsidRPr="0007033C">
        <w:rPr>
          <w:rFonts w:ascii="Times New Roman" w:eastAsia="Times New Roman" w:hAnsi="Times New Roman" w:cs="Times New Roman"/>
          <w:spacing w:val="-1"/>
          <w:sz w:val="24"/>
          <w:szCs w:val="24"/>
          <w:lang w:eastAsia="en-US"/>
        </w:rPr>
        <w:t>re</w:t>
      </w:r>
      <w:r w:rsidR="0007033C" w:rsidRPr="0007033C">
        <w:rPr>
          <w:rFonts w:ascii="Times New Roman" w:eastAsia="Times New Roman" w:hAnsi="Times New Roman" w:cs="Times New Roman"/>
          <w:sz w:val="24"/>
          <w:szCs w:val="24"/>
          <w:lang w:eastAsia="en-US"/>
        </w:rPr>
        <w:t>dpisov</w:t>
      </w:r>
      <w:r>
        <w:rPr>
          <w:rFonts w:ascii="Times New Roman" w:eastAsia="Times New Roman" w:hAnsi="Times New Roman" w:cs="Times New Roman"/>
          <w:sz w:val="24"/>
          <w:szCs w:val="24"/>
          <w:lang w:eastAsia="en-US"/>
        </w:rPr>
        <w:t xml:space="preserve"> </w:t>
      </w:r>
      <w:r w:rsidR="0007033C" w:rsidRPr="0007033C">
        <w:rPr>
          <w:rFonts w:ascii="Times New Roman" w:eastAsia="Times New Roman" w:hAnsi="Times New Roman" w:cs="Times New Roman"/>
          <w:b/>
          <w:bCs/>
          <w:sz w:val="24"/>
          <w:szCs w:val="24"/>
          <w:lang w:eastAsia="en-US"/>
        </w:rPr>
        <w:t>o</w:t>
      </w:r>
      <w:r w:rsidR="0007033C" w:rsidRPr="0007033C">
        <w:rPr>
          <w:rFonts w:ascii="Times New Roman" w:eastAsia="Times New Roman" w:hAnsi="Times New Roman" w:cs="Times New Roman"/>
          <w:b/>
          <w:bCs/>
          <w:spacing w:val="-1"/>
          <w:sz w:val="24"/>
          <w:szCs w:val="24"/>
          <w:lang w:eastAsia="en-US"/>
        </w:rPr>
        <w:t>z</w:t>
      </w:r>
      <w:r w:rsidR="0007033C" w:rsidRPr="0007033C">
        <w:rPr>
          <w:rFonts w:ascii="Times New Roman" w:eastAsia="Times New Roman" w:hAnsi="Times New Roman" w:cs="Times New Roman"/>
          <w:b/>
          <w:bCs/>
          <w:spacing w:val="1"/>
          <w:sz w:val="24"/>
          <w:szCs w:val="24"/>
          <w:lang w:eastAsia="en-US"/>
        </w:rPr>
        <w:t>n</w:t>
      </w:r>
      <w:r w:rsidR="0007033C" w:rsidRPr="0007033C">
        <w:rPr>
          <w:rFonts w:ascii="Times New Roman" w:eastAsia="Times New Roman" w:hAnsi="Times New Roman" w:cs="Times New Roman"/>
          <w:b/>
          <w:bCs/>
          <w:spacing w:val="2"/>
          <w:sz w:val="24"/>
          <w:szCs w:val="24"/>
          <w:lang w:eastAsia="en-US"/>
        </w:rPr>
        <w:t>a</w:t>
      </w:r>
      <w:r w:rsidR="0007033C" w:rsidRPr="0007033C">
        <w:rPr>
          <w:rFonts w:ascii="Times New Roman" w:eastAsia="Times New Roman" w:hAnsi="Times New Roman" w:cs="Times New Roman"/>
          <w:b/>
          <w:bCs/>
          <w:spacing w:val="-3"/>
          <w:sz w:val="24"/>
          <w:szCs w:val="24"/>
          <w:lang w:eastAsia="en-US"/>
        </w:rPr>
        <w:t>m</w:t>
      </w:r>
      <w:r w:rsidR="0007033C" w:rsidRPr="0007033C">
        <w:rPr>
          <w:rFonts w:ascii="Times New Roman" w:eastAsia="Times New Roman" w:hAnsi="Times New Roman" w:cs="Times New Roman"/>
          <w:b/>
          <w:bCs/>
          <w:spacing w:val="1"/>
          <w:sz w:val="24"/>
          <w:szCs w:val="24"/>
          <w:lang w:eastAsia="en-US"/>
        </w:rPr>
        <w:t>u</w:t>
      </w:r>
      <w:r w:rsidR="0007033C" w:rsidRPr="0007033C">
        <w:rPr>
          <w:rFonts w:ascii="Times New Roman" w:eastAsia="Times New Roman" w:hAnsi="Times New Roman" w:cs="Times New Roman"/>
          <w:b/>
          <w:bCs/>
          <w:sz w:val="24"/>
          <w:szCs w:val="24"/>
          <w:lang w:eastAsia="en-US"/>
        </w:rPr>
        <w:t>jem</w:t>
      </w:r>
      <w:r>
        <w:rPr>
          <w:rFonts w:ascii="Times New Roman" w:eastAsia="Times New Roman" w:hAnsi="Times New Roman" w:cs="Times New Roman"/>
          <w:b/>
          <w:bCs/>
          <w:sz w:val="24"/>
          <w:szCs w:val="24"/>
          <w:lang w:eastAsia="en-US"/>
        </w:rPr>
        <w:t xml:space="preserve"> </w:t>
      </w:r>
      <w:r w:rsidR="0007033C" w:rsidRPr="0007033C">
        <w:rPr>
          <w:rFonts w:ascii="Times New Roman" w:eastAsia="Times New Roman" w:hAnsi="Times New Roman" w:cs="Times New Roman"/>
          <w:sz w:val="24"/>
          <w:szCs w:val="24"/>
          <w:lang w:eastAsia="en-US"/>
        </w:rPr>
        <w:t>o</w:t>
      </w:r>
      <w:r w:rsidR="0007033C" w:rsidRPr="0007033C">
        <w:rPr>
          <w:rFonts w:ascii="Times New Roman" w:eastAsia="Times New Roman" w:hAnsi="Times New Roman" w:cs="Times New Roman"/>
          <w:spacing w:val="2"/>
          <w:sz w:val="24"/>
          <w:szCs w:val="24"/>
          <w:lang w:eastAsia="en-US"/>
        </w:rPr>
        <w:t>b</w:t>
      </w:r>
      <w:r w:rsidR="0007033C" w:rsidRPr="0007033C">
        <w:rPr>
          <w:rFonts w:ascii="Times New Roman" w:eastAsia="Times New Roman" w:hAnsi="Times New Roman" w:cs="Times New Roman"/>
          <w:spacing w:val="-1"/>
          <w:sz w:val="24"/>
          <w:szCs w:val="24"/>
          <w:lang w:eastAsia="en-US"/>
        </w:rPr>
        <w:t>c</w:t>
      </w:r>
      <w:r w:rsidR="0007033C" w:rsidRPr="0007033C">
        <w:rPr>
          <w:rFonts w:ascii="Times New Roman" w:eastAsia="Times New Roman" w:hAnsi="Times New Roman" w:cs="Times New Roman"/>
          <w:sz w:val="24"/>
          <w:szCs w:val="24"/>
          <w:lang w:eastAsia="en-US"/>
        </w:rPr>
        <w:t>i Spišské Bystré:</w:t>
      </w:r>
    </w:p>
    <w:p w:rsidR="0007033C" w:rsidRPr="0007033C" w:rsidRDefault="0007033C" w:rsidP="0007033C">
      <w:pPr>
        <w:widowControl w:val="0"/>
        <w:autoSpaceDE w:val="0"/>
        <w:autoSpaceDN w:val="0"/>
        <w:adjustRightInd w:val="0"/>
        <w:spacing w:before="2" w:after="0" w:line="150" w:lineRule="exact"/>
        <w:rPr>
          <w:rFonts w:ascii="Times New Roman" w:eastAsia="Times New Roman" w:hAnsi="Times New Roman" w:cs="Times New Roman"/>
          <w:sz w:val="15"/>
          <w:szCs w:val="15"/>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tabs>
          <w:tab w:val="left" w:pos="440"/>
          <w:tab w:val="left" w:pos="1200"/>
          <w:tab w:val="left" w:pos="2180"/>
          <w:tab w:val="left" w:pos="3380"/>
          <w:tab w:val="left" w:pos="4060"/>
          <w:tab w:val="left" w:pos="4480"/>
          <w:tab w:val="left" w:pos="5520"/>
          <w:tab w:val="left" w:pos="6680"/>
          <w:tab w:val="left" w:pos="8120"/>
          <w:tab w:val="left" w:pos="8580"/>
        </w:tabs>
        <w:autoSpaceDE w:val="0"/>
        <w:autoSpaceDN w:val="0"/>
        <w:adjustRightInd w:val="0"/>
        <w:spacing w:after="0" w:line="240" w:lineRule="auto"/>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w:t>
      </w:r>
      <w:r w:rsidRPr="0007033C">
        <w:rPr>
          <w:rFonts w:ascii="Times New Roman" w:eastAsia="Times New Roman" w:hAnsi="Times New Roman" w:cs="Times New Roman"/>
          <w:sz w:val="24"/>
          <w:szCs w:val="24"/>
          <w:lang w:eastAsia="en-US"/>
        </w:rPr>
        <w:tab/>
        <w:t>v</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nik</w:t>
      </w:r>
      <w:r w:rsidRPr="0007033C">
        <w:rPr>
          <w:rFonts w:ascii="Times New Roman" w:eastAsia="Times New Roman" w:hAnsi="Times New Roman" w:cs="Times New Roman"/>
          <w:sz w:val="24"/>
          <w:szCs w:val="24"/>
          <w:lang w:eastAsia="en-US"/>
        </w:rPr>
        <w:tab/>
        <w:t>d</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ňov</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z w:val="24"/>
          <w:szCs w:val="24"/>
          <w:lang w:eastAsia="en-US"/>
        </w:rPr>
        <w:t>j</w:t>
      </w:r>
      <w:r w:rsidRPr="0007033C">
        <w:rPr>
          <w:rFonts w:ascii="Times New Roman" w:eastAsia="Times New Roman" w:hAnsi="Times New Roman" w:cs="Times New Roman"/>
          <w:sz w:val="24"/>
          <w:szCs w:val="24"/>
          <w:lang w:eastAsia="en-US"/>
        </w:rPr>
        <w:tab/>
        <w:t>povinnosť</w:t>
      </w:r>
      <w:r w:rsidRPr="0007033C">
        <w:rPr>
          <w:rFonts w:ascii="Times New Roman" w:eastAsia="Times New Roman" w:hAnsi="Times New Roman" w:cs="Times New Roman"/>
          <w:sz w:val="24"/>
          <w:szCs w:val="24"/>
          <w:lang w:eastAsia="en-US"/>
        </w:rPr>
        <w:tab/>
        <w:t>d</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ne</w:t>
      </w:r>
      <w:r w:rsidRPr="0007033C">
        <w:rPr>
          <w:rFonts w:ascii="Times New Roman" w:eastAsia="Times New Roman" w:hAnsi="Times New Roman" w:cs="Times New Roman"/>
          <w:sz w:val="24"/>
          <w:szCs w:val="24"/>
          <w:lang w:eastAsia="en-US"/>
        </w:rPr>
        <w:tab/>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a</w:t>
      </w:r>
      <w:r w:rsidRPr="0007033C">
        <w:rPr>
          <w:rFonts w:ascii="Times New Roman" w:eastAsia="Times New Roman" w:hAnsi="Times New Roman" w:cs="Times New Roman"/>
          <w:sz w:val="24"/>
          <w:szCs w:val="24"/>
          <w:lang w:eastAsia="en-US"/>
        </w:rPr>
        <w:tab/>
      </w:r>
      <w:r w:rsidRPr="0007033C">
        <w:rPr>
          <w:rFonts w:ascii="Times New Roman" w:eastAsia="Times New Roman" w:hAnsi="Times New Roman" w:cs="Times New Roman"/>
          <w:spacing w:val="-2"/>
          <w:sz w:val="24"/>
          <w:szCs w:val="24"/>
          <w:lang w:eastAsia="en-US"/>
        </w:rPr>
        <w:t>u</w:t>
      </w:r>
      <w:r w:rsidRPr="0007033C">
        <w:rPr>
          <w:rFonts w:ascii="Times New Roman" w:eastAsia="Times New Roman" w:hAnsi="Times New Roman" w:cs="Times New Roman"/>
          <w:spacing w:val="1"/>
          <w:sz w:val="24"/>
          <w:szCs w:val="24"/>
          <w:lang w:eastAsia="en-US"/>
        </w:rPr>
        <w:t>ž</w:t>
      </w:r>
      <w:r w:rsidRPr="0007033C">
        <w:rPr>
          <w:rFonts w:ascii="Times New Roman" w:eastAsia="Times New Roman" w:hAnsi="Times New Roman" w:cs="Times New Roman"/>
          <w:sz w:val="24"/>
          <w:szCs w:val="24"/>
          <w:lang w:eastAsia="en-US"/>
        </w:rPr>
        <w:t>í</w:t>
      </w:r>
      <w:r w:rsidRPr="0007033C">
        <w:rPr>
          <w:rFonts w:ascii="Times New Roman" w:eastAsia="Times New Roman" w:hAnsi="Times New Roman" w:cs="Times New Roman"/>
          <w:spacing w:val="-2"/>
          <w:sz w:val="24"/>
          <w:szCs w:val="24"/>
          <w:lang w:eastAsia="en-US"/>
        </w:rPr>
        <w:t>v</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nie</w:t>
      </w:r>
      <w:r w:rsidRPr="0007033C">
        <w:rPr>
          <w:rFonts w:ascii="Times New Roman" w:eastAsia="Times New Roman" w:hAnsi="Times New Roman" w:cs="Times New Roman"/>
          <w:sz w:val="24"/>
          <w:szCs w:val="24"/>
          <w:lang w:eastAsia="en-US"/>
        </w:rPr>
        <w:tab/>
        <w:t>v</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z w:val="24"/>
          <w:szCs w:val="24"/>
          <w:lang w:eastAsia="en-US"/>
        </w:rPr>
        <w:t>r</w:t>
      </w:r>
      <w:r w:rsidRPr="0007033C">
        <w:rPr>
          <w:rFonts w:ascii="Times New Roman" w:eastAsia="Times New Roman" w:hAnsi="Times New Roman" w:cs="Times New Roman"/>
          <w:spacing w:val="-2"/>
          <w:sz w:val="24"/>
          <w:szCs w:val="24"/>
          <w:lang w:eastAsia="en-US"/>
        </w:rPr>
        <w:t>e</w:t>
      </w:r>
      <w:r w:rsidRPr="0007033C">
        <w:rPr>
          <w:rFonts w:ascii="Times New Roman" w:eastAsia="Times New Roman" w:hAnsi="Times New Roman" w:cs="Times New Roman"/>
          <w:sz w:val="24"/>
          <w:szCs w:val="24"/>
          <w:lang w:eastAsia="en-US"/>
        </w:rPr>
        <w:t>jného</w:t>
      </w:r>
      <w:r w:rsidRPr="0007033C">
        <w:rPr>
          <w:rFonts w:ascii="Times New Roman" w:eastAsia="Times New Roman" w:hAnsi="Times New Roman" w:cs="Times New Roman"/>
          <w:sz w:val="24"/>
          <w:szCs w:val="24"/>
          <w:lang w:eastAsia="en-US"/>
        </w:rPr>
        <w:tab/>
        <w:t>p</w:t>
      </w:r>
      <w:r w:rsidRPr="0007033C">
        <w:rPr>
          <w:rFonts w:ascii="Times New Roman" w:eastAsia="Times New Roman" w:hAnsi="Times New Roman" w:cs="Times New Roman"/>
          <w:spacing w:val="-1"/>
          <w:sz w:val="24"/>
          <w:szCs w:val="24"/>
          <w:lang w:eastAsia="en-US"/>
        </w:rPr>
        <w:t>r</w:t>
      </w:r>
      <w:r w:rsidRPr="0007033C">
        <w:rPr>
          <w:rFonts w:ascii="Times New Roman" w:eastAsia="Times New Roman" w:hAnsi="Times New Roman" w:cs="Times New Roman"/>
          <w:spacing w:val="3"/>
          <w:sz w:val="24"/>
          <w:szCs w:val="24"/>
          <w:lang w:eastAsia="en-US"/>
        </w:rPr>
        <w:t>i</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z w:val="24"/>
          <w:szCs w:val="24"/>
          <w:lang w:eastAsia="en-US"/>
        </w:rPr>
        <w:t>st</w:t>
      </w:r>
      <w:r w:rsidRPr="0007033C">
        <w:rPr>
          <w:rFonts w:ascii="Times New Roman" w:eastAsia="Times New Roman" w:hAnsi="Times New Roman" w:cs="Times New Roman"/>
          <w:spacing w:val="2"/>
          <w:sz w:val="24"/>
          <w:szCs w:val="24"/>
          <w:lang w:eastAsia="en-US"/>
        </w:rPr>
        <w:t>r</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nstva</w:t>
      </w:r>
      <w:r w:rsidRPr="0007033C">
        <w:rPr>
          <w:rFonts w:ascii="Times New Roman" w:eastAsia="Times New Roman" w:hAnsi="Times New Roman" w:cs="Times New Roman"/>
          <w:sz w:val="24"/>
          <w:szCs w:val="24"/>
          <w:lang w:eastAsia="en-US"/>
        </w:rPr>
        <w:tab/>
        <w:t>na</w:t>
      </w:r>
      <w:r w:rsidRPr="0007033C">
        <w:rPr>
          <w:rFonts w:ascii="Times New Roman" w:eastAsia="Times New Roman" w:hAnsi="Times New Roman" w:cs="Times New Roman"/>
          <w:sz w:val="24"/>
          <w:szCs w:val="24"/>
          <w:lang w:eastAsia="en-US"/>
        </w:rPr>
        <w:tab/>
        <w:t>um</w:t>
      </w:r>
      <w:r w:rsidRPr="0007033C">
        <w:rPr>
          <w:rFonts w:ascii="Times New Roman" w:eastAsia="Times New Roman" w:hAnsi="Times New Roman" w:cs="Times New Roman"/>
          <w:spacing w:val="1"/>
          <w:sz w:val="24"/>
          <w:szCs w:val="24"/>
          <w:lang w:eastAsia="en-US"/>
        </w:rPr>
        <w:t>i</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z w:val="24"/>
          <w:szCs w:val="24"/>
          <w:lang w:eastAsia="en-US"/>
        </w:rPr>
        <w:t>stnenie</w:t>
      </w:r>
    </w:p>
    <w:p w:rsidR="0007033C" w:rsidRPr="0007033C" w:rsidRDefault="0007033C" w:rsidP="0007033C">
      <w:pPr>
        <w:widowControl w:val="0"/>
        <w:autoSpaceDE w:val="0"/>
        <w:autoSpaceDN w:val="0"/>
        <w:adjustRightInd w:val="0"/>
        <w:spacing w:before="7" w:after="0" w:line="130" w:lineRule="exact"/>
        <w:rPr>
          <w:rFonts w:ascii="Times New Roman" w:eastAsia="Times New Roman" w:hAnsi="Times New Roman" w:cs="Times New Roman"/>
          <w:sz w:val="13"/>
          <w:szCs w:val="13"/>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........................................................................,o</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v</w:t>
      </w:r>
      <w:r w:rsidRPr="0007033C">
        <w:rPr>
          <w:rFonts w:ascii="Times New Roman" w:eastAsia="Times New Roman" w:hAnsi="Times New Roman" w:cs="Times New Roman"/>
          <w:spacing w:val="-5"/>
          <w:sz w:val="24"/>
          <w:szCs w:val="24"/>
          <w:lang w:eastAsia="en-US"/>
        </w:rPr>
        <w:t>ý</w:t>
      </w:r>
      <w:r w:rsidRPr="0007033C">
        <w:rPr>
          <w:rFonts w:ascii="Times New Roman" w:eastAsia="Times New Roman" w:hAnsi="Times New Roman" w:cs="Times New Roman"/>
          <w:spacing w:val="3"/>
          <w:sz w:val="24"/>
          <w:szCs w:val="24"/>
          <w:lang w:eastAsia="en-US"/>
        </w:rPr>
        <w:t>m</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pacing w:val="1"/>
          <w:sz w:val="24"/>
          <w:szCs w:val="24"/>
          <w:lang w:eastAsia="en-US"/>
        </w:rPr>
        <w:t>r</w:t>
      </w:r>
      <w:r w:rsidRPr="0007033C">
        <w:rPr>
          <w:rFonts w:ascii="Times New Roman" w:eastAsia="Times New Roman" w:hAnsi="Times New Roman" w:cs="Times New Roman"/>
          <w:sz w:val="24"/>
          <w:szCs w:val="24"/>
          <w:lang w:eastAsia="en-US"/>
        </w:rPr>
        <w:t>e......................,na</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p</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r</w:t>
      </w:r>
      <w:r w:rsidRPr="0007033C">
        <w:rPr>
          <w:rFonts w:ascii="Times New Roman" w:eastAsia="Times New Roman" w:hAnsi="Times New Roman" w:cs="Times New Roman"/>
          <w:spacing w:val="-2"/>
          <w:sz w:val="24"/>
          <w:szCs w:val="24"/>
          <w:lang w:eastAsia="en-US"/>
        </w:rPr>
        <w:t>c</w:t>
      </w:r>
      <w:r w:rsidRPr="0007033C">
        <w:rPr>
          <w:rFonts w:ascii="Times New Roman" w:eastAsia="Times New Roman" w:hAnsi="Times New Roman" w:cs="Times New Roman"/>
          <w:sz w:val="24"/>
          <w:szCs w:val="24"/>
          <w:lang w:eastAsia="en-US"/>
        </w:rPr>
        <w:t>.</w:t>
      </w:r>
      <w:r w:rsidRPr="0007033C">
        <w:rPr>
          <w:rFonts w:ascii="Times New Roman" w:eastAsia="Times New Roman" w:hAnsi="Times New Roman" w:cs="Times New Roman"/>
          <w:spacing w:val="-1"/>
          <w:sz w:val="24"/>
          <w:szCs w:val="24"/>
          <w:lang w:eastAsia="en-US"/>
        </w:rPr>
        <w:t>č</w:t>
      </w:r>
      <w:r w:rsidRPr="0007033C">
        <w:rPr>
          <w:rFonts w:ascii="Times New Roman" w:eastAsia="Times New Roman" w:hAnsi="Times New Roman" w:cs="Times New Roman"/>
          <w:sz w:val="24"/>
          <w:szCs w:val="24"/>
          <w:lang w:eastAsia="en-US"/>
        </w:rPr>
        <w:t>...............Do</w:t>
      </w:r>
      <w:r w:rsidRPr="0007033C">
        <w:rPr>
          <w:rFonts w:ascii="Times New Roman" w:eastAsia="Times New Roman" w:hAnsi="Times New Roman" w:cs="Times New Roman"/>
          <w:spacing w:val="2"/>
          <w:sz w:val="24"/>
          <w:szCs w:val="24"/>
          <w:lang w:eastAsia="en-US"/>
        </w:rPr>
        <w:t>b</w:t>
      </w:r>
      <w:r w:rsidRPr="0007033C">
        <w:rPr>
          <w:rFonts w:ascii="Times New Roman" w:eastAsia="Times New Roman" w:hAnsi="Times New Roman" w:cs="Times New Roman"/>
          <w:sz w:val="24"/>
          <w:szCs w:val="24"/>
          <w:lang w:eastAsia="en-US"/>
        </w:rPr>
        <w:t>a</w:t>
      </w:r>
    </w:p>
    <w:p w:rsidR="0007033C" w:rsidRPr="0007033C" w:rsidRDefault="0007033C" w:rsidP="0007033C">
      <w:pPr>
        <w:widowControl w:val="0"/>
        <w:autoSpaceDE w:val="0"/>
        <w:autoSpaceDN w:val="0"/>
        <w:adjustRightInd w:val="0"/>
        <w:spacing w:before="9" w:after="0" w:line="130" w:lineRule="exact"/>
        <w:rPr>
          <w:rFonts w:ascii="Times New Roman" w:eastAsia="Times New Roman" w:hAnsi="Times New Roman" w:cs="Times New Roman"/>
          <w:sz w:val="13"/>
          <w:szCs w:val="13"/>
          <w:lang w:eastAsia="en-US"/>
        </w:rPr>
      </w:pPr>
    </w:p>
    <w:p w:rsidR="0007033C" w:rsidRPr="0007033C" w:rsidRDefault="0007033C" w:rsidP="0007033C">
      <w:pPr>
        <w:widowControl w:val="0"/>
        <w:autoSpaceDE w:val="0"/>
        <w:autoSpaceDN w:val="0"/>
        <w:adjustRightInd w:val="0"/>
        <w:spacing w:after="0" w:line="271" w:lineRule="exact"/>
        <w:rPr>
          <w:rFonts w:ascii="Times New Roman" w:eastAsia="Times New Roman" w:hAnsi="Times New Roman" w:cs="Times New Roman"/>
          <w:sz w:val="24"/>
          <w:szCs w:val="24"/>
          <w:lang w:eastAsia="en-US"/>
        </w:rPr>
      </w:pPr>
      <w:r w:rsidRPr="0007033C">
        <w:rPr>
          <w:rFonts w:ascii="Times New Roman" w:eastAsia="Times New Roman" w:hAnsi="Times New Roman" w:cs="Times New Roman"/>
          <w:position w:val="-1"/>
          <w:sz w:val="24"/>
          <w:szCs w:val="24"/>
          <w:lang w:eastAsia="en-US"/>
        </w:rPr>
        <w:t>um</w:t>
      </w:r>
      <w:r w:rsidRPr="0007033C">
        <w:rPr>
          <w:rFonts w:ascii="Times New Roman" w:eastAsia="Times New Roman" w:hAnsi="Times New Roman" w:cs="Times New Roman"/>
          <w:spacing w:val="1"/>
          <w:position w:val="-1"/>
          <w:sz w:val="24"/>
          <w:szCs w:val="24"/>
          <w:lang w:eastAsia="en-US"/>
        </w:rPr>
        <w:t>i</w:t>
      </w:r>
      <w:r w:rsidRPr="0007033C">
        <w:rPr>
          <w:rFonts w:ascii="Times New Roman" w:eastAsia="Times New Roman" w:hAnsi="Times New Roman" w:cs="Times New Roman"/>
          <w:spacing w:val="-1"/>
          <w:position w:val="-1"/>
          <w:sz w:val="24"/>
          <w:szCs w:val="24"/>
          <w:lang w:eastAsia="en-US"/>
        </w:rPr>
        <w:t>e</w:t>
      </w:r>
      <w:r w:rsidRPr="0007033C">
        <w:rPr>
          <w:rFonts w:ascii="Times New Roman" w:eastAsia="Times New Roman" w:hAnsi="Times New Roman" w:cs="Times New Roman"/>
          <w:position w:val="-1"/>
          <w:sz w:val="24"/>
          <w:szCs w:val="24"/>
          <w:lang w:eastAsia="en-US"/>
        </w:rPr>
        <w:t>stnenia od............</w:t>
      </w:r>
      <w:r w:rsidRPr="0007033C">
        <w:rPr>
          <w:rFonts w:ascii="Times New Roman" w:eastAsia="Times New Roman" w:hAnsi="Times New Roman" w:cs="Times New Roman"/>
          <w:spacing w:val="1"/>
          <w:position w:val="-1"/>
          <w:sz w:val="24"/>
          <w:szCs w:val="24"/>
          <w:lang w:eastAsia="en-US"/>
        </w:rPr>
        <w:t>.</w:t>
      </w:r>
      <w:r w:rsidRPr="0007033C">
        <w:rPr>
          <w:rFonts w:ascii="Times New Roman" w:eastAsia="Times New Roman" w:hAnsi="Times New Roman" w:cs="Times New Roman"/>
          <w:position w:val="-1"/>
          <w:sz w:val="24"/>
          <w:szCs w:val="24"/>
          <w:lang w:eastAsia="en-US"/>
        </w:rPr>
        <w:t>....... do .......................... .</w:t>
      </w:r>
    </w:p>
    <w:p w:rsidR="0007033C" w:rsidRPr="0007033C" w:rsidRDefault="0007033C" w:rsidP="0007033C">
      <w:pPr>
        <w:widowControl w:val="0"/>
        <w:autoSpaceDE w:val="0"/>
        <w:autoSpaceDN w:val="0"/>
        <w:adjustRightInd w:val="0"/>
        <w:spacing w:before="8" w:after="0" w:line="170" w:lineRule="exact"/>
        <w:rPr>
          <w:rFonts w:ascii="Times New Roman" w:eastAsia="Times New Roman" w:hAnsi="Times New Roman" w:cs="Times New Roman"/>
          <w:sz w:val="17"/>
          <w:szCs w:val="17"/>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before="63" w:after="0" w:line="240" w:lineRule="auto"/>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pacing w:val="-1"/>
          <w:sz w:val="24"/>
          <w:szCs w:val="24"/>
          <w:lang w:eastAsia="en-US"/>
        </w:rPr>
        <w:t>á</w:t>
      </w:r>
      <w:r w:rsidRPr="0007033C">
        <w:rPr>
          <w:rFonts w:ascii="Times New Roman" w:eastAsia="Times New Roman" w:hAnsi="Times New Roman" w:cs="Times New Roman"/>
          <w:sz w:val="24"/>
          <w:szCs w:val="24"/>
          <w:lang w:eastAsia="en-US"/>
        </w:rPr>
        <w:t>nik daňov</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z w:val="24"/>
          <w:szCs w:val="24"/>
          <w:lang w:eastAsia="en-US"/>
        </w:rPr>
        <w:t>j pov</w:t>
      </w:r>
      <w:r w:rsidRPr="0007033C">
        <w:rPr>
          <w:rFonts w:ascii="Times New Roman" w:eastAsia="Times New Roman" w:hAnsi="Times New Roman" w:cs="Times New Roman"/>
          <w:spacing w:val="1"/>
          <w:sz w:val="24"/>
          <w:szCs w:val="24"/>
          <w:lang w:eastAsia="en-US"/>
        </w:rPr>
        <w:t>i</w:t>
      </w:r>
      <w:r w:rsidRPr="0007033C">
        <w:rPr>
          <w:rFonts w:ascii="Times New Roman" w:eastAsia="Times New Roman" w:hAnsi="Times New Roman" w:cs="Times New Roman"/>
          <w:sz w:val="24"/>
          <w:szCs w:val="24"/>
          <w:lang w:eastAsia="en-US"/>
        </w:rPr>
        <w:t xml:space="preserve">nnosti </w:t>
      </w:r>
      <w:r w:rsidRPr="0007033C">
        <w:rPr>
          <w:rFonts w:ascii="Times New Roman" w:eastAsia="Times New Roman" w:hAnsi="Times New Roman" w:cs="Times New Roman"/>
          <w:spacing w:val="2"/>
          <w:sz w:val="24"/>
          <w:szCs w:val="24"/>
          <w:lang w:eastAsia="en-US"/>
        </w:rPr>
        <w:t>z</w:t>
      </w:r>
      <w:r w:rsidRPr="0007033C">
        <w:rPr>
          <w:rFonts w:ascii="Times New Roman" w:eastAsia="Times New Roman" w:hAnsi="Times New Roman" w:cs="Times New Roman"/>
          <w:sz w:val="24"/>
          <w:szCs w:val="24"/>
          <w:lang w:eastAsia="en-US"/>
        </w:rPr>
        <w:t>a</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u</w:t>
      </w:r>
      <w:r w:rsidRPr="0007033C">
        <w:rPr>
          <w:rFonts w:ascii="Times New Roman" w:eastAsia="Times New Roman" w:hAnsi="Times New Roman" w:cs="Times New Roman"/>
          <w:spacing w:val="-1"/>
          <w:sz w:val="24"/>
          <w:szCs w:val="24"/>
          <w:lang w:eastAsia="en-US"/>
        </w:rPr>
        <w:t>ž</w:t>
      </w:r>
      <w:r w:rsidRPr="0007033C">
        <w:rPr>
          <w:rFonts w:ascii="Times New Roman" w:eastAsia="Times New Roman" w:hAnsi="Times New Roman" w:cs="Times New Roman"/>
          <w:sz w:val="24"/>
          <w:szCs w:val="24"/>
          <w:lang w:eastAsia="en-US"/>
        </w:rPr>
        <w:t>ívanie</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v</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z w:val="24"/>
          <w:szCs w:val="24"/>
          <w:lang w:eastAsia="en-US"/>
        </w:rPr>
        <w:t>r</w:t>
      </w:r>
      <w:r w:rsidRPr="0007033C">
        <w:rPr>
          <w:rFonts w:ascii="Times New Roman" w:eastAsia="Times New Roman" w:hAnsi="Times New Roman" w:cs="Times New Roman"/>
          <w:spacing w:val="-2"/>
          <w:sz w:val="24"/>
          <w:szCs w:val="24"/>
          <w:lang w:eastAsia="en-US"/>
        </w:rPr>
        <w:t>e</w:t>
      </w:r>
      <w:r w:rsidRPr="0007033C">
        <w:rPr>
          <w:rFonts w:ascii="Times New Roman" w:eastAsia="Times New Roman" w:hAnsi="Times New Roman" w:cs="Times New Roman"/>
          <w:sz w:val="24"/>
          <w:szCs w:val="24"/>
          <w:lang w:eastAsia="en-US"/>
        </w:rPr>
        <w:t>jného</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p</w:t>
      </w:r>
      <w:r w:rsidRPr="0007033C">
        <w:rPr>
          <w:rFonts w:ascii="Times New Roman" w:eastAsia="Times New Roman" w:hAnsi="Times New Roman" w:cs="Times New Roman"/>
          <w:spacing w:val="-1"/>
          <w:sz w:val="24"/>
          <w:szCs w:val="24"/>
          <w:lang w:eastAsia="en-US"/>
        </w:rPr>
        <w:t>r</w:t>
      </w:r>
      <w:r w:rsidRPr="0007033C">
        <w:rPr>
          <w:rFonts w:ascii="Times New Roman" w:eastAsia="Times New Roman" w:hAnsi="Times New Roman" w:cs="Times New Roman"/>
          <w:sz w:val="24"/>
          <w:szCs w:val="24"/>
          <w:lang w:eastAsia="en-US"/>
        </w:rPr>
        <w:t>iestr</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nstva dňa...........</w:t>
      </w:r>
      <w:r w:rsidRPr="0007033C">
        <w:rPr>
          <w:rFonts w:ascii="Times New Roman" w:eastAsia="Times New Roman" w:hAnsi="Times New Roman" w:cs="Times New Roman"/>
          <w:spacing w:val="2"/>
          <w:sz w:val="24"/>
          <w:szCs w:val="24"/>
          <w:lang w:eastAsia="en-US"/>
        </w:rPr>
        <w:t>.</w:t>
      </w:r>
      <w:r w:rsidRPr="0007033C">
        <w:rPr>
          <w:rFonts w:ascii="Times New Roman" w:eastAsia="Times New Roman" w:hAnsi="Times New Roman" w:cs="Times New Roman"/>
          <w:sz w:val="24"/>
          <w:szCs w:val="24"/>
          <w:lang w:eastAsia="en-US"/>
        </w:rPr>
        <w:t>...........</w:t>
      </w:r>
    </w:p>
    <w:p w:rsidR="0007033C" w:rsidRPr="0007033C" w:rsidRDefault="0007033C" w:rsidP="0007033C">
      <w:pPr>
        <w:widowControl w:val="0"/>
        <w:autoSpaceDE w:val="0"/>
        <w:autoSpaceDN w:val="0"/>
        <w:adjustRightInd w:val="0"/>
        <w:spacing w:before="5" w:after="0" w:line="160" w:lineRule="exact"/>
        <w:rPr>
          <w:rFonts w:ascii="Times New Roman" w:eastAsia="Times New Roman" w:hAnsi="Times New Roman" w:cs="Times New Roman"/>
          <w:sz w:val="16"/>
          <w:szCs w:val="16"/>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360" w:lineRule="auto"/>
        <w:ind w:right="71"/>
        <w:rPr>
          <w:rFonts w:ascii="Times New Roman" w:eastAsia="Times New Roman" w:hAnsi="Times New Roman" w:cs="Times New Roman"/>
          <w:sz w:val="24"/>
          <w:szCs w:val="24"/>
          <w:lang w:eastAsia="en-US"/>
        </w:rPr>
      </w:pPr>
      <w:r w:rsidRPr="0007033C">
        <w:rPr>
          <w:rFonts w:ascii="Times New Roman" w:eastAsia="Times New Roman" w:hAnsi="Times New Roman" w:cs="Times New Roman"/>
          <w:spacing w:val="1"/>
          <w:sz w:val="24"/>
          <w:szCs w:val="24"/>
          <w:lang w:eastAsia="en-US"/>
        </w:rPr>
        <w:t>P</w:t>
      </w:r>
      <w:r w:rsidRPr="0007033C">
        <w:rPr>
          <w:rFonts w:ascii="Times New Roman" w:eastAsia="Times New Roman" w:hAnsi="Times New Roman" w:cs="Times New Roman"/>
          <w:sz w:val="24"/>
          <w:szCs w:val="24"/>
          <w:lang w:eastAsia="en-US"/>
        </w:rPr>
        <w:t>ou</w:t>
      </w:r>
      <w:r w:rsidRPr="0007033C">
        <w:rPr>
          <w:rFonts w:ascii="Times New Roman" w:eastAsia="Times New Roman" w:hAnsi="Times New Roman" w:cs="Times New Roman"/>
          <w:spacing w:val="-1"/>
          <w:sz w:val="24"/>
          <w:szCs w:val="24"/>
          <w:lang w:eastAsia="en-US"/>
        </w:rPr>
        <w:t>če</w:t>
      </w:r>
      <w:r w:rsidRPr="0007033C">
        <w:rPr>
          <w:rFonts w:ascii="Times New Roman" w:eastAsia="Times New Roman" w:hAnsi="Times New Roman" w:cs="Times New Roman"/>
          <w:sz w:val="24"/>
          <w:szCs w:val="24"/>
          <w:lang w:eastAsia="en-US"/>
        </w:rPr>
        <w:t>nie:D</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ňovníkje</w:t>
      </w:r>
      <w:r w:rsidRPr="0007033C">
        <w:rPr>
          <w:rFonts w:ascii="Times New Roman" w:eastAsia="Times New Roman" w:hAnsi="Times New Roman" w:cs="Times New Roman"/>
          <w:spacing w:val="2"/>
          <w:sz w:val="24"/>
          <w:szCs w:val="24"/>
          <w:lang w:eastAsia="en-US"/>
        </w:rPr>
        <w:t>p</w:t>
      </w:r>
      <w:r w:rsidRPr="0007033C">
        <w:rPr>
          <w:rFonts w:ascii="Times New Roman" w:eastAsia="Times New Roman" w:hAnsi="Times New Roman" w:cs="Times New Roman"/>
          <w:sz w:val="24"/>
          <w:szCs w:val="24"/>
          <w:lang w:eastAsia="en-US"/>
        </w:rPr>
        <w:t>ovin</w:t>
      </w:r>
      <w:r w:rsidRPr="0007033C">
        <w:rPr>
          <w:rFonts w:ascii="Times New Roman" w:eastAsia="Times New Roman" w:hAnsi="Times New Roman" w:cs="Times New Roman"/>
          <w:spacing w:val="3"/>
          <w:sz w:val="24"/>
          <w:szCs w:val="24"/>
          <w:lang w:eastAsia="en-US"/>
        </w:rPr>
        <w:t>n</w:t>
      </w:r>
      <w:r w:rsidRPr="0007033C">
        <w:rPr>
          <w:rFonts w:ascii="Times New Roman" w:eastAsia="Times New Roman" w:hAnsi="Times New Roman" w:cs="Times New Roman"/>
          <w:sz w:val="24"/>
          <w:szCs w:val="24"/>
          <w:lang w:eastAsia="en-US"/>
        </w:rPr>
        <w:t>ýs</w:t>
      </w:r>
      <w:r w:rsidRPr="0007033C">
        <w:rPr>
          <w:rFonts w:ascii="Times New Roman" w:eastAsia="Times New Roman" w:hAnsi="Times New Roman" w:cs="Times New Roman"/>
          <w:spacing w:val="-1"/>
          <w:sz w:val="24"/>
          <w:szCs w:val="24"/>
          <w:lang w:eastAsia="en-US"/>
        </w:rPr>
        <w:t>á</w:t>
      </w:r>
      <w:r w:rsidRPr="0007033C">
        <w:rPr>
          <w:rFonts w:ascii="Times New Roman" w:eastAsia="Times New Roman" w:hAnsi="Times New Roman" w:cs="Times New Roman"/>
          <w:sz w:val="24"/>
          <w:szCs w:val="24"/>
          <w:lang w:eastAsia="en-US"/>
        </w:rPr>
        <w:t>msi</w:t>
      </w:r>
      <w:r w:rsidRPr="0007033C">
        <w:rPr>
          <w:rFonts w:ascii="Times New Roman" w:eastAsia="Times New Roman" w:hAnsi="Times New Roman" w:cs="Times New Roman"/>
          <w:spacing w:val="5"/>
          <w:sz w:val="24"/>
          <w:szCs w:val="24"/>
          <w:lang w:eastAsia="en-US"/>
        </w:rPr>
        <w:t>v</w:t>
      </w:r>
      <w:r w:rsidRPr="0007033C">
        <w:rPr>
          <w:rFonts w:ascii="Times New Roman" w:eastAsia="Times New Roman" w:hAnsi="Times New Roman" w:cs="Times New Roman"/>
          <w:spacing w:val="-5"/>
          <w:sz w:val="24"/>
          <w:szCs w:val="24"/>
          <w:lang w:eastAsia="en-US"/>
        </w:rPr>
        <w:t>y</w:t>
      </w:r>
      <w:r w:rsidRPr="0007033C">
        <w:rPr>
          <w:rFonts w:ascii="Times New Roman" w:eastAsia="Times New Roman" w:hAnsi="Times New Roman" w:cs="Times New Roman"/>
          <w:sz w:val="24"/>
          <w:szCs w:val="24"/>
          <w:lang w:eastAsia="en-US"/>
        </w:rPr>
        <w:t>písať</w:t>
      </w:r>
      <w:r w:rsidRPr="0007033C">
        <w:rPr>
          <w:rFonts w:ascii="Times New Roman" w:eastAsia="Times New Roman" w:hAnsi="Times New Roman" w:cs="Times New Roman"/>
          <w:spacing w:val="3"/>
          <w:sz w:val="24"/>
          <w:szCs w:val="24"/>
          <w:lang w:eastAsia="en-US"/>
        </w:rPr>
        <w:t>t</w:t>
      </w:r>
      <w:r w:rsidRPr="0007033C">
        <w:rPr>
          <w:rFonts w:ascii="Times New Roman" w:eastAsia="Times New Roman" w:hAnsi="Times New Roman" w:cs="Times New Roman"/>
          <w:sz w:val="24"/>
          <w:szCs w:val="24"/>
          <w:lang w:eastAsia="en-US"/>
        </w:rPr>
        <w:t>otoo</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n</w:t>
      </w:r>
      <w:r w:rsidRPr="0007033C">
        <w:rPr>
          <w:rFonts w:ascii="Times New Roman" w:eastAsia="Times New Roman" w:hAnsi="Times New Roman" w:cs="Times New Roman"/>
          <w:spacing w:val="-1"/>
          <w:sz w:val="24"/>
          <w:szCs w:val="24"/>
          <w:lang w:eastAsia="en-US"/>
        </w:rPr>
        <w:t>á</w:t>
      </w:r>
      <w:r w:rsidRPr="0007033C">
        <w:rPr>
          <w:rFonts w:ascii="Times New Roman" w:eastAsia="Times New Roman" w:hAnsi="Times New Roman" w:cs="Times New Roman"/>
          <w:sz w:val="24"/>
          <w:szCs w:val="24"/>
          <w:lang w:eastAsia="en-US"/>
        </w:rPr>
        <w:t>meniepod</w:t>
      </w:r>
      <w:r w:rsidRPr="0007033C">
        <w:rPr>
          <w:rFonts w:ascii="Times New Roman" w:eastAsia="Times New Roman" w:hAnsi="Times New Roman" w:cs="Times New Roman"/>
          <w:spacing w:val="1"/>
          <w:sz w:val="24"/>
          <w:szCs w:val="24"/>
          <w:lang w:eastAsia="en-US"/>
        </w:rPr>
        <w:t>ľ</w:t>
      </w:r>
      <w:r w:rsidRPr="0007033C">
        <w:rPr>
          <w:rFonts w:ascii="Times New Roman" w:eastAsia="Times New Roman" w:hAnsi="Times New Roman" w:cs="Times New Roman"/>
          <w:sz w:val="24"/>
          <w:szCs w:val="24"/>
          <w:lang w:eastAsia="en-US"/>
        </w:rPr>
        <w:t>ap</w:t>
      </w:r>
      <w:r w:rsidRPr="0007033C">
        <w:rPr>
          <w:rFonts w:ascii="Times New Roman" w:eastAsia="Times New Roman" w:hAnsi="Times New Roman" w:cs="Times New Roman"/>
          <w:spacing w:val="1"/>
          <w:sz w:val="24"/>
          <w:szCs w:val="24"/>
          <w:lang w:eastAsia="en-US"/>
        </w:rPr>
        <w:t>r</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z w:val="24"/>
          <w:szCs w:val="24"/>
          <w:lang w:eastAsia="en-US"/>
        </w:rPr>
        <w:t>dt</w:t>
      </w:r>
      <w:r w:rsidRPr="0007033C">
        <w:rPr>
          <w:rFonts w:ascii="Times New Roman" w:eastAsia="Times New Roman" w:hAnsi="Times New Roman" w:cs="Times New Roman"/>
          <w:spacing w:val="1"/>
          <w:sz w:val="24"/>
          <w:szCs w:val="24"/>
          <w:lang w:eastAsia="en-US"/>
        </w:rPr>
        <w:t>l</w:t>
      </w:r>
      <w:r w:rsidRPr="0007033C">
        <w:rPr>
          <w:rFonts w:ascii="Times New Roman" w:eastAsia="Times New Roman" w:hAnsi="Times New Roman" w:cs="Times New Roman"/>
          <w:spacing w:val="-1"/>
          <w:sz w:val="24"/>
          <w:szCs w:val="24"/>
          <w:lang w:eastAsia="en-US"/>
        </w:rPr>
        <w:t>ač</w:t>
      </w:r>
      <w:r w:rsidRPr="0007033C">
        <w:rPr>
          <w:rFonts w:ascii="Times New Roman" w:eastAsia="Times New Roman" w:hAnsi="Times New Roman" w:cs="Times New Roman"/>
          <w:sz w:val="24"/>
          <w:szCs w:val="24"/>
          <w:lang w:eastAsia="en-US"/>
        </w:rPr>
        <w:t>eap</w:t>
      </w:r>
      <w:r w:rsidRPr="0007033C">
        <w:rPr>
          <w:rFonts w:ascii="Times New Roman" w:eastAsia="Times New Roman" w:hAnsi="Times New Roman" w:cs="Times New Roman"/>
          <w:spacing w:val="1"/>
          <w:sz w:val="24"/>
          <w:szCs w:val="24"/>
          <w:lang w:eastAsia="en-US"/>
        </w:rPr>
        <w:t>r</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vdivouvie</w:t>
      </w:r>
      <w:r w:rsidRPr="0007033C">
        <w:rPr>
          <w:rFonts w:ascii="Times New Roman" w:eastAsia="Times New Roman" w:hAnsi="Times New Roman" w:cs="Times New Roman"/>
          <w:spacing w:val="2"/>
          <w:sz w:val="24"/>
          <w:szCs w:val="24"/>
          <w:lang w:eastAsia="en-US"/>
        </w:rPr>
        <w:t>s</w:t>
      </w:r>
      <w:r w:rsidRPr="0007033C">
        <w:rPr>
          <w:rFonts w:ascii="Times New Roman" w:eastAsia="Times New Roman" w:hAnsi="Times New Roman" w:cs="Times New Roman"/>
          <w:sz w:val="24"/>
          <w:szCs w:val="24"/>
          <w:lang w:eastAsia="en-US"/>
        </w:rPr>
        <w:t>ť všet</w:t>
      </w:r>
      <w:r w:rsidRPr="0007033C">
        <w:rPr>
          <w:rFonts w:ascii="Times New Roman" w:eastAsia="Times New Roman" w:hAnsi="Times New Roman" w:cs="Times New Roman"/>
          <w:spacing w:val="2"/>
          <w:sz w:val="24"/>
          <w:szCs w:val="24"/>
          <w:lang w:eastAsia="en-US"/>
        </w:rPr>
        <w:t>k</w:t>
      </w:r>
      <w:r w:rsidRPr="0007033C">
        <w:rPr>
          <w:rFonts w:ascii="Times New Roman" w:eastAsia="Times New Roman" w:hAnsi="Times New Roman" w:cs="Times New Roman"/>
          <w:sz w:val="24"/>
          <w:szCs w:val="24"/>
          <w:lang w:eastAsia="en-US"/>
        </w:rPr>
        <w:t>y</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skuto</w:t>
      </w:r>
      <w:r w:rsidRPr="0007033C">
        <w:rPr>
          <w:rFonts w:ascii="Times New Roman" w:eastAsia="Times New Roman" w:hAnsi="Times New Roman" w:cs="Times New Roman"/>
          <w:spacing w:val="-1"/>
          <w:sz w:val="24"/>
          <w:szCs w:val="24"/>
          <w:lang w:eastAsia="en-US"/>
        </w:rPr>
        <w:t>č</w:t>
      </w:r>
      <w:r w:rsidRPr="0007033C">
        <w:rPr>
          <w:rFonts w:ascii="Times New Roman" w:eastAsia="Times New Roman" w:hAnsi="Times New Roman" w:cs="Times New Roman"/>
          <w:sz w:val="24"/>
          <w:szCs w:val="24"/>
          <w:lang w:eastAsia="en-US"/>
        </w:rPr>
        <w:t>nosti ro</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hoduj</w:t>
      </w:r>
      <w:r w:rsidRPr="0007033C">
        <w:rPr>
          <w:rFonts w:ascii="Times New Roman" w:eastAsia="Times New Roman" w:hAnsi="Times New Roman" w:cs="Times New Roman"/>
          <w:spacing w:val="2"/>
          <w:sz w:val="24"/>
          <w:szCs w:val="24"/>
          <w:lang w:eastAsia="en-US"/>
        </w:rPr>
        <w:t>ú</w:t>
      </w:r>
      <w:r w:rsidRPr="0007033C">
        <w:rPr>
          <w:rFonts w:ascii="Times New Roman" w:eastAsia="Times New Roman" w:hAnsi="Times New Roman" w:cs="Times New Roman"/>
          <w:spacing w:val="-1"/>
          <w:sz w:val="24"/>
          <w:szCs w:val="24"/>
          <w:lang w:eastAsia="en-US"/>
        </w:rPr>
        <w:t>c</w:t>
      </w:r>
      <w:r w:rsidRPr="0007033C">
        <w:rPr>
          <w:rFonts w:ascii="Times New Roman" w:eastAsia="Times New Roman" w:hAnsi="Times New Roman" w:cs="Times New Roman"/>
          <w:sz w:val="24"/>
          <w:szCs w:val="24"/>
          <w:lang w:eastAsia="en-US"/>
        </w:rPr>
        <w:t>e</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pre</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pacing w:val="5"/>
          <w:sz w:val="24"/>
          <w:szCs w:val="24"/>
          <w:lang w:eastAsia="en-US"/>
        </w:rPr>
        <w:t>v</w:t>
      </w:r>
      <w:r w:rsidRPr="0007033C">
        <w:rPr>
          <w:rFonts w:ascii="Times New Roman" w:eastAsia="Times New Roman" w:hAnsi="Times New Roman" w:cs="Times New Roman"/>
          <w:spacing w:val="-5"/>
          <w:sz w:val="24"/>
          <w:szCs w:val="24"/>
          <w:lang w:eastAsia="en-US"/>
        </w:rPr>
        <w:t>ý</w:t>
      </w:r>
      <w:r w:rsidRPr="0007033C">
        <w:rPr>
          <w:rFonts w:ascii="Times New Roman" w:eastAsia="Times New Roman" w:hAnsi="Times New Roman" w:cs="Times New Roman"/>
          <w:sz w:val="24"/>
          <w:szCs w:val="24"/>
          <w:lang w:eastAsia="en-US"/>
        </w:rPr>
        <w:t>p</w:t>
      </w:r>
      <w:r w:rsidRPr="0007033C">
        <w:rPr>
          <w:rFonts w:ascii="Times New Roman" w:eastAsia="Times New Roman" w:hAnsi="Times New Roman" w:cs="Times New Roman"/>
          <w:spacing w:val="2"/>
          <w:sz w:val="24"/>
          <w:szCs w:val="24"/>
          <w:lang w:eastAsia="en-US"/>
        </w:rPr>
        <w:t>o</w:t>
      </w:r>
      <w:r w:rsidRPr="0007033C">
        <w:rPr>
          <w:rFonts w:ascii="Times New Roman" w:eastAsia="Times New Roman" w:hAnsi="Times New Roman" w:cs="Times New Roman"/>
          <w:spacing w:val="-1"/>
          <w:sz w:val="24"/>
          <w:szCs w:val="24"/>
          <w:lang w:eastAsia="en-US"/>
        </w:rPr>
        <w:t>če</w:t>
      </w:r>
      <w:r w:rsidRPr="0007033C">
        <w:rPr>
          <w:rFonts w:ascii="Times New Roman" w:eastAsia="Times New Roman" w:hAnsi="Times New Roman" w:cs="Times New Roman"/>
          <w:sz w:val="24"/>
          <w:szCs w:val="24"/>
          <w:lang w:eastAsia="en-US"/>
        </w:rPr>
        <w:t>t da</w:t>
      </w:r>
      <w:r w:rsidRPr="0007033C">
        <w:rPr>
          <w:rFonts w:ascii="Times New Roman" w:eastAsia="Times New Roman" w:hAnsi="Times New Roman" w:cs="Times New Roman"/>
          <w:spacing w:val="2"/>
          <w:sz w:val="24"/>
          <w:szCs w:val="24"/>
          <w:lang w:eastAsia="en-US"/>
        </w:rPr>
        <w:t>n</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z w:val="24"/>
          <w:szCs w:val="24"/>
          <w:lang w:eastAsia="en-US"/>
        </w:rPr>
        <w:t>.</w:t>
      </w: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before="18"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V................................ dňa...............</w:t>
      </w:r>
    </w:p>
    <w:p w:rsidR="0007033C" w:rsidRPr="0007033C" w:rsidRDefault="0007033C" w:rsidP="0007033C">
      <w:pPr>
        <w:widowControl w:val="0"/>
        <w:autoSpaceDE w:val="0"/>
        <w:autoSpaceDN w:val="0"/>
        <w:adjustRightInd w:val="0"/>
        <w:spacing w:before="3" w:after="0" w:line="150" w:lineRule="exact"/>
        <w:rPr>
          <w:rFonts w:ascii="Times New Roman" w:eastAsia="Times New Roman" w:hAnsi="Times New Roman" w:cs="Times New Roman"/>
          <w:sz w:val="15"/>
          <w:szCs w:val="15"/>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 xml:space="preserve">                                                                                                           .............................</w:t>
      </w:r>
    </w:p>
    <w:p w:rsidR="0007033C" w:rsidRPr="0007033C" w:rsidRDefault="0007033C" w:rsidP="0007033C">
      <w:pPr>
        <w:widowControl w:val="0"/>
        <w:autoSpaceDE w:val="0"/>
        <w:autoSpaceDN w:val="0"/>
        <w:adjustRightInd w:val="0"/>
        <w:spacing w:before="7" w:after="0" w:line="130" w:lineRule="exact"/>
        <w:rPr>
          <w:rFonts w:ascii="Times New Roman" w:eastAsia="Times New Roman" w:hAnsi="Times New Roman" w:cs="Times New Roman"/>
          <w:sz w:val="13"/>
          <w:szCs w:val="13"/>
          <w:lang w:eastAsia="en-US"/>
        </w:rPr>
      </w:pPr>
    </w:p>
    <w:p w:rsidR="0007033C" w:rsidRPr="0007033C" w:rsidRDefault="0007033C" w:rsidP="0007033C">
      <w:pPr>
        <w:widowControl w:val="0"/>
        <w:autoSpaceDE w:val="0"/>
        <w:autoSpaceDN w:val="0"/>
        <w:adjustRightInd w:val="0"/>
        <w:spacing w:after="0" w:line="271" w:lineRule="exact"/>
        <w:rPr>
          <w:rFonts w:ascii="Times New Roman" w:eastAsia="Times New Roman" w:hAnsi="Times New Roman" w:cs="Times New Roman"/>
          <w:sz w:val="24"/>
          <w:szCs w:val="24"/>
          <w:lang w:eastAsia="en-US"/>
        </w:rPr>
      </w:pPr>
      <w:r w:rsidRPr="0007033C">
        <w:rPr>
          <w:rFonts w:ascii="Times New Roman" w:eastAsia="Times New Roman" w:hAnsi="Times New Roman" w:cs="Times New Roman"/>
          <w:position w:val="-1"/>
          <w:sz w:val="24"/>
          <w:szCs w:val="24"/>
          <w:lang w:eastAsia="en-US"/>
        </w:rPr>
        <w:t xml:space="preserve">                                                                                                            </w:t>
      </w:r>
      <w:r w:rsidR="006239A0" w:rsidRPr="0007033C">
        <w:rPr>
          <w:rFonts w:ascii="Times New Roman" w:eastAsia="Times New Roman" w:hAnsi="Times New Roman" w:cs="Times New Roman"/>
          <w:position w:val="-1"/>
          <w:sz w:val="24"/>
          <w:szCs w:val="24"/>
          <w:lang w:eastAsia="en-US"/>
        </w:rPr>
        <w:t>P</w:t>
      </w:r>
      <w:r w:rsidRPr="0007033C">
        <w:rPr>
          <w:rFonts w:ascii="Times New Roman" w:eastAsia="Times New Roman" w:hAnsi="Times New Roman" w:cs="Times New Roman"/>
          <w:position w:val="-1"/>
          <w:sz w:val="24"/>
          <w:szCs w:val="24"/>
          <w:lang w:eastAsia="en-US"/>
        </w:rPr>
        <w:t>odpis</w:t>
      </w:r>
      <w:r w:rsidR="006239A0">
        <w:rPr>
          <w:rFonts w:ascii="Times New Roman" w:eastAsia="Times New Roman" w:hAnsi="Times New Roman" w:cs="Times New Roman"/>
          <w:position w:val="-1"/>
          <w:sz w:val="24"/>
          <w:szCs w:val="24"/>
          <w:lang w:eastAsia="en-US"/>
        </w:rPr>
        <w:t xml:space="preserve"> </w:t>
      </w:r>
      <w:r w:rsidRPr="0007033C">
        <w:rPr>
          <w:rFonts w:ascii="Times New Roman" w:eastAsia="Times New Roman" w:hAnsi="Times New Roman" w:cs="Times New Roman"/>
          <w:position w:val="-1"/>
          <w:sz w:val="24"/>
          <w:szCs w:val="24"/>
          <w:lang w:eastAsia="en-US"/>
        </w:rPr>
        <w:t>d</w:t>
      </w:r>
      <w:r w:rsidRPr="0007033C">
        <w:rPr>
          <w:rFonts w:ascii="Times New Roman" w:eastAsia="Times New Roman" w:hAnsi="Times New Roman" w:cs="Times New Roman"/>
          <w:spacing w:val="-1"/>
          <w:position w:val="-1"/>
          <w:sz w:val="24"/>
          <w:szCs w:val="24"/>
          <w:lang w:eastAsia="en-US"/>
        </w:rPr>
        <w:t>a</w:t>
      </w:r>
      <w:r w:rsidRPr="0007033C">
        <w:rPr>
          <w:rFonts w:ascii="Times New Roman" w:eastAsia="Times New Roman" w:hAnsi="Times New Roman" w:cs="Times New Roman"/>
          <w:position w:val="-1"/>
          <w:sz w:val="24"/>
          <w:szCs w:val="24"/>
          <w:lang w:eastAsia="en-US"/>
        </w:rPr>
        <w:t>ňovníka</w:t>
      </w:r>
    </w:p>
    <w:p w:rsidR="0007033C" w:rsidRPr="0007033C" w:rsidRDefault="0007033C" w:rsidP="0007033C">
      <w:pPr>
        <w:widowControl w:val="0"/>
        <w:autoSpaceDE w:val="0"/>
        <w:autoSpaceDN w:val="0"/>
        <w:adjustRightInd w:val="0"/>
        <w:spacing w:before="4" w:after="0" w:line="180" w:lineRule="exact"/>
        <w:rPr>
          <w:rFonts w:ascii="Times New Roman" w:eastAsia="Times New Roman" w:hAnsi="Times New Roman" w:cs="Times New Roman"/>
          <w:sz w:val="18"/>
          <w:szCs w:val="18"/>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before="42" w:after="0" w:line="240" w:lineRule="auto"/>
        <w:ind w:right="4472"/>
        <w:jc w:val="center"/>
        <w:rPr>
          <w:rFonts w:ascii="Times New Roman" w:eastAsia="Times New Roman" w:hAnsi="Times New Roman" w:cs="Times New Roman"/>
          <w:sz w:val="18"/>
          <w:szCs w:val="18"/>
          <w:lang w:eastAsia="en-US"/>
        </w:rPr>
      </w:pPr>
    </w:p>
    <w:p w:rsidR="0007033C" w:rsidRPr="0007033C" w:rsidRDefault="0007033C" w:rsidP="0007033C">
      <w:pPr>
        <w:widowControl w:val="0"/>
        <w:autoSpaceDE w:val="0"/>
        <w:autoSpaceDN w:val="0"/>
        <w:adjustRightInd w:val="0"/>
        <w:spacing w:before="42" w:after="0" w:line="240" w:lineRule="auto"/>
        <w:ind w:right="4472"/>
        <w:jc w:val="center"/>
        <w:rPr>
          <w:rFonts w:ascii="Times New Roman" w:eastAsia="Times New Roman" w:hAnsi="Times New Roman" w:cs="Times New Roman"/>
          <w:sz w:val="18"/>
          <w:szCs w:val="18"/>
          <w:lang w:eastAsia="en-US"/>
        </w:rPr>
        <w:sectPr w:rsidR="0007033C" w:rsidRPr="0007033C">
          <w:pgSz w:w="11900" w:h="16820"/>
          <w:pgMar w:top="1560" w:right="1020" w:bottom="280" w:left="1020" w:header="720" w:footer="720" w:gutter="0"/>
          <w:cols w:space="720"/>
          <w:noEndnote/>
        </w:sect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71" w:lineRule="exact"/>
        <w:jc w:val="both"/>
        <w:rPr>
          <w:rFonts w:ascii="Times New Roman" w:eastAsia="Times New Roman" w:hAnsi="Times New Roman" w:cs="Times New Roman"/>
          <w:sz w:val="24"/>
          <w:szCs w:val="24"/>
          <w:lang w:eastAsia="en-US"/>
        </w:rPr>
      </w:pPr>
      <w:r w:rsidRPr="0007033C">
        <w:rPr>
          <w:rFonts w:ascii="Times New Roman" w:eastAsia="Times New Roman" w:hAnsi="Times New Roman" w:cs="Times New Roman"/>
          <w:spacing w:val="1"/>
          <w:sz w:val="24"/>
          <w:szCs w:val="24"/>
          <w:lang w:eastAsia="en-US"/>
        </w:rPr>
        <w:t>P</w:t>
      </w:r>
      <w:r w:rsidRPr="0007033C">
        <w:rPr>
          <w:rFonts w:ascii="Times New Roman" w:eastAsia="Times New Roman" w:hAnsi="Times New Roman" w:cs="Times New Roman"/>
          <w:sz w:val="24"/>
          <w:szCs w:val="24"/>
          <w:lang w:eastAsia="en-US"/>
        </w:rPr>
        <w:t>ríloha</w:t>
      </w:r>
      <w:r w:rsidRPr="0007033C">
        <w:rPr>
          <w:rFonts w:ascii="Times New Roman" w:eastAsia="Times New Roman" w:hAnsi="Times New Roman" w:cs="Times New Roman"/>
          <w:spacing w:val="-1"/>
          <w:sz w:val="24"/>
          <w:szCs w:val="24"/>
          <w:lang w:eastAsia="en-US"/>
        </w:rPr>
        <w:t xml:space="preserve"> č</w:t>
      </w:r>
      <w:r w:rsidRPr="0007033C">
        <w:rPr>
          <w:rFonts w:ascii="Times New Roman" w:eastAsia="Times New Roman" w:hAnsi="Times New Roman" w:cs="Times New Roman"/>
          <w:sz w:val="24"/>
          <w:szCs w:val="24"/>
          <w:lang w:eastAsia="en-US"/>
        </w:rPr>
        <w:t xml:space="preserve">. 2 </w:t>
      </w:r>
      <w:r w:rsidRPr="0007033C">
        <w:rPr>
          <w:rFonts w:ascii="Times New Roman" w:eastAsia="Times New Roman" w:hAnsi="Times New Roman" w:cs="Times New Roman"/>
          <w:spacing w:val="2"/>
          <w:sz w:val="24"/>
          <w:szCs w:val="24"/>
          <w:lang w:eastAsia="en-US"/>
        </w:rPr>
        <w:t>V</w:t>
      </w:r>
      <w:r w:rsidRPr="0007033C">
        <w:rPr>
          <w:rFonts w:ascii="Times New Roman" w:eastAsia="Times New Roman" w:hAnsi="Times New Roman" w:cs="Times New Roman"/>
          <w:spacing w:val="-3"/>
          <w:sz w:val="24"/>
          <w:szCs w:val="24"/>
          <w:lang w:eastAsia="en-US"/>
        </w:rPr>
        <w:t>Z</w:t>
      </w:r>
      <w:r w:rsidRPr="0007033C">
        <w:rPr>
          <w:rFonts w:ascii="Times New Roman" w:eastAsia="Times New Roman" w:hAnsi="Times New Roman" w:cs="Times New Roman"/>
          <w:sz w:val="24"/>
          <w:szCs w:val="24"/>
          <w:lang w:eastAsia="en-US"/>
        </w:rPr>
        <w:t xml:space="preserve">N </w:t>
      </w:r>
    </w:p>
    <w:p w:rsidR="0007033C" w:rsidRPr="0007033C" w:rsidRDefault="0007033C" w:rsidP="0007033C">
      <w:pPr>
        <w:widowControl w:val="0"/>
        <w:tabs>
          <w:tab w:val="left" w:pos="2160"/>
        </w:tabs>
        <w:autoSpaceDE w:val="0"/>
        <w:autoSpaceDN w:val="0"/>
        <w:adjustRightInd w:val="0"/>
        <w:spacing w:before="29" w:after="0" w:line="240" w:lineRule="auto"/>
        <w:rPr>
          <w:rFonts w:ascii="Times New Roman" w:eastAsia="Times New Roman" w:hAnsi="Times New Roman" w:cs="Times New Roman"/>
          <w:sz w:val="24"/>
          <w:szCs w:val="24"/>
          <w:lang w:eastAsia="en-US"/>
        </w:rPr>
      </w:pPr>
    </w:p>
    <w:p w:rsidR="0007033C" w:rsidRPr="0007033C" w:rsidRDefault="0007033C" w:rsidP="0007033C">
      <w:pPr>
        <w:widowControl w:val="0"/>
        <w:tabs>
          <w:tab w:val="left" w:pos="2160"/>
        </w:tabs>
        <w:autoSpaceDE w:val="0"/>
        <w:autoSpaceDN w:val="0"/>
        <w:adjustRightInd w:val="0"/>
        <w:spacing w:before="29" w:after="0" w:line="240" w:lineRule="auto"/>
        <w:jc w:val="center"/>
        <w:rPr>
          <w:rFonts w:ascii="Times New Roman" w:eastAsia="Times New Roman" w:hAnsi="Times New Roman" w:cs="Times New Roman"/>
          <w:b/>
          <w:sz w:val="24"/>
          <w:szCs w:val="24"/>
          <w:lang w:eastAsia="en-US"/>
        </w:rPr>
        <w:sectPr w:rsidR="0007033C" w:rsidRPr="0007033C" w:rsidSect="0007033C">
          <w:pgSz w:w="11900" w:h="16820"/>
          <w:pgMar w:top="1040" w:right="1020" w:bottom="280" w:left="1020" w:header="720" w:footer="720" w:gutter="0"/>
          <w:cols w:space="720" w:equalWidth="0">
            <w:col w:w="9860" w:space="1087"/>
          </w:cols>
          <w:noEndnote/>
        </w:sectPr>
      </w:pPr>
      <w:r w:rsidRPr="0007033C">
        <w:rPr>
          <w:rFonts w:ascii="Times New Roman" w:eastAsia="Times New Roman" w:hAnsi="Times New Roman" w:cs="Times New Roman"/>
          <w:b/>
          <w:sz w:val="24"/>
          <w:szCs w:val="24"/>
          <w:lang w:eastAsia="en-US"/>
        </w:rPr>
        <w:t>Oznámenie</w:t>
      </w:r>
    </w:p>
    <w:p w:rsidR="0007033C" w:rsidRPr="0007033C" w:rsidRDefault="0007033C" w:rsidP="0007033C">
      <w:pPr>
        <w:widowControl w:val="0"/>
        <w:autoSpaceDE w:val="0"/>
        <w:autoSpaceDN w:val="0"/>
        <w:adjustRightInd w:val="0"/>
        <w:spacing w:before="2" w:after="0" w:line="150" w:lineRule="exact"/>
        <w:rPr>
          <w:rFonts w:ascii="Times New Roman" w:eastAsia="Times New Roman" w:hAnsi="Times New Roman" w:cs="Times New Roman"/>
          <w:sz w:val="15"/>
          <w:szCs w:val="15"/>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71" w:lineRule="exact"/>
        <w:ind w:right="-56"/>
        <w:rPr>
          <w:rFonts w:ascii="Times New Roman" w:eastAsia="Times New Roman" w:hAnsi="Times New Roman" w:cs="Times New Roman"/>
          <w:sz w:val="24"/>
          <w:szCs w:val="24"/>
          <w:lang w:eastAsia="en-US"/>
        </w:rPr>
      </w:pPr>
      <w:r w:rsidRPr="0007033C">
        <w:rPr>
          <w:rFonts w:ascii="Times New Roman" w:eastAsia="Times New Roman" w:hAnsi="Times New Roman" w:cs="Times New Roman"/>
          <w:position w:val="-1"/>
          <w:sz w:val="24"/>
          <w:szCs w:val="24"/>
          <w:u w:val="single"/>
          <w:lang w:eastAsia="en-US"/>
        </w:rPr>
        <w:t xml:space="preserve"> Platit</w:t>
      </w:r>
      <w:r w:rsidRPr="0007033C">
        <w:rPr>
          <w:rFonts w:ascii="Times New Roman" w:eastAsia="Times New Roman" w:hAnsi="Times New Roman" w:cs="Times New Roman"/>
          <w:spacing w:val="-1"/>
          <w:position w:val="-1"/>
          <w:sz w:val="24"/>
          <w:szCs w:val="24"/>
          <w:u w:val="single"/>
          <w:lang w:eastAsia="en-US"/>
        </w:rPr>
        <w:t>e</w:t>
      </w:r>
      <w:r w:rsidRPr="0007033C">
        <w:rPr>
          <w:rFonts w:ascii="Times New Roman" w:eastAsia="Times New Roman" w:hAnsi="Times New Roman" w:cs="Times New Roman"/>
          <w:position w:val="-1"/>
          <w:sz w:val="24"/>
          <w:szCs w:val="24"/>
          <w:u w:val="single"/>
          <w:lang w:eastAsia="en-US"/>
        </w:rPr>
        <w:t>ľ</w:t>
      </w:r>
    </w:p>
    <w:p w:rsidR="0007033C" w:rsidRPr="0007033C" w:rsidRDefault="0007033C" w:rsidP="0007033C">
      <w:pPr>
        <w:widowControl w:val="0"/>
        <w:autoSpaceDE w:val="0"/>
        <w:autoSpaceDN w:val="0"/>
        <w:adjustRightInd w:val="0"/>
        <w:spacing w:before="2" w:after="0" w:line="140" w:lineRule="exact"/>
        <w:rPr>
          <w:rFonts w:ascii="Times New Roman" w:eastAsia="Times New Roman" w:hAnsi="Times New Roman" w:cs="Times New Roman"/>
          <w:sz w:val="14"/>
          <w:szCs w:val="14"/>
          <w:lang w:eastAsia="en-US"/>
        </w:rPr>
      </w:pPr>
      <w:r w:rsidRPr="0007033C">
        <w:rPr>
          <w:rFonts w:ascii="Times New Roman" w:eastAsia="Times New Roman" w:hAnsi="Times New Roman" w:cs="Times New Roman"/>
          <w:sz w:val="24"/>
          <w:szCs w:val="24"/>
          <w:lang w:eastAsia="en-US"/>
        </w:rPr>
        <w:br w:type="column"/>
      </w:r>
    </w:p>
    <w:p w:rsidR="0007033C" w:rsidRPr="0007033C" w:rsidRDefault="006239A0" w:rsidP="0007033C">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b/>
          <w:bCs/>
          <w:sz w:val="24"/>
          <w:szCs w:val="24"/>
          <w:lang w:eastAsia="en-US"/>
        </w:rPr>
        <w:t xml:space="preserve"> o </w:t>
      </w:r>
      <w:r w:rsidR="0007033C" w:rsidRPr="0007033C">
        <w:rPr>
          <w:rFonts w:ascii="Times New Roman" w:eastAsia="Times New Roman" w:hAnsi="Times New Roman" w:cs="Times New Roman"/>
          <w:b/>
          <w:bCs/>
          <w:sz w:val="24"/>
          <w:szCs w:val="24"/>
          <w:lang w:eastAsia="en-US"/>
        </w:rPr>
        <w:t>*v</w:t>
      </w:r>
      <w:r w:rsidR="0007033C" w:rsidRPr="0007033C">
        <w:rPr>
          <w:rFonts w:ascii="Times New Roman" w:eastAsia="Times New Roman" w:hAnsi="Times New Roman" w:cs="Times New Roman"/>
          <w:b/>
          <w:bCs/>
          <w:spacing w:val="-1"/>
          <w:sz w:val="24"/>
          <w:szCs w:val="24"/>
          <w:lang w:eastAsia="en-US"/>
        </w:rPr>
        <w:t>z</w:t>
      </w:r>
      <w:r w:rsidR="0007033C" w:rsidRPr="0007033C">
        <w:rPr>
          <w:rFonts w:ascii="Times New Roman" w:eastAsia="Times New Roman" w:hAnsi="Times New Roman" w:cs="Times New Roman"/>
          <w:b/>
          <w:bCs/>
          <w:spacing w:val="1"/>
          <w:sz w:val="24"/>
          <w:szCs w:val="24"/>
          <w:lang w:eastAsia="en-US"/>
        </w:rPr>
        <w:t>n</w:t>
      </w:r>
      <w:r w:rsidR="0007033C" w:rsidRPr="0007033C">
        <w:rPr>
          <w:rFonts w:ascii="Times New Roman" w:eastAsia="Times New Roman" w:hAnsi="Times New Roman" w:cs="Times New Roman"/>
          <w:b/>
          <w:bCs/>
          <w:sz w:val="24"/>
          <w:szCs w:val="24"/>
          <w:lang w:eastAsia="en-US"/>
        </w:rPr>
        <w:t>i</w:t>
      </w:r>
      <w:r w:rsidR="0007033C" w:rsidRPr="0007033C">
        <w:rPr>
          <w:rFonts w:ascii="Times New Roman" w:eastAsia="Times New Roman" w:hAnsi="Times New Roman" w:cs="Times New Roman"/>
          <w:b/>
          <w:bCs/>
          <w:spacing w:val="1"/>
          <w:sz w:val="24"/>
          <w:szCs w:val="24"/>
          <w:lang w:eastAsia="en-US"/>
        </w:rPr>
        <w:t>ku</w:t>
      </w:r>
      <w:r w:rsidR="0007033C" w:rsidRPr="0007033C">
        <w:rPr>
          <w:rFonts w:ascii="Times New Roman" w:eastAsia="Times New Roman" w:hAnsi="Times New Roman" w:cs="Times New Roman"/>
          <w:b/>
          <w:bCs/>
          <w:sz w:val="24"/>
          <w:szCs w:val="24"/>
          <w:lang w:eastAsia="en-US"/>
        </w:rPr>
        <w:t>, *</w:t>
      </w:r>
      <w:r w:rsidR="0007033C" w:rsidRPr="0007033C">
        <w:rPr>
          <w:rFonts w:ascii="Times New Roman" w:eastAsia="Times New Roman" w:hAnsi="Times New Roman" w:cs="Times New Roman"/>
          <w:b/>
          <w:bCs/>
          <w:spacing w:val="-1"/>
          <w:sz w:val="24"/>
          <w:szCs w:val="24"/>
          <w:lang w:eastAsia="en-US"/>
        </w:rPr>
        <w:t>z</w:t>
      </w:r>
      <w:r w:rsidR="0007033C" w:rsidRPr="0007033C">
        <w:rPr>
          <w:rFonts w:ascii="Times New Roman" w:eastAsia="Times New Roman" w:hAnsi="Times New Roman" w:cs="Times New Roman"/>
          <w:b/>
          <w:bCs/>
          <w:sz w:val="24"/>
          <w:szCs w:val="24"/>
          <w:lang w:eastAsia="en-US"/>
        </w:rPr>
        <w:t>á</w:t>
      </w:r>
      <w:r w:rsidR="0007033C" w:rsidRPr="0007033C">
        <w:rPr>
          <w:rFonts w:ascii="Times New Roman" w:eastAsia="Times New Roman" w:hAnsi="Times New Roman" w:cs="Times New Roman"/>
          <w:b/>
          <w:bCs/>
          <w:spacing w:val="1"/>
          <w:sz w:val="24"/>
          <w:szCs w:val="24"/>
          <w:lang w:eastAsia="en-US"/>
        </w:rPr>
        <w:t>n</w:t>
      </w:r>
      <w:r w:rsidR="0007033C" w:rsidRPr="0007033C">
        <w:rPr>
          <w:rFonts w:ascii="Times New Roman" w:eastAsia="Times New Roman" w:hAnsi="Times New Roman" w:cs="Times New Roman"/>
          <w:b/>
          <w:bCs/>
          <w:spacing w:val="-2"/>
          <w:sz w:val="24"/>
          <w:szCs w:val="24"/>
          <w:lang w:eastAsia="en-US"/>
        </w:rPr>
        <w:t>i</w:t>
      </w:r>
      <w:r w:rsidR="0007033C" w:rsidRPr="0007033C">
        <w:rPr>
          <w:rFonts w:ascii="Times New Roman" w:eastAsia="Times New Roman" w:hAnsi="Times New Roman" w:cs="Times New Roman"/>
          <w:b/>
          <w:bCs/>
          <w:spacing w:val="1"/>
          <w:sz w:val="24"/>
          <w:szCs w:val="24"/>
          <w:lang w:eastAsia="en-US"/>
        </w:rPr>
        <w:t>k</w:t>
      </w:r>
      <w:r w:rsidR="0007033C" w:rsidRPr="0007033C">
        <w:rPr>
          <w:rFonts w:ascii="Times New Roman" w:eastAsia="Times New Roman" w:hAnsi="Times New Roman" w:cs="Times New Roman"/>
          <w:b/>
          <w:bCs/>
          <w:sz w:val="24"/>
          <w:szCs w:val="24"/>
          <w:lang w:eastAsia="en-US"/>
        </w:rPr>
        <w:t xml:space="preserve">u </w:t>
      </w:r>
      <w:r w:rsidR="0007033C" w:rsidRPr="0007033C">
        <w:rPr>
          <w:rFonts w:ascii="Times New Roman" w:eastAsia="Times New Roman" w:hAnsi="Times New Roman" w:cs="Times New Roman"/>
          <w:b/>
          <w:bCs/>
          <w:spacing w:val="-1"/>
          <w:sz w:val="24"/>
          <w:szCs w:val="24"/>
          <w:lang w:eastAsia="en-US"/>
        </w:rPr>
        <w:t>p</w:t>
      </w:r>
      <w:r w:rsidR="0007033C" w:rsidRPr="0007033C">
        <w:rPr>
          <w:rFonts w:ascii="Times New Roman" w:eastAsia="Times New Roman" w:hAnsi="Times New Roman" w:cs="Times New Roman"/>
          <w:b/>
          <w:bCs/>
          <w:sz w:val="24"/>
          <w:szCs w:val="24"/>
          <w:lang w:eastAsia="en-US"/>
        </w:rPr>
        <w:t>latit</w:t>
      </w:r>
      <w:r w:rsidR="0007033C" w:rsidRPr="0007033C">
        <w:rPr>
          <w:rFonts w:ascii="Times New Roman" w:eastAsia="Times New Roman" w:hAnsi="Times New Roman" w:cs="Times New Roman"/>
          <w:b/>
          <w:bCs/>
          <w:spacing w:val="-1"/>
          <w:sz w:val="24"/>
          <w:szCs w:val="24"/>
          <w:lang w:eastAsia="en-US"/>
        </w:rPr>
        <w:t>e</w:t>
      </w:r>
      <w:r w:rsidR="0007033C" w:rsidRPr="0007033C">
        <w:rPr>
          <w:rFonts w:ascii="Times New Roman" w:eastAsia="Times New Roman" w:hAnsi="Times New Roman" w:cs="Times New Roman"/>
          <w:b/>
          <w:bCs/>
          <w:sz w:val="24"/>
          <w:szCs w:val="24"/>
          <w:lang w:eastAsia="en-US"/>
        </w:rPr>
        <w:t>ľa</w:t>
      </w:r>
      <w:r>
        <w:rPr>
          <w:rFonts w:ascii="Times New Roman" w:eastAsia="Times New Roman" w:hAnsi="Times New Roman" w:cs="Times New Roman"/>
          <w:b/>
          <w:bCs/>
          <w:sz w:val="24"/>
          <w:szCs w:val="24"/>
          <w:lang w:eastAsia="en-US"/>
        </w:rPr>
        <w:t xml:space="preserve"> </w:t>
      </w:r>
      <w:r w:rsidR="0007033C" w:rsidRPr="0007033C">
        <w:rPr>
          <w:rFonts w:ascii="Times New Roman" w:eastAsia="Times New Roman" w:hAnsi="Times New Roman" w:cs="Times New Roman"/>
          <w:b/>
          <w:bCs/>
          <w:spacing w:val="1"/>
          <w:sz w:val="24"/>
          <w:szCs w:val="24"/>
          <w:lang w:eastAsia="en-US"/>
        </w:rPr>
        <w:t>d</w:t>
      </w:r>
      <w:r w:rsidR="0007033C" w:rsidRPr="0007033C">
        <w:rPr>
          <w:rFonts w:ascii="Times New Roman" w:eastAsia="Times New Roman" w:hAnsi="Times New Roman" w:cs="Times New Roman"/>
          <w:b/>
          <w:bCs/>
          <w:sz w:val="24"/>
          <w:szCs w:val="24"/>
          <w:lang w:eastAsia="en-US"/>
        </w:rPr>
        <w:t>a</w:t>
      </w:r>
      <w:r w:rsidR="0007033C" w:rsidRPr="0007033C">
        <w:rPr>
          <w:rFonts w:ascii="Times New Roman" w:eastAsia="Times New Roman" w:hAnsi="Times New Roman" w:cs="Times New Roman"/>
          <w:b/>
          <w:bCs/>
          <w:spacing w:val="1"/>
          <w:sz w:val="24"/>
          <w:szCs w:val="24"/>
          <w:lang w:eastAsia="en-US"/>
        </w:rPr>
        <w:t>n</w:t>
      </w:r>
      <w:r w:rsidR="0007033C" w:rsidRPr="0007033C">
        <w:rPr>
          <w:rFonts w:ascii="Times New Roman" w:eastAsia="Times New Roman" w:hAnsi="Times New Roman" w:cs="Times New Roman"/>
          <w:b/>
          <w:bCs/>
          <w:sz w:val="24"/>
          <w:szCs w:val="24"/>
          <w:lang w:eastAsia="en-US"/>
        </w:rPr>
        <w:t>e</w:t>
      </w:r>
      <w:r w:rsidR="0007033C" w:rsidRPr="0007033C">
        <w:rPr>
          <w:rFonts w:ascii="Times New Roman" w:eastAsia="Times New Roman" w:hAnsi="Times New Roman" w:cs="Times New Roman"/>
          <w:b/>
          <w:bCs/>
          <w:spacing w:val="-1"/>
          <w:sz w:val="24"/>
          <w:szCs w:val="24"/>
          <w:lang w:eastAsia="en-US"/>
        </w:rPr>
        <w:t xml:space="preserve"> z</w:t>
      </w:r>
      <w:r w:rsidR="0007033C" w:rsidRPr="0007033C">
        <w:rPr>
          <w:rFonts w:ascii="Times New Roman" w:eastAsia="Times New Roman" w:hAnsi="Times New Roman" w:cs="Times New Roman"/>
          <w:b/>
          <w:bCs/>
          <w:sz w:val="24"/>
          <w:szCs w:val="24"/>
          <w:lang w:eastAsia="en-US"/>
        </w:rPr>
        <w:t xml:space="preserve">a </w:t>
      </w:r>
      <w:r w:rsidR="0007033C" w:rsidRPr="0007033C">
        <w:rPr>
          <w:rFonts w:ascii="Times New Roman" w:eastAsia="Times New Roman" w:hAnsi="Times New Roman" w:cs="Times New Roman"/>
          <w:b/>
          <w:bCs/>
          <w:spacing w:val="1"/>
          <w:sz w:val="24"/>
          <w:szCs w:val="24"/>
          <w:lang w:eastAsia="en-US"/>
        </w:rPr>
        <w:t>ub</w:t>
      </w:r>
      <w:r w:rsidR="0007033C" w:rsidRPr="0007033C">
        <w:rPr>
          <w:rFonts w:ascii="Times New Roman" w:eastAsia="Times New Roman" w:hAnsi="Times New Roman" w:cs="Times New Roman"/>
          <w:b/>
          <w:bCs/>
          <w:sz w:val="24"/>
          <w:szCs w:val="24"/>
          <w:lang w:eastAsia="en-US"/>
        </w:rPr>
        <w:t>y</w:t>
      </w:r>
      <w:r w:rsidR="0007033C" w:rsidRPr="0007033C">
        <w:rPr>
          <w:rFonts w:ascii="Times New Roman" w:eastAsia="Times New Roman" w:hAnsi="Times New Roman" w:cs="Times New Roman"/>
          <w:b/>
          <w:bCs/>
          <w:spacing w:val="-1"/>
          <w:sz w:val="24"/>
          <w:szCs w:val="24"/>
          <w:lang w:eastAsia="en-US"/>
        </w:rPr>
        <w:t>t</w:t>
      </w:r>
      <w:r w:rsidR="0007033C" w:rsidRPr="0007033C">
        <w:rPr>
          <w:rFonts w:ascii="Times New Roman" w:eastAsia="Times New Roman" w:hAnsi="Times New Roman" w:cs="Times New Roman"/>
          <w:b/>
          <w:bCs/>
          <w:sz w:val="24"/>
          <w:szCs w:val="24"/>
          <w:lang w:eastAsia="en-US"/>
        </w:rPr>
        <w:t>ova</w:t>
      </w:r>
      <w:r w:rsidR="0007033C" w:rsidRPr="0007033C">
        <w:rPr>
          <w:rFonts w:ascii="Times New Roman" w:eastAsia="Times New Roman" w:hAnsi="Times New Roman" w:cs="Times New Roman"/>
          <w:b/>
          <w:bCs/>
          <w:spacing w:val="1"/>
          <w:sz w:val="24"/>
          <w:szCs w:val="24"/>
          <w:lang w:eastAsia="en-US"/>
        </w:rPr>
        <w:t>n</w:t>
      </w:r>
      <w:r w:rsidR="0007033C" w:rsidRPr="0007033C">
        <w:rPr>
          <w:rFonts w:ascii="Times New Roman" w:eastAsia="Times New Roman" w:hAnsi="Times New Roman" w:cs="Times New Roman"/>
          <w:b/>
          <w:bCs/>
          <w:sz w:val="24"/>
          <w:szCs w:val="24"/>
          <w:lang w:eastAsia="en-US"/>
        </w:rPr>
        <w:t>ie</w:t>
      </w: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z w:val="24"/>
          <w:szCs w:val="24"/>
          <w:lang w:eastAsia="en-US"/>
        </w:rPr>
        <w:sectPr w:rsidR="0007033C" w:rsidRPr="0007033C">
          <w:type w:val="continuous"/>
          <w:pgSz w:w="11900" w:h="16820"/>
          <w:pgMar w:top="1040" w:right="1020" w:bottom="280" w:left="1020" w:header="720" w:footer="720" w:gutter="0"/>
          <w:cols w:num="2" w:space="720" w:equalWidth="0">
            <w:col w:w="825" w:space="1590"/>
            <w:col w:w="7445"/>
          </w:cols>
          <w:noEndnote/>
        </w:sectPr>
      </w:pPr>
    </w:p>
    <w:p w:rsidR="0007033C" w:rsidRPr="0007033C" w:rsidRDefault="0007033C" w:rsidP="0007033C">
      <w:pPr>
        <w:widowControl w:val="0"/>
        <w:autoSpaceDE w:val="0"/>
        <w:autoSpaceDN w:val="0"/>
        <w:adjustRightInd w:val="0"/>
        <w:spacing w:before="2" w:after="0" w:line="140" w:lineRule="exact"/>
        <w:rPr>
          <w:rFonts w:ascii="Times New Roman" w:eastAsia="Times New Roman" w:hAnsi="Times New Roman" w:cs="Times New Roman"/>
          <w:sz w:val="14"/>
          <w:szCs w:val="14"/>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Meno</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a p</w:t>
      </w:r>
      <w:r w:rsidRPr="0007033C">
        <w:rPr>
          <w:rFonts w:ascii="Times New Roman" w:eastAsia="Times New Roman" w:hAnsi="Times New Roman" w:cs="Times New Roman"/>
          <w:spacing w:val="-1"/>
          <w:sz w:val="24"/>
          <w:szCs w:val="24"/>
          <w:lang w:eastAsia="en-US"/>
        </w:rPr>
        <w:t>r</w:t>
      </w:r>
      <w:r w:rsidRPr="0007033C">
        <w:rPr>
          <w:rFonts w:ascii="Times New Roman" w:eastAsia="Times New Roman" w:hAnsi="Times New Roman" w:cs="Times New Roman"/>
          <w:sz w:val="24"/>
          <w:szCs w:val="24"/>
          <w:lang w:eastAsia="en-US"/>
        </w:rPr>
        <w:t>ie</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visko, t</w:t>
      </w:r>
      <w:r w:rsidRPr="0007033C">
        <w:rPr>
          <w:rFonts w:ascii="Times New Roman" w:eastAsia="Times New Roman" w:hAnsi="Times New Roman" w:cs="Times New Roman"/>
          <w:spacing w:val="1"/>
          <w:sz w:val="24"/>
          <w:szCs w:val="24"/>
          <w:lang w:eastAsia="en-US"/>
        </w:rPr>
        <w:t>i</w:t>
      </w:r>
      <w:r w:rsidRPr="0007033C">
        <w:rPr>
          <w:rFonts w:ascii="Times New Roman" w:eastAsia="Times New Roman" w:hAnsi="Times New Roman" w:cs="Times New Roman"/>
          <w:sz w:val="24"/>
          <w:szCs w:val="24"/>
          <w:lang w:eastAsia="en-US"/>
        </w:rPr>
        <w:t>tu</w:t>
      </w:r>
      <w:r w:rsidRPr="0007033C">
        <w:rPr>
          <w:rFonts w:ascii="Times New Roman" w:eastAsia="Times New Roman" w:hAnsi="Times New Roman" w:cs="Times New Roman"/>
          <w:spacing w:val="1"/>
          <w:sz w:val="24"/>
          <w:szCs w:val="24"/>
          <w:lang w:eastAsia="en-US"/>
        </w:rPr>
        <w:t>l</w:t>
      </w:r>
      <w:r w:rsidRPr="0007033C">
        <w:rPr>
          <w:rFonts w:ascii="Times New Roman" w:eastAsia="Times New Roman" w:hAnsi="Times New Roman" w:cs="Times New Roman"/>
          <w:sz w:val="24"/>
          <w:szCs w:val="24"/>
          <w:lang w:eastAsia="en-US"/>
        </w:rPr>
        <w:t>,/ná</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ov p</w:t>
      </w:r>
      <w:r w:rsidRPr="0007033C">
        <w:rPr>
          <w:rFonts w:ascii="Times New Roman" w:eastAsia="Times New Roman" w:hAnsi="Times New Roman" w:cs="Times New Roman"/>
          <w:spacing w:val="-1"/>
          <w:sz w:val="24"/>
          <w:szCs w:val="24"/>
          <w:lang w:eastAsia="en-US"/>
        </w:rPr>
        <w:t>rá</w:t>
      </w:r>
      <w:r w:rsidRPr="0007033C">
        <w:rPr>
          <w:rFonts w:ascii="Times New Roman" w:eastAsia="Times New Roman" w:hAnsi="Times New Roman" w:cs="Times New Roman"/>
          <w:sz w:val="24"/>
          <w:szCs w:val="24"/>
          <w:lang w:eastAsia="en-US"/>
        </w:rPr>
        <w:t>vnick</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z w:val="24"/>
          <w:szCs w:val="24"/>
          <w:lang w:eastAsia="en-US"/>
        </w:rPr>
        <w:t>j oso</w:t>
      </w:r>
      <w:r w:rsidRPr="0007033C">
        <w:rPr>
          <w:rFonts w:ascii="Times New Roman" w:eastAsia="Times New Roman" w:hAnsi="Times New Roman" w:cs="Times New Roman"/>
          <w:spacing w:val="5"/>
          <w:sz w:val="24"/>
          <w:szCs w:val="24"/>
          <w:lang w:eastAsia="en-US"/>
        </w:rPr>
        <w:t>b</w:t>
      </w:r>
      <w:r w:rsidRPr="0007033C">
        <w:rPr>
          <w:rFonts w:ascii="Times New Roman" w:eastAsia="Times New Roman" w:hAnsi="Times New Roman" w:cs="Times New Roman"/>
          <w:spacing w:val="-7"/>
          <w:sz w:val="24"/>
          <w:szCs w:val="24"/>
          <w:lang w:eastAsia="en-US"/>
        </w:rPr>
        <w:t>y</w:t>
      </w:r>
      <w:r w:rsidRPr="0007033C">
        <w:rPr>
          <w:rFonts w:ascii="Times New Roman" w:eastAsia="Times New Roman" w:hAnsi="Times New Roman" w:cs="Times New Roman"/>
          <w:sz w:val="24"/>
          <w:szCs w:val="24"/>
          <w:lang w:eastAsia="en-US"/>
        </w:rPr>
        <w:t>/</w:t>
      </w:r>
    </w:p>
    <w:p w:rsidR="0007033C" w:rsidRPr="0007033C" w:rsidRDefault="0007033C" w:rsidP="0007033C">
      <w:pPr>
        <w:widowControl w:val="0"/>
        <w:autoSpaceDE w:val="0"/>
        <w:autoSpaceDN w:val="0"/>
        <w:adjustRightInd w:val="0"/>
        <w:spacing w:before="9" w:after="0" w:line="130" w:lineRule="exact"/>
        <w:rPr>
          <w:rFonts w:ascii="Times New Roman" w:eastAsia="Times New Roman" w:hAnsi="Times New Roman" w:cs="Times New Roman"/>
          <w:sz w:val="13"/>
          <w:szCs w:val="13"/>
          <w:lang w:eastAsia="en-US"/>
        </w:rPr>
      </w:pPr>
    </w:p>
    <w:p w:rsidR="0007033C" w:rsidRPr="0007033C" w:rsidRDefault="0007033C" w:rsidP="0007033C">
      <w:pPr>
        <w:widowControl w:val="0"/>
        <w:autoSpaceDE w:val="0"/>
        <w:autoSpaceDN w:val="0"/>
        <w:adjustRightInd w:val="0"/>
        <w:spacing w:after="0" w:line="359" w:lineRule="auto"/>
        <w:ind w:right="1483"/>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w:t>
      </w:r>
      <w:r w:rsidRPr="0007033C">
        <w:rPr>
          <w:rFonts w:ascii="Times New Roman" w:eastAsia="Times New Roman" w:hAnsi="Times New Roman" w:cs="Times New Roman"/>
          <w:spacing w:val="2"/>
          <w:sz w:val="24"/>
          <w:szCs w:val="24"/>
          <w:lang w:eastAsia="en-US"/>
        </w:rPr>
        <w:t>.</w:t>
      </w:r>
      <w:r w:rsidRPr="0007033C">
        <w:rPr>
          <w:rFonts w:ascii="Times New Roman" w:eastAsia="Times New Roman" w:hAnsi="Times New Roman" w:cs="Times New Roman"/>
          <w:sz w:val="24"/>
          <w:szCs w:val="24"/>
          <w:lang w:eastAsia="en-US"/>
        </w:rPr>
        <w:t>........... Ad</w:t>
      </w:r>
      <w:r w:rsidRPr="0007033C">
        <w:rPr>
          <w:rFonts w:ascii="Times New Roman" w:eastAsia="Times New Roman" w:hAnsi="Times New Roman" w:cs="Times New Roman"/>
          <w:spacing w:val="-1"/>
          <w:sz w:val="24"/>
          <w:szCs w:val="24"/>
          <w:lang w:eastAsia="en-US"/>
        </w:rPr>
        <w:t>re</w:t>
      </w:r>
      <w:r w:rsidRPr="0007033C">
        <w:rPr>
          <w:rFonts w:ascii="Times New Roman" w:eastAsia="Times New Roman" w:hAnsi="Times New Roman" w:cs="Times New Roman"/>
          <w:sz w:val="24"/>
          <w:szCs w:val="24"/>
          <w:lang w:eastAsia="en-US"/>
        </w:rPr>
        <w:t>sa tr</w:t>
      </w:r>
      <w:r w:rsidRPr="0007033C">
        <w:rPr>
          <w:rFonts w:ascii="Times New Roman" w:eastAsia="Times New Roman" w:hAnsi="Times New Roman" w:cs="Times New Roman"/>
          <w:spacing w:val="2"/>
          <w:sz w:val="24"/>
          <w:szCs w:val="24"/>
          <w:lang w:eastAsia="en-US"/>
        </w:rPr>
        <w:t>v</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lého po</w:t>
      </w:r>
      <w:r w:rsidRPr="0007033C">
        <w:rPr>
          <w:rFonts w:ascii="Times New Roman" w:eastAsia="Times New Roman" w:hAnsi="Times New Roman" w:cs="Times New Roman"/>
          <w:spacing w:val="4"/>
          <w:sz w:val="24"/>
          <w:szCs w:val="24"/>
          <w:lang w:eastAsia="en-US"/>
        </w:rPr>
        <w:t>b</w:t>
      </w:r>
      <w:r w:rsidRPr="0007033C">
        <w:rPr>
          <w:rFonts w:ascii="Times New Roman" w:eastAsia="Times New Roman" w:hAnsi="Times New Roman" w:cs="Times New Roman"/>
          <w:spacing w:val="-5"/>
          <w:sz w:val="24"/>
          <w:szCs w:val="24"/>
          <w:lang w:eastAsia="en-US"/>
        </w:rPr>
        <w:t>y</w:t>
      </w:r>
      <w:r w:rsidRPr="0007033C">
        <w:rPr>
          <w:rFonts w:ascii="Times New Roman" w:eastAsia="Times New Roman" w:hAnsi="Times New Roman" w:cs="Times New Roman"/>
          <w:sz w:val="24"/>
          <w:szCs w:val="24"/>
          <w:lang w:eastAsia="en-US"/>
        </w:rPr>
        <w:t xml:space="preserve">tu </w:t>
      </w:r>
      <w:r w:rsidRPr="0007033C">
        <w:rPr>
          <w:rFonts w:ascii="Times New Roman" w:eastAsia="Times New Roman" w:hAnsi="Times New Roman" w:cs="Times New Roman"/>
          <w:spacing w:val="1"/>
          <w:sz w:val="24"/>
          <w:szCs w:val="24"/>
          <w:lang w:eastAsia="en-US"/>
        </w:rPr>
        <w:t>/S</w:t>
      </w:r>
      <w:r w:rsidRPr="0007033C">
        <w:rPr>
          <w:rFonts w:ascii="Times New Roman" w:eastAsia="Times New Roman" w:hAnsi="Times New Roman" w:cs="Times New Roman"/>
          <w:sz w:val="24"/>
          <w:szCs w:val="24"/>
          <w:lang w:eastAsia="en-US"/>
        </w:rPr>
        <w:t>íd</w:t>
      </w:r>
      <w:r w:rsidRPr="0007033C">
        <w:rPr>
          <w:rFonts w:ascii="Times New Roman" w:eastAsia="Times New Roman" w:hAnsi="Times New Roman" w:cs="Times New Roman"/>
          <w:spacing w:val="1"/>
          <w:sz w:val="24"/>
          <w:szCs w:val="24"/>
          <w:lang w:eastAsia="en-US"/>
        </w:rPr>
        <w:t>l</w:t>
      </w:r>
      <w:r w:rsidRPr="0007033C">
        <w:rPr>
          <w:rFonts w:ascii="Times New Roman" w:eastAsia="Times New Roman" w:hAnsi="Times New Roman" w:cs="Times New Roman"/>
          <w:sz w:val="24"/>
          <w:szCs w:val="24"/>
          <w:lang w:eastAsia="en-US"/>
        </w:rPr>
        <w:t>o fi</w:t>
      </w:r>
      <w:r w:rsidRPr="0007033C">
        <w:rPr>
          <w:rFonts w:ascii="Times New Roman" w:eastAsia="Times New Roman" w:hAnsi="Times New Roman" w:cs="Times New Roman"/>
          <w:spacing w:val="-1"/>
          <w:sz w:val="24"/>
          <w:szCs w:val="24"/>
          <w:lang w:eastAsia="en-US"/>
        </w:rPr>
        <w:t>r</w:t>
      </w:r>
      <w:r w:rsidRPr="0007033C">
        <w:rPr>
          <w:rFonts w:ascii="Times New Roman" w:eastAsia="Times New Roman" w:hAnsi="Times New Roman" w:cs="Times New Roman"/>
          <w:spacing w:val="3"/>
          <w:sz w:val="24"/>
          <w:szCs w:val="24"/>
          <w:lang w:eastAsia="en-US"/>
        </w:rPr>
        <w:t>m</w:t>
      </w:r>
      <w:r w:rsidRPr="0007033C">
        <w:rPr>
          <w:rFonts w:ascii="Times New Roman" w:eastAsia="Times New Roman" w:hAnsi="Times New Roman" w:cs="Times New Roman"/>
          <w:spacing w:val="-7"/>
          <w:sz w:val="24"/>
          <w:szCs w:val="24"/>
          <w:lang w:eastAsia="en-US"/>
        </w:rPr>
        <w:t>y</w:t>
      </w:r>
      <w:r w:rsidRPr="0007033C">
        <w:rPr>
          <w:rFonts w:ascii="Times New Roman" w:eastAsia="Times New Roman" w:hAnsi="Times New Roman" w:cs="Times New Roman"/>
          <w:sz w:val="24"/>
          <w:szCs w:val="24"/>
          <w:lang w:eastAsia="en-US"/>
        </w:rPr>
        <w:t>/</w:t>
      </w:r>
    </w:p>
    <w:p w:rsidR="0007033C" w:rsidRPr="0007033C" w:rsidRDefault="0007033C" w:rsidP="0007033C">
      <w:pPr>
        <w:widowControl w:val="0"/>
        <w:autoSpaceDE w:val="0"/>
        <w:autoSpaceDN w:val="0"/>
        <w:adjustRightInd w:val="0"/>
        <w:spacing w:before="7" w:after="0" w:line="240" w:lineRule="auto"/>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w:t>
      </w:r>
      <w:r w:rsidRPr="0007033C">
        <w:rPr>
          <w:rFonts w:ascii="Times New Roman" w:eastAsia="Times New Roman" w:hAnsi="Times New Roman" w:cs="Times New Roman"/>
          <w:spacing w:val="2"/>
          <w:sz w:val="24"/>
          <w:szCs w:val="24"/>
          <w:lang w:eastAsia="en-US"/>
        </w:rPr>
        <w:t>.</w:t>
      </w:r>
      <w:r w:rsidRPr="0007033C">
        <w:rPr>
          <w:rFonts w:ascii="Times New Roman" w:eastAsia="Times New Roman" w:hAnsi="Times New Roman" w:cs="Times New Roman"/>
          <w:sz w:val="24"/>
          <w:szCs w:val="24"/>
          <w:lang w:eastAsia="en-US"/>
        </w:rPr>
        <w:t>............</w:t>
      </w:r>
    </w:p>
    <w:p w:rsidR="0007033C" w:rsidRPr="0007033C" w:rsidRDefault="0007033C" w:rsidP="0007033C">
      <w:pPr>
        <w:widowControl w:val="0"/>
        <w:autoSpaceDE w:val="0"/>
        <w:autoSpaceDN w:val="0"/>
        <w:adjustRightInd w:val="0"/>
        <w:spacing w:before="7" w:after="0" w:line="130" w:lineRule="exact"/>
        <w:rPr>
          <w:rFonts w:ascii="Times New Roman" w:eastAsia="Times New Roman" w:hAnsi="Times New Roman" w:cs="Times New Roman"/>
          <w:sz w:val="13"/>
          <w:szCs w:val="13"/>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w:t>
      </w:r>
      <w:r w:rsidRPr="0007033C">
        <w:rPr>
          <w:rFonts w:ascii="Times New Roman" w:eastAsia="Times New Roman" w:hAnsi="Times New Roman" w:cs="Times New Roman"/>
          <w:spacing w:val="1"/>
          <w:sz w:val="24"/>
          <w:szCs w:val="24"/>
          <w:lang w:eastAsia="en-US"/>
        </w:rPr>
        <w:t>.</w:t>
      </w:r>
      <w:r w:rsidRPr="0007033C">
        <w:rPr>
          <w:rFonts w:ascii="Times New Roman" w:eastAsia="Times New Roman" w:hAnsi="Times New Roman" w:cs="Times New Roman"/>
          <w:sz w:val="24"/>
          <w:szCs w:val="24"/>
          <w:lang w:eastAsia="en-US"/>
        </w:rPr>
        <w:t>..................................................</w:t>
      </w:r>
    </w:p>
    <w:p w:rsidR="0007033C" w:rsidRPr="0007033C" w:rsidRDefault="0007033C" w:rsidP="0007033C">
      <w:pPr>
        <w:widowControl w:val="0"/>
        <w:autoSpaceDE w:val="0"/>
        <w:autoSpaceDN w:val="0"/>
        <w:adjustRightInd w:val="0"/>
        <w:spacing w:before="9" w:after="0" w:line="130" w:lineRule="exact"/>
        <w:rPr>
          <w:rFonts w:ascii="Times New Roman" w:eastAsia="Times New Roman" w:hAnsi="Times New Roman" w:cs="Times New Roman"/>
          <w:sz w:val="13"/>
          <w:szCs w:val="13"/>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 xml:space="preserve">Dátum narodenia  </w:t>
      </w:r>
      <w:r w:rsidRPr="0007033C">
        <w:rPr>
          <w:rFonts w:ascii="Times New Roman" w:eastAsia="Times New Roman" w:hAnsi="Times New Roman" w:cs="Times New Roman"/>
          <w:spacing w:val="3"/>
          <w:sz w:val="24"/>
          <w:szCs w:val="24"/>
          <w:lang w:eastAsia="en-US"/>
        </w:rPr>
        <w:t>/</w:t>
      </w:r>
      <w:r w:rsidRPr="0007033C">
        <w:rPr>
          <w:rFonts w:ascii="Times New Roman" w:eastAsia="Times New Roman" w:hAnsi="Times New Roman" w:cs="Times New Roman"/>
          <w:spacing w:val="-6"/>
          <w:sz w:val="24"/>
          <w:szCs w:val="24"/>
          <w:lang w:eastAsia="en-US"/>
        </w:rPr>
        <w:t>I</w:t>
      </w:r>
      <w:r w:rsidRPr="0007033C">
        <w:rPr>
          <w:rFonts w:ascii="Times New Roman" w:eastAsia="Times New Roman" w:hAnsi="Times New Roman" w:cs="Times New Roman"/>
          <w:sz w:val="24"/>
          <w:szCs w:val="24"/>
          <w:lang w:eastAsia="en-US"/>
        </w:rPr>
        <w:t>ČO/: ........</w:t>
      </w:r>
      <w:r w:rsidRPr="0007033C">
        <w:rPr>
          <w:rFonts w:ascii="Times New Roman" w:eastAsia="Times New Roman" w:hAnsi="Times New Roman" w:cs="Times New Roman"/>
          <w:spacing w:val="3"/>
          <w:sz w:val="24"/>
          <w:szCs w:val="24"/>
          <w:lang w:eastAsia="en-US"/>
        </w:rPr>
        <w:t>.</w:t>
      </w:r>
      <w:r w:rsidRPr="0007033C">
        <w:rPr>
          <w:rFonts w:ascii="Times New Roman" w:eastAsia="Times New Roman" w:hAnsi="Times New Roman" w:cs="Times New Roman"/>
          <w:sz w:val="24"/>
          <w:szCs w:val="24"/>
          <w:lang w:eastAsia="en-US"/>
        </w:rPr>
        <w:t>.............................................</w:t>
      </w:r>
    </w:p>
    <w:p w:rsidR="0007033C" w:rsidRPr="0007033C" w:rsidRDefault="0007033C" w:rsidP="0007033C">
      <w:pPr>
        <w:widowControl w:val="0"/>
        <w:autoSpaceDE w:val="0"/>
        <w:autoSpaceDN w:val="0"/>
        <w:adjustRightInd w:val="0"/>
        <w:spacing w:before="5" w:after="0" w:line="160" w:lineRule="exact"/>
        <w:rPr>
          <w:rFonts w:ascii="Times New Roman" w:eastAsia="Times New Roman" w:hAnsi="Times New Roman" w:cs="Times New Roman"/>
          <w:sz w:val="16"/>
          <w:szCs w:val="16"/>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tabs>
          <w:tab w:val="left" w:pos="1840"/>
        </w:tabs>
        <w:autoSpaceDE w:val="0"/>
        <w:autoSpaceDN w:val="0"/>
        <w:adjustRightInd w:val="0"/>
        <w:spacing w:after="0" w:line="240" w:lineRule="auto"/>
        <w:rPr>
          <w:rFonts w:ascii="Times New Roman" w:eastAsia="Times New Roman" w:hAnsi="Times New Roman" w:cs="Times New Roman"/>
          <w:sz w:val="24"/>
          <w:szCs w:val="24"/>
          <w:lang w:eastAsia="en-US"/>
        </w:rPr>
      </w:pPr>
      <w:r w:rsidRPr="0007033C">
        <w:rPr>
          <w:rFonts w:ascii="Times New Roman" w:eastAsia="Times New Roman" w:hAnsi="Times New Roman" w:cs="Times New Roman"/>
          <w:spacing w:val="1"/>
          <w:sz w:val="24"/>
          <w:szCs w:val="24"/>
          <w:lang w:eastAsia="en-US"/>
        </w:rPr>
        <w:t>P</w:t>
      </w:r>
      <w:r w:rsidRPr="0007033C">
        <w:rPr>
          <w:rFonts w:ascii="Times New Roman" w:eastAsia="Times New Roman" w:hAnsi="Times New Roman" w:cs="Times New Roman"/>
          <w:sz w:val="24"/>
          <w:szCs w:val="24"/>
          <w:lang w:eastAsia="en-US"/>
        </w:rPr>
        <w:t>od</w:t>
      </w:r>
      <w:r w:rsidRPr="0007033C">
        <w:rPr>
          <w:rFonts w:ascii="Times New Roman" w:eastAsia="Times New Roman" w:hAnsi="Times New Roman" w:cs="Times New Roman"/>
          <w:spacing w:val="1"/>
          <w:sz w:val="24"/>
          <w:szCs w:val="24"/>
          <w:lang w:eastAsia="en-US"/>
        </w:rPr>
        <w:t>ľ</w:t>
      </w:r>
      <w:r w:rsidRPr="0007033C">
        <w:rPr>
          <w:rFonts w:ascii="Times New Roman" w:eastAsia="Times New Roman" w:hAnsi="Times New Roman" w:cs="Times New Roman"/>
          <w:sz w:val="24"/>
          <w:szCs w:val="24"/>
          <w:lang w:eastAsia="en-US"/>
        </w:rPr>
        <w:t xml:space="preserve">a </w:t>
      </w:r>
      <w:r w:rsidRPr="0007033C">
        <w:rPr>
          <w:rFonts w:ascii="Times New Roman" w:eastAsia="Times New Roman" w:hAnsi="Times New Roman" w:cs="Times New Roman"/>
          <w:spacing w:val="2"/>
          <w:sz w:val="24"/>
          <w:szCs w:val="24"/>
          <w:lang w:eastAsia="en-US"/>
        </w:rPr>
        <w:t>V</w:t>
      </w:r>
      <w:r w:rsidRPr="0007033C">
        <w:rPr>
          <w:rFonts w:ascii="Times New Roman" w:eastAsia="Times New Roman" w:hAnsi="Times New Roman" w:cs="Times New Roman"/>
          <w:spacing w:val="-3"/>
          <w:sz w:val="24"/>
          <w:szCs w:val="24"/>
          <w:lang w:eastAsia="en-US"/>
        </w:rPr>
        <w:t>Z</w:t>
      </w:r>
      <w:r w:rsidRPr="0007033C">
        <w:rPr>
          <w:rFonts w:ascii="Times New Roman" w:eastAsia="Times New Roman" w:hAnsi="Times New Roman" w:cs="Times New Roman"/>
          <w:sz w:val="24"/>
          <w:szCs w:val="24"/>
          <w:lang w:eastAsia="en-US"/>
        </w:rPr>
        <w:t>N</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pacing w:val="-1"/>
          <w:sz w:val="24"/>
          <w:szCs w:val="24"/>
          <w:lang w:eastAsia="en-US"/>
        </w:rPr>
        <w:t>č</w:t>
      </w:r>
      <w:r w:rsidRPr="0007033C">
        <w:rPr>
          <w:rFonts w:ascii="Times New Roman" w:eastAsia="Times New Roman" w:hAnsi="Times New Roman" w:cs="Times New Roman"/>
          <w:sz w:val="24"/>
          <w:szCs w:val="24"/>
          <w:lang w:eastAsia="en-US"/>
        </w:rPr>
        <w:t>.</w:t>
      </w:r>
      <w:r w:rsidRPr="0007033C">
        <w:rPr>
          <w:rFonts w:ascii="Times New Roman" w:eastAsia="Times New Roman" w:hAnsi="Times New Roman" w:cs="Times New Roman"/>
          <w:sz w:val="24"/>
          <w:szCs w:val="24"/>
          <w:lang w:eastAsia="en-US"/>
        </w:rPr>
        <w:tab/>
        <w:t>/2015a§43</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pacing w:val="-1"/>
          <w:sz w:val="24"/>
          <w:szCs w:val="24"/>
          <w:lang w:eastAsia="en-US"/>
        </w:rPr>
        <w:t>á</w:t>
      </w:r>
      <w:r w:rsidRPr="0007033C">
        <w:rPr>
          <w:rFonts w:ascii="Times New Roman" w:eastAsia="Times New Roman" w:hAnsi="Times New Roman" w:cs="Times New Roman"/>
          <w:sz w:val="24"/>
          <w:szCs w:val="24"/>
          <w:lang w:eastAsia="en-US"/>
        </w:rPr>
        <w:t>kona</w:t>
      </w:r>
      <w:r w:rsidRPr="0007033C">
        <w:rPr>
          <w:rFonts w:ascii="Times New Roman" w:eastAsia="Times New Roman" w:hAnsi="Times New Roman" w:cs="Times New Roman"/>
          <w:spacing w:val="-1"/>
          <w:sz w:val="24"/>
          <w:szCs w:val="24"/>
          <w:lang w:eastAsia="en-US"/>
        </w:rPr>
        <w:t>č</w:t>
      </w:r>
      <w:r w:rsidRPr="0007033C">
        <w:rPr>
          <w:rFonts w:ascii="Times New Roman" w:eastAsia="Times New Roman" w:hAnsi="Times New Roman" w:cs="Times New Roman"/>
          <w:sz w:val="24"/>
          <w:szCs w:val="24"/>
          <w:lang w:eastAsia="en-US"/>
        </w:rPr>
        <w:t>.582/2</w:t>
      </w:r>
      <w:r w:rsidRPr="0007033C">
        <w:rPr>
          <w:rFonts w:ascii="Times New Roman" w:eastAsia="Times New Roman" w:hAnsi="Times New Roman" w:cs="Times New Roman"/>
          <w:spacing w:val="3"/>
          <w:sz w:val="24"/>
          <w:szCs w:val="24"/>
          <w:lang w:eastAsia="en-US"/>
        </w:rPr>
        <w:t>0</w:t>
      </w:r>
      <w:r w:rsidRPr="0007033C">
        <w:rPr>
          <w:rFonts w:ascii="Times New Roman" w:eastAsia="Times New Roman" w:hAnsi="Times New Roman" w:cs="Times New Roman"/>
          <w:sz w:val="24"/>
          <w:szCs w:val="24"/>
          <w:lang w:eastAsia="en-US"/>
        </w:rPr>
        <w:t>04</w:t>
      </w:r>
      <w:r w:rsidRPr="0007033C">
        <w:rPr>
          <w:rFonts w:ascii="Times New Roman" w:eastAsia="Times New Roman" w:hAnsi="Times New Roman" w:cs="Times New Roman"/>
          <w:spacing w:val="-3"/>
          <w:sz w:val="24"/>
          <w:szCs w:val="24"/>
          <w:lang w:eastAsia="en-US"/>
        </w:rPr>
        <w:t>Z</w:t>
      </w:r>
      <w:r w:rsidRPr="0007033C">
        <w:rPr>
          <w:rFonts w:ascii="Times New Roman" w:eastAsia="Times New Roman" w:hAnsi="Times New Roman" w:cs="Times New Roman"/>
          <w:sz w:val="24"/>
          <w:szCs w:val="24"/>
          <w:lang w:eastAsia="en-US"/>
        </w:rPr>
        <w:t>.</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.om</w:t>
      </w:r>
      <w:r w:rsidRPr="0007033C">
        <w:rPr>
          <w:rFonts w:ascii="Times New Roman" w:eastAsia="Times New Roman" w:hAnsi="Times New Roman" w:cs="Times New Roman"/>
          <w:spacing w:val="1"/>
          <w:sz w:val="24"/>
          <w:szCs w:val="24"/>
          <w:lang w:eastAsia="en-US"/>
        </w:rPr>
        <w:t>i</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z w:val="24"/>
          <w:szCs w:val="24"/>
          <w:lang w:eastAsia="en-US"/>
        </w:rPr>
        <w:t>st</w:t>
      </w:r>
      <w:r w:rsidRPr="0007033C">
        <w:rPr>
          <w:rFonts w:ascii="Times New Roman" w:eastAsia="Times New Roman" w:hAnsi="Times New Roman" w:cs="Times New Roman"/>
          <w:spacing w:val="5"/>
          <w:sz w:val="24"/>
          <w:szCs w:val="24"/>
          <w:lang w:eastAsia="en-US"/>
        </w:rPr>
        <w:t>n</w:t>
      </w:r>
      <w:r w:rsidRPr="0007033C">
        <w:rPr>
          <w:rFonts w:ascii="Times New Roman" w:eastAsia="Times New Roman" w:hAnsi="Times New Roman" w:cs="Times New Roman"/>
          <w:spacing w:val="-5"/>
          <w:sz w:val="24"/>
          <w:szCs w:val="24"/>
          <w:lang w:eastAsia="en-US"/>
        </w:rPr>
        <w:t>y</w:t>
      </w:r>
      <w:r w:rsidRPr="0007033C">
        <w:rPr>
          <w:rFonts w:ascii="Times New Roman" w:eastAsia="Times New Roman" w:hAnsi="Times New Roman" w:cs="Times New Roman"/>
          <w:spacing w:val="-1"/>
          <w:sz w:val="24"/>
          <w:szCs w:val="24"/>
          <w:lang w:eastAsia="en-US"/>
        </w:rPr>
        <w:t>c</w:t>
      </w:r>
      <w:r w:rsidRPr="0007033C">
        <w:rPr>
          <w:rFonts w:ascii="Times New Roman" w:eastAsia="Times New Roman" w:hAnsi="Times New Roman" w:cs="Times New Roman"/>
          <w:sz w:val="24"/>
          <w:szCs w:val="24"/>
          <w:lang w:eastAsia="en-US"/>
        </w:rPr>
        <w:t>h</w:t>
      </w:r>
      <w:r w:rsidRPr="0007033C">
        <w:rPr>
          <w:rFonts w:ascii="Times New Roman" w:eastAsia="Times New Roman" w:hAnsi="Times New Roman" w:cs="Times New Roman"/>
          <w:spacing w:val="2"/>
          <w:sz w:val="24"/>
          <w:szCs w:val="24"/>
          <w:lang w:eastAsia="en-US"/>
        </w:rPr>
        <w:t>d</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pacing w:val="2"/>
          <w:sz w:val="24"/>
          <w:szCs w:val="24"/>
          <w:lang w:eastAsia="en-US"/>
        </w:rPr>
        <w:t>n</w:t>
      </w:r>
      <w:r w:rsidRPr="0007033C">
        <w:rPr>
          <w:rFonts w:ascii="Times New Roman" w:eastAsia="Times New Roman" w:hAnsi="Times New Roman" w:cs="Times New Roman"/>
          <w:sz w:val="24"/>
          <w:szCs w:val="24"/>
          <w:lang w:eastAsia="en-US"/>
        </w:rPr>
        <w:t>ia</w:t>
      </w:r>
      <w:r w:rsidRPr="0007033C">
        <w:rPr>
          <w:rFonts w:ascii="Times New Roman" w:eastAsia="Times New Roman" w:hAnsi="Times New Roman" w:cs="Times New Roman"/>
          <w:spacing w:val="-1"/>
          <w:sz w:val="24"/>
          <w:szCs w:val="24"/>
          <w:lang w:eastAsia="en-US"/>
        </w:rPr>
        <w:t>c</w:t>
      </w:r>
      <w:r w:rsidRPr="0007033C">
        <w:rPr>
          <w:rFonts w:ascii="Times New Roman" w:eastAsia="Times New Roman" w:hAnsi="Times New Roman" w:cs="Times New Roman"/>
          <w:sz w:val="24"/>
          <w:szCs w:val="24"/>
          <w:lang w:eastAsia="en-US"/>
        </w:rPr>
        <w:t>ham</w:t>
      </w:r>
      <w:r w:rsidRPr="0007033C">
        <w:rPr>
          <w:rFonts w:ascii="Times New Roman" w:eastAsia="Times New Roman" w:hAnsi="Times New Roman" w:cs="Times New Roman"/>
          <w:spacing w:val="1"/>
          <w:sz w:val="24"/>
          <w:szCs w:val="24"/>
          <w:lang w:eastAsia="en-US"/>
        </w:rPr>
        <w:t>i</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z w:val="24"/>
          <w:szCs w:val="24"/>
          <w:lang w:eastAsia="en-US"/>
        </w:rPr>
        <w:t>stnompop</w:t>
      </w:r>
      <w:r w:rsidRPr="0007033C">
        <w:rPr>
          <w:rFonts w:ascii="Times New Roman" w:eastAsia="Times New Roman" w:hAnsi="Times New Roman" w:cs="Times New Roman"/>
          <w:spacing w:val="3"/>
          <w:sz w:val="24"/>
          <w:szCs w:val="24"/>
          <w:lang w:eastAsia="en-US"/>
        </w:rPr>
        <w:t>l</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tku</w:t>
      </w:r>
    </w:p>
    <w:p w:rsidR="0007033C" w:rsidRPr="0007033C" w:rsidRDefault="0007033C" w:rsidP="0007033C">
      <w:pPr>
        <w:widowControl w:val="0"/>
        <w:autoSpaceDE w:val="0"/>
        <w:autoSpaceDN w:val="0"/>
        <w:adjustRightInd w:val="0"/>
        <w:spacing w:before="9" w:after="0" w:line="130" w:lineRule="exact"/>
        <w:rPr>
          <w:rFonts w:ascii="Times New Roman" w:eastAsia="Times New Roman" w:hAnsi="Times New Roman" w:cs="Times New Roman"/>
          <w:sz w:val="13"/>
          <w:szCs w:val="13"/>
          <w:lang w:eastAsia="en-US"/>
        </w:rPr>
      </w:pPr>
    </w:p>
    <w:p w:rsidR="0007033C" w:rsidRPr="0007033C" w:rsidRDefault="006239A0" w:rsidP="0007033C">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pacing w:val="1"/>
          <w:sz w:val="24"/>
          <w:szCs w:val="24"/>
          <w:lang w:eastAsia="en-US"/>
        </w:rPr>
        <w:t>z</w:t>
      </w:r>
      <w:r w:rsidR="0007033C" w:rsidRPr="0007033C">
        <w:rPr>
          <w:rFonts w:ascii="Times New Roman" w:eastAsia="Times New Roman" w:hAnsi="Times New Roman" w:cs="Times New Roman"/>
          <w:sz w:val="24"/>
          <w:szCs w:val="24"/>
          <w:lang w:eastAsia="en-US"/>
        </w:rPr>
        <w:t>a</w:t>
      </w:r>
      <w:r>
        <w:rPr>
          <w:rFonts w:ascii="Times New Roman" w:eastAsia="Times New Roman" w:hAnsi="Times New Roman" w:cs="Times New Roman"/>
          <w:sz w:val="24"/>
          <w:szCs w:val="24"/>
          <w:lang w:eastAsia="en-US"/>
        </w:rPr>
        <w:t xml:space="preserve"> </w:t>
      </w:r>
      <w:r w:rsidR="0007033C" w:rsidRPr="0007033C">
        <w:rPr>
          <w:rFonts w:ascii="Times New Roman" w:eastAsia="Times New Roman" w:hAnsi="Times New Roman" w:cs="Times New Roman"/>
          <w:sz w:val="24"/>
          <w:szCs w:val="24"/>
          <w:lang w:eastAsia="en-US"/>
        </w:rPr>
        <w:t>komunálne</w:t>
      </w:r>
      <w:r>
        <w:rPr>
          <w:rFonts w:ascii="Times New Roman" w:eastAsia="Times New Roman" w:hAnsi="Times New Roman" w:cs="Times New Roman"/>
          <w:sz w:val="24"/>
          <w:szCs w:val="24"/>
          <w:lang w:eastAsia="en-US"/>
        </w:rPr>
        <w:t xml:space="preserve"> </w:t>
      </w:r>
      <w:r w:rsidR="0007033C" w:rsidRPr="0007033C">
        <w:rPr>
          <w:rFonts w:ascii="Times New Roman" w:eastAsia="Times New Roman" w:hAnsi="Times New Roman" w:cs="Times New Roman"/>
          <w:sz w:val="24"/>
          <w:szCs w:val="24"/>
          <w:lang w:eastAsia="en-US"/>
        </w:rPr>
        <w:t>odp</w:t>
      </w:r>
      <w:r w:rsidR="0007033C" w:rsidRPr="0007033C">
        <w:rPr>
          <w:rFonts w:ascii="Times New Roman" w:eastAsia="Times New Roman" w:hAnsi="Times New Roman" w:cs="Times New Roman"/>
          <w:spacing w:val="-1"/>
          <w:sz w:val="24"/>
          <w:szCs w:val="24"/>
          <w:lang w:eastAsia="en-US"/>
        </w:rPr>
        <w:t>a</w:t>
      </w:r>
      <w:r w:rsidR="0007033C" w:rsidRPr="0007033C">
        <w:rPr>
          <w:rFonts w:ascii="Times New Roman" w:eastAsia="Times New Roman" w:hAnsi="Times New Roman" w:cs="Times New Roman"/>
          <w:spacing w:val="2"/>
          <w:sz w:val="24"/>
          <w:szCs w:val="24"/>
          <w:lang w:eastAsia="en-US"/>
        </w:rPr>
        <w:t>d</w:t>
      </w:r>
      <w:r w:rsidR="0007033C" w:rsidRPr="0007033C">
        <w:rPr>
          <w:rFonts w:ascii="Times New Roman" w:eastAsia="Times New Roman" w:hAnsi="Times New Roman" w:cs="Times New Roman"/>
          <w:sz w:val="24"/>
          <w:szCs w:val="24"/>
          <w:lang w:eastAsia="en-US"/>
        </w:rPr>
        <w:t>y</w:t>
      </w:r>
      <w:r>
        <w:rPr>
          <w:rFonts w:ascii="Times New Roman" w:eastAsia="Times New Roman" w:hAnsi="Times New Roman" w:cs="Times New Roman"/>
          <w:sz w:val="24"/>
          <w:szCs w:val="24"/>
          <w:lang w:eastAsia="en-US"/>
        </w:rPr>
        <w:t xml:space="preserve"> </w:t>
      </w:r>
      <w:r w:rsidR="0007033C" w:rsidRPr="0007033C">
        <w:rPr>
          <w:rFonts w:ascii="Times New Roman" w:eastAsia="Times New Roman" w:hAnsi="Times New Roman" w:cs="Times New Roman"/>
          <w:sz w:val="24"/>
          <w:szCs w:val="24"/>
          <w:lang w:eastAsia="en-US"/>
        </w:rPr>
        <w:t>a</w:t>
      </w:r>
      <w:r>
        <w:rPr>
          <w:rFonts w:ascii="Times New Roman" w:eastAsia="Times New Roman" w:hAnsi="Times New Roman" w:cs="Times New Roman"/>
          <w:sz w:val="24"/>
          <w:szCs w:val="24"/>
          <w:lang w:eastAsia="en-US"/>
        </w:rPr>
        <w:t> </w:t>
      </w:r>
      <w:r w:rsidR="0007033C" w:rsidRPr="0007033C">
        <w:rPr>
          <w:rFonts w:ascii="Times New Roman" w:eastAsia="Times New Roman" w:hAnsi="Times New Roman" w:cs="Times New Roman"/>
          <w:sz w:val="24"/>
          <w:szCs w:val="24"/>
          <w:lang w:eastAsia="en-US"/>
        </w:rPr>
        <w:t>d</w:t>
      </w:r>
      <w:r w:rsidR="0007033C" w:rsidRPr="0007033C">
        <w:rPr>
          <w:rFonts w:ascii="Times New Roman" w:eastAsia="Times New Roman" w:hAnsi="Times New Roman" w:cs="Times New Roman"/>
          <w:spacing w:val="-1"/>
          <w:sz w:val="24"/>
          <w:szCs w:val="24"/>
          <w:lang w:eastAsia="en-US"/>
        </w:rPr>
        <w:t>r</w:t>
      </w:r>
      <w:r w:rsidR="0007033C" w:rsidRPr="0007033C">
        <w:rPr>
          <w:rFonts w:ascii="Times New Roman" w:eastAsia="Times New Roman" w:hAnsi="Times New Roman" w:cs="Times New Roman"/>
          <w:sz w:val="24"/>
          <w:szCs w:val="24"/>
          <w:lang w:eastAsia="en-US"/>
        </w:rPr>
        <w:t>obné</w:t>
      </w:r>
      <w:r>
        <w:rPr>
          <w:rFonts w:ascii="Times New Roman" w:eastAsia="Times New Roman" w:hAnsi="Times New Roman" w:cs="Times New Roman"/>
          <w:sz w:val="24"/>
          <w:szCs w:val="24"/>
          <w:lang w:eastAsia="en-US"/>
        </w:rPr>
        <w:t xml:space="preserve"> </w:t>
      </w:r>
      <w:r w:rsidR="0007033C" w:rsidRPr="0007033C">
        <w:rPr>
          <w:rFonts w:ascii="Times New Roman" w:eastAsia="Times New Roman" w:hAnsi="Times New Roman" w:cs="Times New Roman"/>
          <w:sz w:val="24"/>
          <w:szCs w:val="24"/>
          <w:lang w:eastAsia="en-US"/>
        </w:rPr>
        <w:t>stav</w:t>
      </w:r>
      <w:r w:rsidR="0007033C" w:rsidRPr="0007033C">
        <w:rPr>
          <w:rFonts w:ascii="Times New Roman" w:eastAsia="Times New Roman" w:hAnsi="Times New Roman" w:cs="Times New Roman"/>
          <w:spacing w:val="-1"/>
          <w:sz w:val="24"/>
          <w:szCs w:val="24"/>
          <w:lang w:eastAsia="en-US"/>
        </w:rPr>
        <w:t>e</w:t>
      </w:r>
      <w:r w:rsidR="0007033C" w:rsidRPr="0007033C">
        <w:rPr>
          <w:rFonts w:ascii="Times New Roman" w:eastAsia="Times New Roman" w:hAnsi="Times New Roman" w:cs="Times New Roman"/>
          <w:sz w:val="24"/>
          <w:szCs w:val="24"/>
          <w:lang w:eastAsia="en-US"/>
        </w:rPr>
        <w:t>bné</w:t>
      </w:r>
      <w:r>
        <w:rPr>
          <w:rFonts w:ascii="Times New Roman" w:eastAsia="Times New Roman" w:hAnsi="Times New Roman" w:cs="Times New Roman"/>
          <w:sz w:val="24"/>
          <w:szCs w:val="24"/>
          <w:lang w:eastAsia="en-US"/>
        </w:rPr>
        <w:t xml:space="preserve"> </w:t>
      </w:r>
      <w:r w:rsidR="0007033C" w:rsidRPr="0007033C">
        <w:rPr>
          <w:rFonts w:ascii="Times New Roman" w:eastAsia="Times New Roman" w:hAnsi="Times New Roman" w:cs="Times New Roman"/>
          <w:sz w:val="24"/>
          <w:szCs w:val="24"/>
          <w:lang w:eastAsia="en-US"/>
        </w:rPr>
        <w:t>od</w:t>
      </w:r>
      <w:r w:rsidR="0007033C" w:rsidRPr="0007033C">
        <w:rPr>
          <w:rFonts w:ascii="Times New Roman" w:eastAsia="Times New Roman" w:hAnsi="Times New Roman" w:cs="Times New Roman"/>
          <w:spacing w:val="2"/>
          <w:sz w:val="24"/>
          <w:szCs w:val="24"/>
          <w:lang w:eastAsia="en-US"/>
        </w:rPr>
        <w:t>p</w:t>
      </w:r>
      <w:r w:rsidR="0007033C" w:rsidRPr="0007033C">
        <w:rPr>
          <w:rFonts w:ascii="Times New Roman" w:eastAsia="Times New Roman" w:hAnsi="Times New Roman" w:cs="Times New Roman"/>
          <w:spacing w:val="-1"/>
          <w:sz w:val="24"/>
          <w:szCs w:val="24"/>
          <w:lang w:eastAsia="en-US"/>
        </w:rPr>
        <w:t>a</w:t>
      </w:r>
      <w:r w:rsidR="0007033C" w:rsidRPr="0007033C">
        <w:rPr>
          <w:rFonts w:ascii="Times New Roman" w:eastAsia="Times New Roman" w:hAnsi="Times New Roman" w:cs="Times New Roman"/>
          <w:spacing w:val="5"/>
          <w:sz w:val="24"/>
          <w:szCs w:val="24"/>
          <w:lang w:eastAsia="en-US"/>
        </w:rPr>
        <w:t>d</w:t>
      </w:r>
      <w:r w:rsidR="0007033C" w:rsidRPr="0007033C">
        <w:rPr>
          <w:rFonts w:ascii="Times New Roman" w:eastAsia="Times New Roman" w:hAnsi="Times New Roman" w:cs="Times New Roman"/>
          <w:sz w:val="24"/>
          <w:szCs w:val="24"/>
          <w:lang w:eastAsia="en-US"/>
        </w:rPr>
        <w:t>y</w:t>
      </w:r>
      <w:r>
        <w:rPr>
          <w:rFonts w:ascii="Times New Roman" w:eastAsia="Times New Roman" w:hAnsi="Times New Roman" w:cs="Times New Roman"/>
          <w:sz w:val="24"/>
          <w:szCs w:val="24"/>
          <w:lang w:eastAsia="en-US"/>
        </w:rPr>
        <w:t xml:space="preserve"> </w:t>
      </w:r>
      <w:r w:rsidR="0007033C" w:rsidRPr="0007033C">
        <w:rPr>
          <w:rFonts w:ascii="Times New Roman" w:eastAsia="Times New Roman" w:hAnsi="Times New Roman" w:cs="Times New Roman"/>
          <w:sz w:val="24"/>
          <w:szCs w:val="24"/>
          <w:lang w:eastAsia="en-US"/>
        </w:rPr>
        <w:t>v</w:t>
      </w:r>
      <w:r>
        <w:rPr>
          <w:rFonts w:ascii="Times New Roman" w:eastAsia="Times New Roman" w:hAnsi="Times New Roman" w:cs="Times New Roman"/>
          <w:spacing w:val="1"/>
          <w:sz w:val="24"/>
          <w:szCs w:val="24"/>
          <w:lang w:eastAsia="en-US"/>
        </w:rPr>
        <w:t> </w:t>
      </w:r>
      <w:r w:rsidR="0007033C" w:rsidRPr="0007033C">
        <w:rPr>
          <w:rFonts w:ascii="Times New Roman" w:eastAsia="Times New Roman" w:hAnsi="Times New Roman" w:cs="Times New Roman"/>
          <w:spacing w:val="1"/>
          <w:sz w:val="24"/>
          <w:szCs w:val="24"/>
          <w:lang w:eastAsia="en-US"/>
        </w:rPr>
        <w:t>z</w:t>
      </w:r>
      <w:r w:rsidR="0007033C" w:rsidRPr="0007033C">
        <w:rPr>
          <w:rFonts w:ascii="Times New Roman" w:eastAsia="Times New Roman" w:hAnsi="Times New Roman" w:cs="Times New Roman"/>
          <w:sz w:val="24"/>
          <w:szCs w:val="24"/>
          <w:lang w:eastAsia="en-US"/>
        </w:rPr>
        <w:t>n</w:t>
      </w:r>
      <w:r w:rsidR="0007033C" w:rsidRPr="0007033C">
        <w:rPr>
          <w:rFonts w:ascii="Times New Roman" w:eastAsia="Times New Roman" w:hAnsi="Times New Roman" w:cs="Times New Roman"/>
          <w:spacing w:val="-1"/>
          <w:sz w:val="24"/>
          <w:szCs w:val="24"/>
          <w:lang w:eastAsia="en-US"/>
        </w:rPr>
        <w:t>e</w:t>
      </w:r>
      <w:r w:rsidR="0007033C" w:rsidRPr="0007033C">
        <w:rPr>
          <w:rFonts w:ascii="Times New Roman" w:eastAsia="Times New Roman" w:hAnsi="Times New Roman" w:cs="Times New Roman"/>
          <w:sz w:val="24"/>
          <w:szCs w:val="24"/>
          <w:lang w:eastAsia="en-US"/>
        </w:rPr>
        <w:t>ní</w:t>
      </w:r>
      <w:r>
        <w:rPr>
          <w:rFonts w:ascii="Times New Roman" w:eastAsia="Times New Roman" w:hAnsi="Times New Roman" w:cs="Times New Roman"/>
          <w:sz w:val="24"/>
          <w:szCs w:val="24"/>
          <w:lang w:eastAsia="en-US"/>
        </w:rPr>
        <w:t xml:space="preserve"> </w:t>
      </w:r>
      <w:r w:rsidR="0007033C" w:rsidRPr="0007033C">
        <w:rPr>
          <w:rFonts w:ascii="Times New Roman" w:eastAsia="Times New Roman" w:hAnsi="Times New Roman" w:cs="Times New Roman"/>
          <w:sz w:val="24"/>
          <w:szCs w:val="24"/>
          <w:lang w:eastAsia="en-US"/>
        </w:rPr>
        <w:t>n</w:t>
      </w:r>
      <w:r w:rsidR="0007033C" w:rsidRPr="0007033C">
        <w:rPr>
          <w:rFonts w:ascii="Times New Roman" w:eastAsia="Times New Roman" w:hAnsi="Times New Roman" w:cs="Times New Roman"/>
          <w:spacing w:val="-1"/>
          <w:sz w:val="24"/>
          <w:szCs w:val="24"/>
          <w:lang w:eastAsia="en-US"/>
        </w:rPr>
        <w:t>e</w:t>
      </w:r>
      <w:r w:rsidR="0007033C" w:rsidRPr="0007033C">
        <w:rPr>
          <w:rFonts w:ascii="Times New Roman" w:eastAsia="Times New Roman" w:hAnsi="Times New Roman" w:cs="Times New Roman"/>
          <w:sz w:val="24"/>
          <w:szCs w:val="24"/>
          <w:lang w:eastAsia="en-US"/>
        </w:rPr>
        <w:t>skorších</w:t>
      </w:r>
      <w:r>
        <w:rPr>
          <w:rFonts w:ascii="Times New Roman" w:eastAsia="Times New Roman" w:hAnsi="Times New Roman" w:cs="Times New Roman"/>
          <w:sz w:val="24"/>
          <w:szCs w:val="24"/>
          <w:lang w:eastAsia="en-US"/>
        </w:rPr>
        <w:t xml:space="preserve"> </w:t>
      </w:r>
      <w:r w:rsidR="0007033C" w:rsidRPr="0007033C">
        <w:rPr>
          <w:rFonts w:ascii="Times New Roman" w:eastAsia="Times New Roman" w:hAnsi="Times New Roman" w:cs="Times New Roman"/>
          <w:sz w:val="24"/>
          <w:szCs w:val="24"/>
          <w:lang w:eastAsia="en-US"/>
        </w:rPr>
        <w:t>p</w:t>
      </w:r>
      <w:r w:rsidR="0007033C" w:rsidRPr="0007033C">
        <w:rPr>
          <w:rFonts w:ascii="Times New Roman" w:eastAsia="Times New Roman" w:hAnsi="Times New Roman" w:cs="Times New Roman"/>
          <w:spacing w:val="-1"/>
          <w:sz w:val="24"/>
          <w:szCs w:val="24"/>
          <w:lang w:eastAsia="en-US"/>
        </w:rPr>
        <w:t>re</w:t>
      </w:r>
      <w:r w:rsidR="0007033C" w:rsidRPr="0007033C">
        <w:rPr>
          <w:rFonts w:ascii="Times New Roman" w:eastAsia="Times New Roman" w:hAnsi="Times New Roman" w:cs="Times New Roman"/>
          <w:spacing w:val="2"/>
          <w:sz w:val="24"/>
          <w:szCs w:val="24"/>
          <w:lang w:eastAsia="en-US"/>
        </w:rPr>
        <w:t>d</w:t>
      </w:r>
      <w:r w:rsidR="0007033C" w:rsidRPr="0007033C">
        <w:rPr>
          <w:rFonts w:ascii="Times New Roman" w:eastAsia="Times New Roman" w:hAnsi="Times New Roman" w:cs="Times New Roman"/>
          <w:sz w:val="24"/>
          <w:szCs w:val="24"/>
          <w:lang w:eastAsia="en-US"/>
        </w:rPr>
        <w:t>pisov</w:t>
      </w:r>
      <w:r>
        <w:rPr>
          <w:rFonts w:ascii="Times New Roman" w:eastAsia="Times New Roman" w:hAnsi="Times New Roman" w:cs="Times New Roman"/>
          <w:sz w:val="24"/>
          <w:szCs w:val="24"/>
          <w:lang w:eastAsia="en-US"/>
        </w:rPr>
        <w:t xml:space="preserve"> </w:t>
      </w:r>
      <w:r w:rsidR="0007033C" w:rsidRPr="0007033C">
        <w:rPr>
          <w:rFonts w:ascii="Times New Roman" w:eastAsia="Times New Roman" w:hAnsi="Times New Roman" w:cs="Times New Roman"/>
          <w:b/>
          <w:bCs/>
          <w:sz w:val="24"/>
          <w:szCs w:val="24"/>
          <w:lang w:eastAsia="en-US"/>
        </w:rPr>
        <w:t>o</w:t>
      </w:r>
      <w:r w:rsidR="0007033C" w:rsidRPr="0007033C">
        <w:rPr>
          <w:rFonts w:ascii="Times New Roman" w:eastAsia="Times New Roman" w:hAnsi="Times New Roman" w:cs="Times New Roman"/>
          <w:b/>
          <w:bCs/>
          <w:spacing w:val="-1"/>
          <w:sz w:val="24"/>
          <w:szCs w:val="24"/>
          <w:lang w:eastAsia="en-US"/>
        </w:rPr>
        <w:t>z</w:t>
      </w:r>
      <w:r w:rsidR="0007033C" w:rsidRPr="0007033C">
        <w:rPr>
          <w:rFonts w:ascii="Times New Roman" w:eastAsia="Times New Roman" w:hAnsi="Times New Roman" w:cs="Times New Roman"/>
          <w:b/>
          <w:bCs/>
          <w:spacing w:val="1"/>
          <w:sz w:val="24"/>
          <w:szCs w:val="24"/>
          <w:lang w:eastAsia="en-US"/>
        </w:rPr>
        <w:t>n</w:t>
      </w:r>
      <w:r w:rsidR="0007033C" w:rsidRPr="0007033C">
        <w:rPr>
          <w:rFonts w:ascii="Times New Roman" w:eastAsia="Times New Roman" w:hAnsi="Times New Roman" w:cs="Times New Roman"/>
          <w:b/>
          <w:bCs/>
          <w:sz w:val="24"/>
          <w:szCs w:val="24"/>
          <w:lang w:eastAsia="en-US"/>
        </w:rPr>
        <w:t>a</w:t>
      </w:r>
      <w:r w:rsidR="0007033C" w:rsidRPr="0007033C">
        <w:rPr>
          <w:rFonts w:ascii="Times New Roman" w:eastAsia="Times New Roman" w:hAnsi="Times New Roman" w:cs="Times New Roman"/>
          <w:b/>
          <w:bCs/>
          <w:spacing w:val="-3"/>
          <w:sz w:val="24"/>
          <w:szCs w:val="24"/>
          <w:lang w:eastAsia="en-US"/>
        </w:rPr>
        <w:t>m</w:t>
      </w:r>
      <w:r w:rsidR="0007033C" w:rsidRPr="0007033C">
        <w:rPr>
          <w:rFonts w:ascii="Times New Roman" w:eastAsia="Times New Roman" w:hAnsi="Times New Roman" w:cs="Times New Roman"/>
          <w:b/>
          <w:bCs/>
          <w:spacing w:val="1"/>
          <w:sz w:val="24"/>
          <w:szCs w:val="24"/>
          <w:lang w:eastAsia="en-US"/>
        </w:rPr>
        <w:t>u</w:t>
      </w:r>
      <w:r w:rsidR="0007033C" w:rsidRPr="0007033C">
        <w:rPr>
          <w:rFonts w:ascii="Times New Roman" w:eastAsia="Times New Roman" w:hAnsi="Times New Roman" w:cs="Times New Roman"/>
          <w:b/>
          <w:bCs/>
          <w:sz w:val="24"/>
          <w:szCs w:val="24"/>
          <w:lang w:eastAsia="en-US"/>
        </w:rPr>
        <w:t>jem</w:t>
      </w:r>
      <w:r>
        <w:rPr>
          <w:rFonts w:ascii="Times New Roman" w:eastAsia="Times New Roman" w:hAnsi="Times New Roman" w:cs="Times New Roman"/>
          <w:b/>
          <w:bCs/>
          <w:sz w:val="24"/>
          <w:szCs w:val="24"/>
          <w:lang w:eastAsia="en-US"/>
        </w:rPr>
        <w:t xml:space="preserve"> </w:t>
      </w:r>
      <w:r w:rsidR="0007033C" w:rsidRPr="0007033C">
        <w:rPr>
          <w:rFonts w:ascii="Times New Roman" w:eastAsia="Times New Roman" w:hAnsi="Times New Roman" w:cs="Times New Roman"/>
          <w:sz w:val="24"/>
          <w:szCs w:val="24"/>
          <w:lang w:eastAsia="en-US"/>
        </w:rPr>
        <w:t>o</w:t>
      </w:r>
      <w:r w:rsidR="0007033C" w:rsidRPr="0007033C">
        <w:rPr>
          <w:rFonts w:ascii="Times New Roman" w:eastAsia="Times New Roman" w:hAnsi="Times New Roman" w:cs="Times New Roman"/>
          <w:spacing w:val="2"/>
          <w:sz w:val="24"/>
          <w:szCs w:val="24"/>
          <w:lang w:eastAsia="en-US"/>
        </w:rPr>
        <w:t>b</w:t>
      </w:r>
      <w:r w:rsidR="0007033C" w:rsidRPr="0007033C">
        <w:rPr>
          <w:rFonts w:ascii="Times New Roman" w:eastAsia="Times New Roman" w:hAnsi="Times New Roman" w:cs="Times New Roman"/>
          <w:spacing w:val="-1"/>
          <w:sz w:val="24"/>
          <w:szCs w:val="24"/>
          <w:lang w:eastAsia="en-US"/>
        </w:rPr>
        <w:t>c</w:t>
      </w:r>
      <w:r w:rsidR="0007033C" w:rsidRPr="0007033C">
        <w:rPr>
          <w:rFonts w:ascii="Times New Roman" w:eastAsia="Times New Roman" w:hAnsi="Times New Roman" w:cs="Times New Roman"/>
          <w:sz w:val="24"/>
          <w:szCs w:val="24"/>
          <w:lang w:eastAsia="en-US"/>
        </w:rPr>
        <w:t>i</w:t>
      </w:r>
    </w:p>
    <w:p w:rsidR="0007033C" w:rsidRPr="0007033C" w:rsidRDefault="0007033C" w:rsidP="0007033C">
      <w:pPr>
        <w:widowControl w:val="0"/>
        <w:autoSpaceDE w:val="0"/>
        <w:autoSpaceDN w:val="0"/>
        <w:adjustRightInd w:val="0"/>
        <w:spacing w:before="7" w:after="0" w:line="130" w:lineRule="exact"/>
        <w:rPr>
          <w:rFonts w:ascii="Times New Roman" w:eastAsia="Times New Roman" w:hAnsi="Times New Roman" w:cs="Times New Roman"/>
          <w:sz w:val="13"/>
          <w:szCs w:val="13"/>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 xml:space="preserve">Spišské Bystré: </w:t>
      </w:r>
    </w:p>
    <w:p w:rsidR="0007033C" w:rsidRPr="0007033C" w:rsidRDefault="0007033C" w:rsidP="0007033C">
      <w:pPr>
        <w:widowControl w:val="0"/>
        <w:autoSpaceDE w:val="0"/>
        <w:autoSpaceDN w:val="0"/>
        <w:adjustRightInd w:val="0"/>
        <w:spacing w:before="2" w:after="0" w:line="150" w:lineRule="exact"/>
        <w:rPr>
          <w:rFonts w:ascii="Times New Roman" w:eastAsia="Times New Roman" w:hAnsi="Times New Roman" w:cs="Times New Roman"/>
          <w:sz w:val="15"/>
          <w:szCs w:val="15"/>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 v</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nik d</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ňov</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z w:val="24"/>
          <w:szCs w:val="24"/>
          <w:lang w:eastAsia="en-US"/>
        </w:rPr>
        <w:t>j povinnosť d</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 xml:space="preserve">ne </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a u</w:t>
      </w:r>
      <w:r w:rsidRPr="0007033C">
        <w:rPr>
          <w:rFonts w:ascii="Times New Roman" w:eastAsia="Times New Roman" w:hAnsi="Times New Roman" w:cs="Times New Roman"/>
          <w:spacing w:val="2"/>
          <w:sz w:val="24"/>
          <w:szCs w:val="24"/>
          <w:lang w:eastAsia="en-US"/>
        </w:rPr>
        <w:t>b</w:t>
      </w:r>
      <w:r w:rsidRPr="0007033C">
        <w:rPr>
          <w:rFonts w:ascii="Times New Roman" w:eastAsia="Times New Roman" w:hAnsi="Times New Roman" w:cs="Times New Roman"/>
          <w:spacing w:val="-5"/>
          <w:sz w:val="24"/>
          <w:szCs w:val="24"/>
          <w:lang w:eastAsia="en-US"/>
        </w:rPr>
        <w:t>y</w:t>
      </w:r>
      <w:r w:rsidRPr="0007033C">
        <w:rPr>
          <w:rFonts w:ascii="Times New Roman" w:eastAsia="Times New Roman" w:hAnsi="Times New Roman" w:cs="Times New Roman"/>
          <w:sz w:val="24"/>
          <w:szCs w:val="24"/>
          <w:lang w:eastAsia="en-US"/>
        </w:rPr>
        <w:t>to</w:t>
      </w:r>
      <w:r w:rsidRPr="0007033C">
        <w:rPr>
          <w:rFonts w:ascii="Times New Roman" w:eastAsia="Times New Roman" w:hAnsi="Times New Roman" w:cs="Times New Roman"/>
          <w:spacing w:val="3"/>
          <w:sz w:val="24"/>
          <w:szCs w:val="24"/>
          <w:lang w:eastAsia="en-US"/>
        </w:rPr>
        <w:t>v</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nie od .......................</w:t>
      </w:r>
      <w:r w:rsidRPr="0007033C">
        <w:rPr>
          <w:rFonts w:ascii="Times New Roman" w:eastAsia="Times New Roman" w:hAnsi="Times New Roman" w:cs="Times New Roman"/>
          <w:spacing w:val="2"/>
          <w:sz w:val="24"/>
          <w:szCs w:val="24"/>
          <w:lang w:eastAsia="en-US"/>
        </w:rPr>
        <w:t>.</w:t>
      </w:r>
      <w:r w:rsidRPr="0007033C">
        <w:rPr>
          <w:rFonts w:ascii="Times New Roman" w:eastAsia="Times New Roman" w:hAnsi="Times New Roman" w:cs="Times New Roman"/>
          <w:sz w:val="24"/>
          <w:szCs w:val="24"/>
          <w:lang w:eastAsia="en-US"/>
        </w:rPr>
        <w:t>.................. v</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p</w:t>
      </w:r>
      <w:r w:rsidRPr="0007033C">
        <w:rPr>
          <w:rFonts w:ascii="Times New Roman" w:eastAsia="Times New Roman" w:hAnsi="Times New Roman" w:cs="Times New Roman"/>
          <w:spacing w:val="-1"/>
          <w:sz w:val="24"/>
          <w:szCs w:val="24"/>
          <w:lang w:eastAsia="en-US"/>
        </w:rPr>
        <w:t>re</w:t>
      </w:r>
      <w:r w:rsidRPr="0007033C">
        <w:rPr>
          <w:rFonts w:ascii="Times New Roman" w:eastAsia="Times New Roman" w:hAnsi="Times New Roman" w:cs="Times New Roman"/>
          <w:sz w:val="24"/>
          <w:szCs w:val="24"/>
          <w:lang w:eastAsia="en-US"/>
        </w:rPr>
        <w:t>v</w:t>
      </w:r>
      <w:r w:rsidRPr="0007033C">
        <w:rPr>
          <w:rFonts w:ascii="Times New Roman" w:eastAsia="Times New Roman" w:hAnsi="Times New Roman" w:cs="Times New Roman"/>
          <w:spacing w:val="-1"/>
          <w:sz w:val="24"/>
          <w:szCs w:val="24"/>
          <w:lang w:eastAsia="en-US"/>
        </w:rPr>
        <w:t>á</w:t>
      </w:r>
      <w:r w:rsidRPr="0007033C">
        <w:rPr>
          <w:rFonts w:ascii="Times New Roman" w:eastAsia="Times New Roman" w:hAnsi="Times New Roman" w:cs="Times New Roman"/>
          <w:sz w:val="24"/>
          <w:szCs w:val="24"/>
          <w:lang w:eastAsia="en-US"/>
        </w:rPr>
        <w:t>d</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ke</w:t>
      </w:r>
    </w:p>
    <w:p w:rsidR="0007033C" w:rsidRPr="0007033C" w:rsidRDefault="0007033C" w:rsidP="0007033C">
      <w:pPr>
        <w:widowControl w:val="0"/>
        <w:autoSpaceDE w:val="0"/>
        <w:autoSpaceDN w:val="0"/>
        <w:adjustRightInd w:val="0"/>
        <w:spacing w:before="9" w:after="0" w:line="130" w:lineRule="exact"/>
        <w:rPr>
          <w:rFonts w:ascii="Times New Roman" w:eastAsia="Times New Roman" w:hAnsi="Times New Roman" w:cs="Times New Roman"/>
          <w:sz w:val="13"/>
          <w:szCs w:val="13"/>
          <w:lang w:eastAsia="en-US"/>
        </w:rPr>
      </w:pPr>
    </w:p>
    <w:p w:rsidR="0007033C" w:rsidRPr="0007033C" w:rsidRDefault="0007033C" w:rsidP="0007033C">
      <w:pPr>
        <w:widowControl w:val="0"/>
        <w:tabs>
          <w:tab w:val="left" w:pos="1380"/>
          <w:tab w:val="left" w:pos="5400"/>
          <w:tab w:val="left" w:pos="6300"/>
          <w:tab w:val="left" w:pos="7580"/>
        </w:tabs>
        <w:autoSpaceDE w:val="0"/>
        <w:autoSpaceDN w:val="0"/>
        <w:adjustRightInd w:val="0"/>
        <w:spacing w:after="0" w:line="271" w:lineRule="exact"/>
        <w:rPr>
          <w:rFonts w:ascii="Times New Roman" w:eastAsia="Times New Roman" w:hAnsi="Times New Roman" w:cs="Times New Roman"/>
          <w:sz w:val="24"/>
          <w:szCs w:val="24"/>
          <w:lang w:eastAsia="en-US"/>
        </w:rPr>
      </w:pPr>
      <w:r w:rsidRPr="0007033C">
        <w:rPr>
          <w:rFonts w:ascii="Times New Roman" w:eastAsia="Times New Roman" w:hAnsi="Times New Roman" w:cs="Times New Roman"/>
          <w:spacing w:val="1"/>
          <w:position w:val="-1"/>
          <w:sz w:val="24"/>
          <w:szCs w:val="24"/>
          <w:lang w:eastAsia="en-US"/>
        </w:rPr>
        <w:t>z</w:t>
      </w:r>
      <w:r w:rsidRPr="0007033C">
        <w:rPr>
          <w:rFonts w:ascii="Times New Roman" w:eastAsia="Times New Roman" w:hAnsi="Times New Roman" w:cs="Times New Roman"/>
          <w:spacing w:val="-1"/>
          <w:position w:val="-1"/>
          <w:sz w:val="24"/>
          <w:szCs w:val="24"/>
          <w:lang w:eastAsia="en-US"/>
        </w:rPr>
        <w:t>a</w:t>
      </w:r>
      <w:r w:rsidRPr="0007033C">
        <w:rPr>
          <w:rFonts w:ascii="Times New Roman" w:eastAsia="Times New Roman" w:hAnsi="Times New Roman" w:cs="Times New Roman"/>
          <w:position w:val="-1"/>
          <w:sz w:val="24"/>
          <w:szCs w:val="24"/>
          <w:lang w:eastAsia="en-US"/>
        </w:rPr>
        <w:t>ri</w:t>
      </w:r>
      <w:r w:rsidRPr="0007033C">
        <w:rPr>
          <w:rFonts w:ascii="Times New Roman" w:eastAsia="Times New Roman" w:hAnsi="Times New Roman" w:cs="Times New Roman"/>
          <w:spacing w:val="-1"/>
          <w:position w:val="-1"/>
          <w:sz w:val="24"/>
          <w:szCs w:val="24"/>
          <w:lang w:eastAsia="en-US"/>
        </w:rPr>
        <w:t>a</w:t>
      </w:r>
      <w:r w:rsidRPr="0007033C">
        <w:rPr>
          <w:rFonts w:ascii="Times New Roman" w:eastAsia="Times New Roman" w:hAnsi="Times New Roman" w:cs="Times New Roman"/>
          <w:position w:val="-1"/>
          <w:sz w:val="24"/>
          <w:szCs w:val="24"/>
          <w:lang w:eastAsia="en-US"/>
        </w:rPr>
        <w:t>d</w:t>
      </w:r>
      <w:r w:rsidRPr="0007033C">
        <w:rPr>
          <w:rFonts w:ascii="Times New Roman" w:eastAsia="Times New Roman" w:hAnsi="Times New Roman" w:cs="Times New Roman"/>
          <w:spacing w:val="-1"/>
          <w:position w:val="-1"/>
          <w:sz w:val="24"/>
          <w:szCs w:val="24"/>
          <w:lang w:eastAsia="en-US"/>
        </w:rPr>
        <w:t>e</w:t>
      </w:r>
      <w:r w:rsidRPr="0007033C">
        <w:rPr>
          <w:rFonts w:ascii="Times New Roman" w:eastAsia="Times New Roman" w:hAnsi="Times New Roman" w:cs="Times New Roman"/>
          <w:position w:val="-1"/>
          <w:sz w:val="24"/>
          <w:szCs w:val="24"/>
          <w:lang w:eastAsia="en-US"/>
        </w:rPr>
        <w:t>nia</w:t>
      </w:r>
      <w:r w:rsidRPr="0007033C">
        <w:rPr>
          <w:rFonts w:ascii="Times New Roman" w:eastAsia="Times New Roman" w:hAnsi="Times New Roman" w:cs="Times New Roman"/>
          <w:position w:val="-1"/>
          <w:sz w:val="24"/>
          <w:szCs w:val="24"/>
          <w:lang w:eastAsia="en-US"/>
        </w:rPr>
        <w:tab/>
        <w:t>.......................................................</w:t>
      </w:r>
      <w:r w:rsidRPr="0007033C">
        <w:rPr>
          <w:rFonts w:ascii="Times New Roman" w:eastAsia="Times New Roman" w:hAnsi="Times New Roman" w:cs="Times New Roman"/>
          <w:spacing w:val="1"/>
          <w:position w:val="-1"/>
          <w:sz w:val="24"/>
          <w:szCs w:val="24"/>
          <w:lang w:eastAsia="en-US"/>
        </w:rPr>
        <w:t>.</w:t>
      </w:r>
      <w:r w:rsidRPr="0007033C">
        <w:rPr>
          <w:rFonts w:ascii="Times New Roman" w:eastAsia="Times New Roman" w:hAnsi="Times New Roman" w:cs="Times New Roman"/>
          <w:position w:val="-1"/>
          <w:sz w:val="24"/>
          <w:szCs w:val="24"/>
          <w:lang w:eastAsia="en-US"/>
        </w:rPr>
        <w:t>.....,</w:t>
      </w:r>
      <w:r w:rsidRPr="0007033C">
        <w:rPr>
          <w:rFonts w:ascii="Times New Roman" w:eastAsia="Times New Roman" w:hAnsi="Times New Roman" w:cs="Times New Roman"/>
          <w:position w:val="-1"/>
          <w:sz w:val="24"/>
          <w:szCs w:val="24"/>
          <w:lang w:eastAsia="en-US"/>
        </w:rPr>
        <w:tab/>
      </w:r>
      <w:r w:rsidRPr="0007033C">
        <w:rPr>
          <w:rFonts w:ascii="Times New Roman" w:eastAsia="Times New Roman" w:hAnsi="Times New Roman" w:cs="Times New Roman"/>
          <w:spacing w:val="-1"/>
          <w:position w:val="-1"/>
          <w:sz w:val="24"/>
          <w:szCs w:val="24"/>
          <w:lang w:eastAsia="en-US"/>
        </w:rPr>
        <w:t>a</w:t>
      </w:r>
      <w:r w:rsidRPr="0007033C">
        <w:rPr>
          <w:rFonts w:ascii="Times New Roman" w:eastAsia="Times New Roman" w:hAnsi="Times New Roman" w:cs="Times New Roman"/>
          <w:position w:val="-1"/>
          <w:sz w:val="24"/>
          <w:szCs w:val="24"/>
          <w:lang w:eastAsia="en-US"/>
        </w:rPr>
        <w:t>d</w:t>
      </w:r>
      <w:r w:rsidRPr="0007033C">
        <w:rPr>
          <w:rFonts w:ascii="Times New Roman" w:eastAsia="Times New Roman" w:hAnsi="Times New Roman" w:cs="Times New Roman"/>
          <w:spacing w:val="-1"/>
          <w:position w:val="-1"/>
          <w:sz w:val="24"/>
          <w:szCs w:val="24"/>
          <w:lang w:eastAsia="en-US"/>
        </w:rPr>
        <w:t>re</w:t>
      </w:r>
      <w:r w:rsidRPr="0007033C">
        <w:rPr>
          <w:rFonts w:ascii="Times New Roman" w:eastAsia="Times New Roman" w:hAnsi="Times New Roman" w:cs="Times New Roman"/>
          <w:position w:val="-1"/>
          <w:sz w:val="24"/>
          <w:szCs w:val="24"/>
          <w:lang w:eastAsia="en-US"/>
        </w:rPr>
        <w:t>sa</w:t>
      </w:r>
      <w:r w:rsidRPr="0007033C">
        <w:rPr>
          <w:rFonts w:ascii="Times New Roman" w:eastAsia="Times New Roman" w:hAnsi="Times New Roman" w:cs="Times New Roman"/>
          <w:position w:val="-1"/>
          <w:sz w:val="24"/>
          <w:szCs w:val="24"/>
          <w:lang w:eastAsia="en-US"/>
        </w:rPr>
        <w:tab/>
      </w:r>
      <w:r w:rsidRPr="0007033C">
        <w:rPr>
          <w:rFonts w:ascii="Times New Roman" w:eastAsia="Times New Roman" w:hAnsi="Times New Roman" w:cs="Times New Roman"/>
          <w:spacing w:val="1"/>
          <w:position w:val="-1"/>
          <w:sz w:val="24"/>
          <w:szCs w:val="24"/>
          <w:lang w:eastAsia="en-US"/>
        </w:rPr>
        <w:t>z</w:t>
      </w:r>
      <w:r w:rsidRPr="0007033C">
        <w:rPr>
          <w:rFonts w:ascii="Times New Roman" w:eastAsia="Times New Roman" w:hAnsi="Times New Roman" w:cs="Times New Roman"/>
          <w:spacing w:val="-1"/>
          <w:position w:val="-1"/>
          <w:sz w:val="24"/>
          <w:szCs w:val="24"/>
          <w:lang w:eastAsia="en-US"/>
        </w:rPr>
        <w:t>a</w:t>
      </w:r>
      <w:r w:rsidRPr="0007033C">
        <w:rPr>
          <w:rFonts w:ascii="Times New Roman" w:eastAsia="Times New Roman" w:hAnsi="Times New Roman" w:cs="Times New Roman"/>
          <w:position w:val="-1"/>
          <w:sz w:val="24"/>
          <w:szCs w:val="24"/>
          <w:lang w:eastAsia="en-US"/>
        </w:rPr>
        <w:t>ri</w:t>
      </w:r>
      <w:r w:rsidRPr="0007033C">
        <w:rPr>
          <w:rFonts w:ascii="Times New Roman" w:eastAsia="Times New Roman" w:hAnsi="Times New Roman" w:cs="Times New Roman"/>
          <w:spacing w:val="-1"/>
          <w:position w:val="-1"/>
          <w:sz w:val="24"/>
          <w:szCs w:val="24"/>
          <w:lang w:eastAsia="en-US"/>
        </w:rPr>
        <w:t>a</w:t>
      </w:r>
      <w:r w:rsidRPr="0007033C">
        <w:rPr>
          <w:rFonts w:ascii="Times New Roman" w:eastAsia="Times New Roman" w:hAnsi="Times New Roman" w:cs="Times New Roman"/>
          <w:position w:val="-1"/>
          <w:sz w:val="24"/>
          <w:szCs w:val="24"/>
          <w:lang w:eastAsia="en-US"/>
        </w:rPr>
        <w:t>d</w:t>
      </w:r>
      <w:r w:rsidRPr="0007033C">
        <w:rPr>
          <w:rFonts w:ascii="Times New Roman" w:eastAsia="Times New Roman" w:hAnsi="Times New Roman" w:cs="Times New Roman"/>
          <w:spacing w:val="-1"/>
          <w:position w:val="-1"/>
          <w:sz w:val="24"/>
          <w:szCs w:val="24"/>
          <w:lang w:eastAsia="en-US"/>
        </w:rPr>
        <w:t>e</w:t>
      </w:r>
      <w:r w:rsidRPr="0007033C">
        <w:rPr>
          <w:rFonts w:ascii="Times New Roman" w:eastAsia="Times New Roman" w:hAnsi="Times New Roman" w:cs="Times New Roman"/>
          <w:position w:val="-1"/>
          <w:sz w:val="24"/>
          <w:szCs w:val="24"/>
          <w:lang w:eastAsia="en-US"/>
        </w:rPr>
        <w:t>nia</w:t>
      </w:r>
      <w:r w:rsidRPr="0007033C">
        <w:rPr>
          <w:rFonts w:ascii="Times New Roman" w:eastAsia="Times New Roman" w:hAnsi="Times New Roman" w:cs="Times New Roman"/>
          <w:position w:val="-1"/>
          <w:sz w:val="24"/>
          <w:szCs w:val="24"/>
          <w:lang w:eastAsia="en-US"/>
        </w:rPr>
        <w:tab/>
        <w:t>....................................</w:t>
      </w:r>
    </w:p>
    <w:p w:rsidR="0007033C" w:rsidRPr="0007033C" w:rsidRDefault="0007033C" w:rsidP="0007033C">
      <w:pPr>
        <w:widowControl w:val="0"/>
        <w:autoSpaceDE w:val="0"/>
        <w:autoSpaceDN w:val="0"/>
        <w:adjustRightInd w:val="0"/>
        <w:spacing w:before="8" w:after="0" w:line="170" w:lineRule="exact"/>
        <w:rPr>
          <w:rFonts w:ascii="Times New Roman" w:eastAsia="Times New Roman" w:hAnsi="Times New Roman" w:cs="Times New Roman"/>
          <w:sz w:val="17"/>
          <w:szCs w:val="17"/>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before="68" w:after="0" w:line="240" w:lineRule="auto"/>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w:t>
      </w:r>
      <w:r w:rsidRPr="0007033C">
        <w:rPr>
          <w:rFonts w:ascii="Times New Roman" w:eastAsia="Times New Roman" w:hAnsi="Times New Roman" w:cs="Times New Roman"/>
          <w:spacing w:val="2"/>
          <w:sz w:val="24"/>
          <w:szCs w:val="24"/>
          <w:lang w:eastAsia="en-US"/>
        </w:rPr>
        <w:t>.</w:t>
      </w:r>
      <w:r w:rsidRPr="0007033C">
        <w:rPr>
          <w:rFonts w:ascii="Times New Roman" w:eastAsia="Times New Roman" w:hAnsi="Times New Roman" w:cs="Times New Roman"/>
          <w:sz w:val="24"/>
          <w:szCs w:val="24"/>
          <w:lang w:eastAsia="en-US"/>
        </w:rPr>
        <w:t>.....................</w:t>
      </w:r>
    </w:p>
    <w:p w:rsidR="0007033C" w:rsidRPr="0007033C" w:rsidRDefault="0007033C" w:rsidP="0007033C">
      <w:pPr>
        <w:widowControl w:val="0"/>
        <w:autoSpaceDE w:val="0"/>
        <w:autoSpaceDN w:val="0"/>
        <w:adjustRightInd w:val="0"/>
        <w:spacing w:before="2" w:after="0" w:line="150" w:lineRule="exact"/>
        <w:rPr>
          <w:rFonts w:ascii="Times New Roman" w:eastAsia="Times New Roman" w:hAnsi="Times New Roman" w:cs="Times New Roman"/>
          <w:sz w:val="15"/>
          <w:szCs w:val="15"/>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pacing w:val="-1"/>
          <w:sz w:val="24"/>
          <w:szCs w:val="24"/>
          <w:lang w:eastAsia="en-US"/>
        </w:rPr>
        <w:t>á</w:t>
      </w:r>
      <w:r w:rsidRPr="0007033C">
        <w:rPr>
          <w:rFonts w:ascii="Times New Roman" w:eastAsia="Times New Roman" w:hAnsi="Times New Roman" w:cs="Times New Roman"/>
          <w:sz w:val="24"/>
          <w:szCs w:val="24"/>
          <w:lang w:eastAsia="en-US"/>
        </w:rPr>
        <w:t>nik daňov</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z w:val="24"/>
          <w:szCs w:val="24"/>
          <w:lang w:eastAsia="en-US"/>
        </w:rPr>
        <w:t>j pov</w:t>
      </w:r>
      <w:r w:rsidRPr="0007033C">
        <w:rPr>
          <w:rFonts w:ascii="Times New Roman" w:eastAsia="Times New Roman" w:hAnsi="Times New Roman" w:cs="Times New Roman"/>
          <w:spacing w:val="1"/>
          <w:sz w:val="24"/>
          <w:szCs w:val="24"/>
          <w:lang w:eastAsia="en-US"/>
        </w:rPr>
        <w:t>i</w:t>
      </w:r>
      <w:r w:rsidRPr="0007033C">
        <w:rPr>
          <w:rFonts w:ascii="Times New Roman" w:eastAsia="Times New Roman" w:hAnsi="Times New Roman" w:cs="Times New Roman"/>
          <w:sz w:val="24"/>
          <w:szCs w:val="24"/>
          <w:lang w:eastAsia="en-US"/>
        </w:rPr>
        <w:t>nn</w:t>
      </w:r>
      <w:r w:rsidRPr="0007033C">
        <w:rPr>
          <w:rFonts w:ascii="Times New Roman" w:eastAsia="Times New Roman" w:hAnsi="Times New Roman" w:cs="Times New Roman"/>
          <w:spacing w:val="2"/>
          <w:sz w:val="24"/>
          <w:szCs w:val="24"/>
          <w:lang w:eastAsia="en-US"/>
        </w:rPr>
        <w:t>o</w:t>
      </w:r>
      <w:r w:rsidRPr="0007033C">
        <w:rPr>
          <w:rFonts w:ascii="Times New Roman" w:eastAsia="Times New Roman" w:hAnsi="Times New Roman" w:cs="Times New Roman"/>
          <w:sz w:val="24"/>
          <w:szCs w:val="24"/>
          <w:lang w:eastAsia="en-US"/>
        </w:rPr>
        <w:t>sť</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d</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ne</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a</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u</w:t>
      </w:r>
      <w:r w:rsidRPr="0007033C">
        <w:rPr>
          <w:rFonts w:ascii="Times New Roman" w:eastAsia="Times New Roman" w:hAnsi="Times New Roman" w:cs="Times New Roman"/>
          <w:spacing w:val="5"/>
          <w:sz w:val="24"/>
          <w:szCs w:val="24"/>
          <w:lang w:eastAsia="en-US"/>
        </w:rPr>
        <w:t>b</w:t>
      </w:r>
      <w:r w:rsidRPr="0007033C">
        <w:rPr>
          <w:rFonts w:ascii="Times New Roman" w:eastAsia="Times New Roman" w:hAnsi="Times New Roman" w:cs="Times New Roman"/>
          <w:spacing w:val="-5"/>
          <w:sz w:val="24"/>
          <w:szCs w:val="24"/>
          <w:lang w:eastAsia="en-US"/>
        </w:rPr>
        <w:t>y</w:t>
      </w:r>
      <w:r w:rsidRPr="0007033C">
        <w:rPr>
          <w:rFonts w:ascii="Times New Roman" w:eastAsia="Times New Roman" w:hAnsi="Times New Roman" w:cs="Times New Roman"/>
          <w:sz w:val="24"/>
          <w:szCs w:val="24"/>
          <w:lang w:eastAsia="en-US"/>
        </w:rPr>
        <w:t>tovanie</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pacing w:val="3"/>
          <w:sz w:val="24"/>
          <w:szCs w:val="24"/>
          <w:lang w:eastAsia="en-US"/>
        </w:rPr>
        <w:t>o</w:t>
      </w:r>
      <w:r w:rsidRPr="0007033C">
        <w:rPr>
          <w:rFonts w:ascii="Times New Roman" w:eastAsia="Times New Roman" w:hAnsi="Times New Roman" w:cs="Times New Roman"/>
          <w:sz w:val="24"/>
          <w:szCs w:val="24"/>
          <w:lang w:eastAsia="en-US"/>
        </w:rPr>
        <w:t>d.......................................... v</w:t>
      </w:r>
      <w:r w:rsidR="006239A0">
        <w:rPr>
          <w:rFonts w:ascii="Times New Roman" w:eastAsia="Times New Roman" w:hAnsi="Times New Roman" w:cs="Times New Roman"/>
          <w:sz w:val="24"/>
          <w:szCs w:val="24"/>
          <w:lang w:eastAsia="en-US"/>
        </w:rPr>
        <w:t> </w:t>
      </w:r>
      <w:r w:rsidRPr="0007033C">
        <w:rPr>
          <w:rFonts w:ascii="Times New Roman" w:eastAsia="Times New Roman" w:hAnsi="Times New Roman" w:cs="Times New Roman"/>
          <w:sz w:val="24"/>
          <w:szCs w:val="24"/>
          <w:lang w:eastAsia="en-US"/>
        </w:rPr>
        <w:t>p</w:t>
      </w:r>
      <w:r w:rsidRPr="0007033C">
        <w:rPr>
          <w:rFonts w:ascii="Times New Roman" w:eastAsia="Times New Roman" w:hAnsi="Times New Roman" w:cs="Times New Roman"/>
          <w:spacing w:val="-1"/>
          <w:sz w:val="24"/>
          <w:szCs w:val="24"/>
          <w:lang w:eastAsia="en-US"/>
        </w:rPr>
        <w:t>re</w:t>
      </w:r>
      <w:r w:rsidRPr="0007033C">
        <w:rPr>
          <w:rFonts w:ascii="Times New Roman" w:eastAsia="Times New Roman" w:hAnsi="Times New Roman" w:cs="Times New Roman"/>
          <w:sz w:val="24"/>
          <w:szCs w:val="24"/>
          <w:lang w:eastAsia="en-US"/>
        </w:rPr>
        <w:t>v</w:t>
      </w:r>
      <w:r w:rsidRPr="0007033C">
        <w:rPr>
          <w:rFonts w:ascii="Times New Roman" w:eastAsia="Times New Roman" w:hAnsi="Times New Roman" w:cs="Times New Roman"/>
          <w:spacing w:val="-1"/>
          <w:sz w:val="24"/>
          <w:szCs w:val="24"/>
          <w:lang w:eastAsia="en-US"/>
        </w:rPr>
        <w:t>á</w:t>
      </w:r>
      <w:r w:rsidRPr="0007033C">
        <w:rPr>
          <w:rFonts w:ascii="Times New Roman" w:eastAsia="Times New Roman" w:hAnsi="Times New Roman" w:cs="Times New Roman"/>
          <w:sz w:val="24"/>
          <w:szCs w:val="24"/>
          <w:lang w:eastAsia="en-US"/>
        </w:rPr>
        <w:t>d</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ke</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r</w:t>
      </w:r>
      <w:r w:rsidRPr="0007033C">
        <w:rPr>
          <w:rFonts w:ascii="Times New Roman" w:eastAsia="Times New Roman" w:hAnsi="Times New Roman" w:cs="Times New Roman"/>
          <w:spacing w:val="2"/>
          <w:sz w:val="24"/>
          <w:szCs w:val="24"/>
          <w:lang w:eastAsia="en-US"/>
        </w:rPr>
        <w:t>i</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d</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z w:val="24"/>
          <w:szCs w:val="24"/>
          <w:lang w:eastAsia="en-US"/>
        </w:rPr>
        <w:t>nia</w:t>
      </w:r>
    </w:p>
    <w:p w:rsidR="0007033C" w:rsidRPr="0007033C" w:rsidRDefault="0007033C" w:rsidP="0007033C">
      <w:pPr>
        <w:widowControl w:val="0"/>
        <w:autoSpaceDE w:val="0"/>
        <w:autoSpaceDN w:val="0"/>
        <w:adjustRightInd w:val="0"/>
        <w:spacing w:before="9" w:after="0" w:line="130" w:lineRule="exact"/>
        <w:rPr>
          <w:rFonts w:ascii="Times New Roman" w:eastAsia="Times New Roman" w:hAnsi="Times New Roman" w:cs="Times New Roman"/>
          <w:sz w:val="13"/>
          <w:szCs w:val="13"/>
          <w:lang w:eastAsia="en-US"/>
        </w:rPr>
      </w:pPr>
    </w:p>
    <w:p w:rsidR="0007033C" w:rsidRPr="0007033C" w:rsidRDefault="0007033C" w:rsidP="0007033C">
      <w:pPr>
        <w:widowControl w:val="0"/>
        <w:tabs>
          <w:tab w:val="left" w:pos="4540"/>
          <w:tab w:val="left" w:pos="5860"/>
          <w:tab w:val="left" w:pos="7580"/>
        </w:tabs>
        <w:autoSpaceDE w:val="0"/>
        <w:autoSpaceDN w:val="0"/>
        <w:adjustRightInd w:val="0"/>
        <w:spacing w:after="0" w:line="240" w:lineRule="auto"/>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w:t>
      </w:r>
      <w:r w:rsidRPr="0007033C">
        <w:rPr>
          <w:rFonts w:ascii="Times New Roman" w:eastAsia="Times New Roman" w:hAnsi="Times New Roman" w:cs="Times New Roman"/>
          <w:sz w:val="24"/>
          <w:szCs w:val="24"/>
          <w:lang w:eastAsia="en-US"/>
        </w:rPr>
        <w:tab/>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d</w:t>
      </w:r>
      <w:r w:rsidRPr="0007033C">
        <w:rPr>
          <w:rFonts w:ascii="Times New Roman" w:eastAsia="Times New Roman" w:hAnsi="Times New Roman" w:cs="Times New Roman"/>
          <w:spacing w:val="-1"/>
          <w:sz w:val="24"/>
          <w:szCs w:val="24"/>
          <w:lang w:eastAsia="en-US"/>
        </w:rPr>
        <w:t>r</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z w:val="24"/>
          <w:szCs w:val="24"/>
          <w:lang w:eastAsia="en-US"/>
        </w:rPr>
        <w:t>sa</w:t>
      </w:r>
      <w:r w:rsidRPr="0007033C">
        <w:rPr>
          <w:rFonts w:ascii="Times New Roman" w:eastAsia="Times New Roman" w:hAnsi="Times New Roman" w:cs="Times New Roman"/>
          <w:sz w:val="24"/>
          <w:szCs w:val="24"/>
          <w:lang w:eastAsia="en-US"/>
        </w:rPr>
        <w:tab/>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ri</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d</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z w:val="24"/>
          <w:szCs w:val="24"/>
          <w:lang w:eastAsia="en-US"/>
        </w:rPr>
        <w:t>nia</w:t>
      </w:r>
      <w:r w:rsidRPr="0007033C">
        <w:rPr>
          <w:rFonts w:ascii="Times New Roman" w:eastAsia="Times New Roman" w:hAnsi="Times New Roman" w:cs="Times New Roman"/>
          <w:sz w:val="24"/>
          <w:szCs w:val="24"/>
          <w:lang w:eastAsia="en-US"/>
        </w:rPr>
        <w:tab/>
        <w:t>....................................</w:t>
      </w:r>
    </w:p>
    <w:p w:rsidR="0007033C" w:rsidRPr="0007033C" w:rsidRDefault="0007033C" w:rsidP="0007033C">
      <w:pPr>
        <w:widowControl w:val="0"/>
        <w:autoSpaceDE w:val="0"/>
        <w:autoSpaceDN w:val="0"/>
        <w:adjustRightInd w:val="0"/>
        <w:spacing w:before="7" w:after="0" w:line="130" w:lineRule="exact"/>
        <w:rPr>
          <w:rFonts w:ascii="Times New Roman" w:eastAsia="Times New Roman" w:hAnsi="Times New Roman" w:cs="Times New Roman"/>
          <w:sz w:val="13"/>
          <w:szCs w:val="13"/>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w:t>
      </w:r>
      <w:r w:rsidRPr="0007033C">
        <w:rPr>
          <w:rFonts w:ascii="Times New Roman" w:eastAsia="Times New Roman" w:hAnsi="Times New Roman" w:cs="Times New Roman"/>
          <w:spacing w:val="1"/>
          <w:sz w:val="24"/>
          <w:szCs w:val="24"/>
          <w:lang w:eastAsia="en-US"/>
        </w:rPr>
        <w:t>.</w:t>
      </w:r>
      <w:r w:rsidRPr="0007033C">
        <w:rPr>
          <w:rFonts w:ascii="Times New Roman" w:eastAsia="Times New Roman" w:hAnsi="Times New Roman" w:cs="Times New Roman"/>
          <w:sz w:val="24"/>
          <w:szCs w:val="24"/>
          <w:lang w:eastAsia="en-US"/>
        </w:rPr>
        <w:t>............................................................................</w:t>
      </w:r>
    </w:p>
    <w:p w:rsidR="0007033C" w:rsidRPr="0007033C" w:rsidRDefault="0007033C" w:rsidP="0007033C">
      <w:pPr>
        <w:widowControl w:val="0"/>
        <w:autoSpaceDE w:val="0"/>
        <w:autoSpaceDN w:val="0"/>
        <w:adjustRightInd w:val="0"/>
        <w:spacing w:before="7" w:after="0" w:line="160" w:lineRule="exact"/>
        <w:rPr>
          <w:rFonts w:ascii="Times New Roman" w:eastAsia="Times New Roman" w:hAnsi="Times New Roman" w:cs="Times New Roman"/>
          <w:sz w:val="16"/>
          <w:szCs w:val="16"/>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359" w:lineRule="auto"/>
        <w:ind w:right="71"/>
        <w:rPr>
          <w:rFonts w:ascii="Times New Roman" w:eastAsia="Times New Roman" w:hAnsi="Times New Roman" w:cs="Times New Roman"/>
          <w:sz w:val="24"/>
          <w:szCs w:val="24"/>
          <w:lang w:eastAsia="en-US"/>
        </w:rPr>
      </w:pPr>
      <w:r w:rsidRPr="0007033C">
        <w:rPr>
          <w:rFonts w:ascii="Times New Roman" w:eastAsia="Times New Roman" w:hAnsi="Times New Roman" w:cs="Times New Roman"/>
          <w:spacing w:val="1"/>
          <w:sz w:val="24"/>
          <w:szCs w:val="24"/>
          <w:lang w:eastAsia="en-US"/>
        </w:rPr>
        <w:t>P</w:t>
      </w:r>
      <w:r w:rsidRPr="0007033C">
        <w:rPr>
          <w:rFonts w:ascii="Times New Roman" w:eastAsia="Times New Roman" w:hAnsi="Times New Roman" w:cs="Times New Roman"/>
          <w:sz w:val="24"/>
          <w:szCs w:val="24"/>
          <w:lang w:eastAsia="en-US"/>
        </w:rPr>
        <w:t>ou</w:t>
      </w:r>
      <w:r w:rsidRPr="0007033C">
        <w:rPr>
          <w:rFonts w:ascii="Times New Roman" w:eastAsia="Times New Roman" w:hAnsi="Times New Roman" w:cs="Times New Roman"/>
          <w:spacing w:val="-1"/>
          <w:sz w:val="24"/>
          <w:szCs w:val="24"/>
          <w:lang w:eastAsia="en-US"/>
        </w:rPr>
        <w:t>če</w:t>
      </w:r>
      <w:r w:rsidRPr="0007033C">
        <w:rPr>
          <w:rFonts w:ascii="Times New Roman" w:eastAsia="Times New Roman" w:hAnsi="Times New Roman" w:cs="Times New Roman"/>
          <w:sz w:val="24"/>
          <w:szCs w:val="24"/>
          <w:lang w:eastAsia="en-US"/>
        </w:rPr>
        <w:t>nie:D</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ňovníkje</w:t>
      </w:r>
      <w:r w:rsidRPr="0007033C">
        <w:rPr>
          <w:rFonts w:ascii="Times New Roman" w:eastAsia="Times New Roman" w:hAnsi="Times New Roman" w:cs="Times New Roman"/>
          <w:spacing w:val="2"/>
          <w:sz w:val="24"/>
          <w:szCs w:val="24"/>
          <w:lang w:eastAsia="en-US"/>
        </w:rPr>
        <w:t>p</w:t>
      </w:r>
      <w:r w:rsidRPr="0007033C">
        <w:rPr>
          <w:rFonts w:ascii="Times New Roman" w:eastAsia="Times New Roman" w:hAnsi="Times New Roman" w:cs="Times New Roman"/>
          <w:sz w:val="24"/>
          <w:szCs w:val="24"/>
          <w:lang w:eastAsia="en-US"/>
        </w:rPr>
        <w:t>ovin</w:t>
      </w:r>
      <w:r w:rsidRPr="0007033C">
        <w:rPr>
          <w:rFonts w:ascii="Times New Roman" w:eastAsia="Times New Roman" w:hAnsi="Times New Roman" w:cs="Times New Roman"/>
          <w:spacing w:val="3"/>
          <w:sz w:val="24"/>
          <w:szCs w:val="24"/>
          <w:lang w:eastAsia="en-US"/>
        </w:rPr>
        <w:t>n</w:t>
      </w:r>
      <w:r w:rsidRPr="0007033C">
        <w:rPr>
          <w:rFonts w:ascii="Times New Roman" w:eastAsia="Times New Roman" w:hAnsi="Times New Roman" w:cs="Times New Roman"/>
          <w:sz w:val="24"/>
          <w:szCs w:val="24"/>
          <w:lang w:eastAsia="en-US"/>
        </w:rPr>
        <w:t>ýs</w:t>
      </w:r>
      <w:r w:rsidRPr="0007033C">
        <w:rPr>
          <w:rFonts w:ascii="Times New Roman" w:eastAsia="Times New Roman" w:hAnsi="Times New Roman" w:cs="Times New Roman"/>
          <w:spacing w:val="-1"/>
          <w:sz w:val="24"/>
          <w:szCs w:val="24"/>
          <w:lang w:eastAsia="en-US"/>
        </w:rPr>
        <w:t>á</w:t>
      </w:r>
      <w:r w:rsidRPr="0007033C">
        <w:rPr>
          <w:rFonts w:ascii="Times New Roman" w:eastAsia="Times New Roman" w:hAnsi="Times New Roman" w:cs="Times New Roman"/>
          <w:sz w:val="24"/>
          <w:szCs w:val="24"/>
          <w:lang w:eastAsia="en-US"/>
        </w:rPr>
        <w:t>msi</w:t>
      </w:r>
      <w:r w:rsidRPr="0007033C">
        <w:rPr>
          <w:rFonts w:ascii="Times New Roman" w:eastAsia="Times New Roman" w:hAnsi="Times New Roman" w:cs="Times New Roman"/>
          <w:spacing w:val="5"/>
          <w:sz w:val="24"/>
          <w:szCs w:val="24"/>
          <w:lang w:eastAsia="en-US"/>
        </w:rPr>
        <w:t>v</w:t>
      </w:r>
      <w:r w:rsidRPr="0007033C">
        <w:rPr>
          <w:rFonts w:ascii="Times New Roman" w:eastAsia="Times New Roman" w:hAnsi="Times New Roman" w:cs="Times New Roman"/>
          <w:spacing w:val="-5"/>
          <w:sz w:val="24"/>
          <w:szCs w:val="24"/>
          <w:lang w:eastAsia="en-US"/>
        </w:rPr>
        <w:t>y</w:t>
      </w:r>
      <w:r w:rsidRPr="0007033C">
        <w:rPr>
          <w:rFonts w:ascii="Times New Roman" w:eastAsia="Times New Roman" w:hAnsi="Times New Roman" w:cs="Times New Roman"/>
          <w:sz w:val="24"/>
          <w:szCs w:val="24"/>
          <w:lang w:eastAsia="en-US"/>
        </w:rPr>
        <w:t>písať</w:t>
      </w:r>
      <w:r w:rsidRPr="0007033C">
        <w:rPr>
          <w:rFonts w:ascii="Times New Roman" w:eastAsia="Times New Roman" w:hAnsi="Times New Roman" w:cs="Times New Roman"/>
          <w:spacing w:val="3"/>
          <w:sz w:val="24"/>
          <w:szCs w:val="24"/>
          <w:lang w:eastAsia="en-US"/>
        </w:rPr>
        <w:t>t</w:t>
      </w:r>
      <w:r w:rsidRPr="0007033C">
        <w:rPr>
          <w:rFonts w:ascii="Times New Roman" w:eastAsia="Times New Roman" w:hAnsi="Times New Roman" w:cs="Times New Roman"/>
          <w:sz w:val="24"/>
          <w:szCs w:val="24"/>
          <w:lang w:eastAsia="en-US"/>
        </w:rPr>
        <w:t>otoo</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n</w:t>
      </w:r>
      <w:r w:rsidRPr="0007033C">
        <w:rPr>
          <w:rFonts w:ascii="Times New Roman" w:eastAsia="Times New Roman" w:hAnsi="Times New Roman" w:cs="Times New Roman"/>
          <w:spacing w:val="-1"/>
          <w:sz w:val="24"/>
          <w:szCs w:val="24"/>
          <w:lang w:eastAsia="en-US"/>
        </w:rPr>
        <w:t>á</w:t>
      </w:r>
      <w:r w:rsidRPr="0007033C">
        <w:rPr>
          <w:rFonts w:ascii="Times New Roman" w:eastAsia="Times New Roman" w:hAnsi="Times New Roman" w:cs="Times New Roman"/>
          <w:sz w:val="24"/>
          <w:szCs w:val="24"/>
          <w:lang w:eastAsia="en-US"/>
        </w:rPr>
        <w:t>meniepod</w:t>
      </w:r>
      <w:r w:rsidRPr="0007033C">
        <w:rPr>
          <w:rFonts w:ascii="Times New Roman" w:eastAsia="Times New Roman" w:hAnsi="Times New Roman" w:cs="Times New Roman"/>
          <w:spacing w:val="1"/>
          <w:sz w:val="24"/>
          <w:szCs w:val="24"/>
          <w:lang w:eastAsia="en-US"/>
        </w:rPr>
        <w:t>ľ</w:t>
      </w:r>
      <w:r w:rsidRPr="0007033C">
        <w:rPr>
          <w:rFonts w:ascii="Times New Roman" w:eastAsia="Times New Roman" w:hAnsi="Times New Roman" w:cs="Times New Roman"/>
          <w:sz w:val="24"/>
          <w:szCs w:val="24"/>
          <w:lang w:eastAsia="en-US"/>
        </w:rPr>
        <w:t>ap</w:t>
      </w:r>
      <w:r w:rsidRPr="0007033C">
        <w:rPr>
          <w:rFonts w:ascii="Times New Roman" w:eastAsia="Times New Roman" w:hAnsi="Times New Roman" w:cs="Times New Roman"/>
          <w:spacing w:val="1"/>
          <w:sz w:val="24"/>
          <w:szCs w:val="24"/>
          <w:lang w:eastAsia="en-US"/>
        </w:rPr>
        <w:t>r</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z w:val="24"/>
          <w:szCs w:val="24"/>
          <w:lang w:eastAsia="en-US"/>
        </w:rPr>
        <w:t>dt</w:t>
      </w:r>
      <w:r w:rsidRPr="0007033C">
        <w:rPr>
          <w:rFonts w:ascii="Times New Roman" w:eastAsia="Times New Roman" w:hAnsi="Times New Roman" w:cs="Times New Roman"/>
          <w:spacing w:val="1"/>
          <w:sz w:val="24"/>
          <w:szCs w:val="24"/>
          <w:lang w:eastAsia="en-US"/>
        </w:rPr>
        <w:t>l</w:t>
      </w:r>
      <w:r w:rsidRPr="0007033C">
        <w:rPr>
          <w:rFonts w:ascii="Times New Roman" w:eastAsia="Times New Roman" w:hAnsi="Times New Roman" w:cs="Times New Roman"/>
          <w:spacing w:val="-1"/>
          <w:sz w:val="24"/>
          <w:szCs w:val="24"/>
          <w:lang w:eastAsia="en-US"/>
        </w:rPr>
        <w:t>ač</w:t>
      </w:r>
      <w:r w:rsidRPr="0007033C">
        <w:rPr>
          <w:rFonts w:ascii="Times New Roman" w:eastAsia="Times New Roman" w:hAnsi="Times New Roman" w:cs="Times New Roman"/>
          <w:sz w:val="24"/>
          <w:szCs w:val="24"/>
          <w:lang w:eastAsia="en-US"/>
        </w:rPr>
        <w:t>eap</w:t>
      </w:r>
      <w:r w:rsidRPr="0007033C">
        <w:rPr>
          <w:rFonts w:ascii="Times New Roman" w:eastAsia="Times New Roman" w:hAnsi="Times New Roman" w:cs="Times New Roman"/>
          <w:spacing w:val="1"/>
          <w:sz w:val="24"/>
          <w:szCs w:val="24"/>
          <w:lang w:eastAsia="en-US"/>
        </w:rPr>
        <w:t>r</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vdivouvie</w:t>
      </w:r>
      <w:r w:rsidRPr="0007033C">
        <w:rPr>
          <w:rFonts w:ascii="Times New Roman" w:eastAsia="Times New Roman" w:hAnsi="Times New Roman" w:cs="Times New Roman"/>
          <w:spacing w:val="2"/>
          <w:sz w:val="24"/>
          <w:szCs w:val="24"/>
          <w:lang w:eastAsia="en-US"/>
        </w:rPr>
        <w:t>s</w:t>
      </w:r>
      <w:r w:rsidRPr="0007033C">
        <w:rPr>
          <w:rFonts w:ascii="Times New Roman" w:eastAsia="Times New Roman" w:hAnsi="Times New Roman" w:cs="Times New Roman"/>
          <w:sz w:val="24"/>
          <w:szCs w:val="24"/>
          <w:lang w:eastAsia="en-US"/>
        </w:rPr>
        <w:t>ť všet</w:t>
      </w:r>
      <w:r w:rsidRPr="0007033C">
        <w:rPr>
          <w:rFonts w:ascii="Times New Roman" w:eastAsia="Times New Roman" w:hAnsi="Times New Roman" w:cs="Times New Roman"/>
          <w:spacing w:val="2"/>
          <w:sz w:val="24"/>
          <w:szCs w:val="24"/>
          <w:lang w:eastAsia="en-US"/>
        </w:rPr>
        <w:t>k</w:t>
      </w:r>
      <w:r w:rsidRPr="0007033C">
        <w:rPr>
          <w:rFonts w:ascii="Times New Roman" w:eastAsia="Times New Roman" w:hAnsi="Times New Roman" w:cs="Times New Roman"/>
          <w:sz w:val="24"/>
          <w:szCs w:val="24"/>
          <w:lang w:eastAsia="en-US"/>
        </w:rPr>
        <w:t>y</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skuto</w:t>
      </w:r>
      <w:r w:rsidRPr="0007033C">
        <w:rPr>
          <w:rFonts w:ascii="Times New Roman" w:eastAsia="Times New Roman" w:hAnsi="Times New Roman" w:cs="Times New Roman"/>
          <w:spacing w:val="-1"/>
          <w:sz w:val="24"/>
          <w:szCs w:val="24"/>
          <w:lang w:eastAsia="en-US"/>
        </w:rPr>
        <w:t>č</w:t>
      </w:r>
      <w:r w:rsidRPr="0007033C">
        <w:rPr>
          <w:rFonts w:ascii="Times New Roman" w:eastAsia="Times New Roman" w:hAnsi="Times New Roman" w:cs="Times New Roman"/>
          <w:sz w:val="24"/>
          <w:szCs w:val="24"/>
          <w:lang w:eastAsia="en-US"/>
        </w:rPr>
        <w:t>nosti ro</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hodujúce</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pre</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pacing w:val="5"/>
          <w:sz w:val="24"/>
          <w:szCs w:val="24"/>
          <w:lang w:eastAsia="en-US"/>
        </w:rPr>
        <w:t>v</w:t>
      </w:r>
      <w:r w:rsidRPr="0007033C">
        <w:rPr>
          <w:rFonts w:ascii="Times New Roman" w:eastAsia="Times New Roman" w:hAnsi="Times New Roman" w:cs="Times New Roman"/>
          <w:spacing w:val="-5"/>
          <w:sz w:val="24"/>
          <w:szCs w:val="24"/>
          <w:lang w:eastAsia="en-US"/>
        </w:rPr>
        <w:t>ý</w:t>
      </w:r>
      <w:r w:rsidRPr="0007033C">
        <w:rPr>
          <w:rFonts w:ascii="Times New Roman" w:eastAsia="Times New Roman" w:hAnsi="Times New Roman" w:cs="Times New Roman"/>
          <w:sz w:val="24"/>
          <w:szCs w:val="24"/>
          <w:lang w:eastAsia="en-US"/>
        </w:rPr>
        <w:t>p</w:t>
      </w:r>
      <w:r w:rsidRPr="0007033C">
        <w:rPr>
          <w:rFonts w:ascii="Times New Roman" w:eastAsia="Times New Roman" w:hAnsi="Times New Roman" w:cs="Times New Roman"/>
          <w:spacing w:val="2"/>
          <w:sz w:val="24"/>
          <w:szCs w:val="24"/>
          <w:lang w:eastAsia="en-US"/>
        </w:rPr>
        <w:t>o</w:t>
      </w:r>
      <w:r w:rsidRPr="0007033C">
        <w:rPr>
          <w:rFonts w:ascii="Times New Roman" w:eastAsia="Times New Roman" w:hAnsi="Times New Roman" w:cs="Times New Roman"/>
          <w:spacing w:val="-1"/>
          <w:sz w:val="24"/>
          <w:szCs w:val="24"/>
          <w:lang w:eastAsia="en-US"/>
        </w:rPr>
        <w:t>če</w:t>
      </w:r>
      <w:r w:rsidRPr="0007033C">
        <w:rPr>
          <w:rFonts w:ascii="Times New Roman" w:eastAsia="Times New Roman" w:hAnsi="Times New Roman" w:cs="Times New Roman"/>
          <w:sz w:val="24"/>
          <w:szCs w:val="24"/>
          <w:lang w:eastAsia="en-US"/>
        </w:rPr>
        <w:t>t da</w:t>
      </w:r>
      <w:r w:rsidRPr="0007033C">
        <w:rPr>
          <w:rFonts w:ascii="Times New Roman" w:eastAsia="Times New Roman" w:hAnsi="Times New Roman" w:cs="Times New Roman"/>
          <w:spacing w:val="2"/>
          <w:sz w:val="24"/>
          <w:szCs w:val="24"/>
          <w:lang w:eastAsia="en-US"/>
        </w:rPr>
        <w:t>n</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z w:val="24"/>
          <w:szCs w:val="24"/>
          <w:lang w:eastAsia="en-US"/>
        </w:rPr>
        <w:t>.</w:t>
      </w: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before="1" w:after="0" w:line="220" w:lineRule="exact"/>
        <w:rPr>
          <w:rFonts w:ascii="Times New Roman" w:eastAsia="Times New Roman" w:hAnsi="Times New Roman" w:cs="Times New Roman"/>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V................................ dňa...............</w:t>
      </w:r>
    </w:p>
    <w:p w:rsidR="0007033C" w:rsidRPr="0007033C" w:rsidRDefault="0007033C" w:rsidP="0007033C">
      <w:pPr>
        <w:widowControl w:val="0"/>
        <w:autoSpaceDE w:val="0"/>
        <w:autoSpaceDN w:val="0"/>
        <w:adjustRightInd w:val="0"/>
        <w:spacing w:before="2" w:after="0" w:line="150" w:lineRule="exact"/>
        <w:rPr>
          <w:rFonts w:ascii="Times New Roman" w:eastAsia="Times New Roman" w:hAnsi="Times New Roman" w:cs="Times New Roman"/>
          <w:sz w:val="15"/>
          <w:szCs w:val="15"/>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 xml:space="preserve">                                                                                                                        .............................</w:t>
      </w:r>
    </w:p>
    <w:p w:rsidR="0007033C" w:rsidRPr="0007033C" w:rsidRDefault="0007033C" w:rsidP="0007033C">
      <w:pPr>
        <w:widowControl w:val="0"/>
        <w:autoSpaceDE w:val="0"/>
        <w:autoSpaceDN w:val="0"/>
        <w:adjustRightInd w:val="0"/>
        <w:spacing w:before="9" w:after="0" w:line="130" w:lineRule="exact"/>
        <w:rPr>
          <w:rFonts w:ascii="Times New Roman" w:eastAsia="Times New Roman" w:hAnsi="Times New Roman" w:cs="Times New Roman"/>
          <w:sz w:val="13"/>
          <w:szCs w:val="13"/>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 xml:space="preserve">                                                                                                                         </w:t>
      </w:r>
      <w:r w:rsidR="006239A0" w:rsidRPr="0007033C">
        <w:rPr>
          <w:rFonts w:ascii="Times New Roman" w:eastAsia="Times New Roman" w:hAnsi="Times New Roman" w:cs="Times New Roman"/>
          <w:sz w:val="24"/>
          <w:szCs w:val="24"/>
          <w:lang w:eastAsia="en-US"/>
        </w:rPr>
        <w:t>P</w:t>
      </w:r>
      <w:r w:rsidRPr="0007033C">
        <w:rPr>
          <w:rFonts w:ascii="Times New Roman" w:eastAsia="Times New Roman" w:hAnsi="Times New Roman" w:cs="Times New Roman"/>
          <w:sz w:val="24"/>
          <w:szCs w:val="24"/>
          <w:lang w:eastAsia="en-US"/>
        </w:rPr>
        <w:t>odpis</w:t>
      </w:r>
      <w:r w:rsidR="006239A0">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d</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ňovníka</w:t>
      </w:r>
    </w:p>
    <w:p w:rsidR="0007033C" w:rsidRPr="0007033C" w:rsidRDefault="0007033C" w:rsidP="0007033C">
      <w:pPr>
        <w:widowControl w:val="0"/>
        <w:autoSpaceDE w:val="0"/>
        <w:autoSpaceDN w:val="0"/>
        <w:adjustRightInd w:val="0"/>
        <w:spacing w:before="42" w:after="0" w:line="240" w:lineRule="auto"/>
        <w:ind w:right="4472"/>
        <w:rPr>
          <w:rFonts w:ascii="Times New Roman" w:eastAsia="Times New Roman" w:hAnsi="Times New Roman" w:cs="Times New Roman"/>
          <w:sz w:val="18"/>
          <w:szCs w:val="18"/>
          <w:lang w:eastAsia="en-US"/>
        </w:rPr>
        <w:sectPr w:rsidR="0007033C" w:rsidRPr="0007033C">
          <w:type w:val="continuous"/>
          <w:pgSz w:w="11900" w:h="16820"/>
          <w:pgMar w:top="1040" w:right="1020" w:bottom="280" w:left="1020" w:header="720" w:footer="720" w:gutter="0"/>
          <w:cols w:space="720" w:equalWidth="0">
            <w:col w:w="9860"/>
          </w:cols>
          <w:noEndnote/>
        </w:sectPr>
      </w:pPr>
    </w:p>
    <w:p w:rsidR="0007033C" w:rsidRPr="0007033C" w:rsidRDefault="0007033C" w:rsidP="0007033C">
      <w:pPr>
        <w:widowControl w:val="0"/>
        <w:autoSpaceDE w:val="0"/>
        <w:autoSpaceDN w:val="0"/>
        <w:adjustRightInd w:val="0"/>
        <w:spacing w:before="8"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before="8"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before="8"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before="8"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before="8"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before="8"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before="8"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before="8"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tabs>
          <w:tab w:val="left" w:pos="8600"/>
        </w:tabs>
        <w:autoSpaceDE w:val="0"/>
        <w:autoSpaceDN w:val="0"/>
        <w:adjustRightInd w:val="0"/>
        <w:spacing w:after="0" w:line="271" w:lineRule="exact"/>
        <w:rPr>
          <w:rFonts w:ascii="Times New Roman" w:eastAsia="Times New Roman" w:hAnsi="Times New Roman" w:cs="Times New Roman"/>
          <w:position w:val="-1"/>
          <w:sz w:val="24"/>
          <w:szCs w:val="24"/>
          <w:lang w:eastAsia="en-US"/>
        </w:rPr>
      </w:pPr>
      <w:r w:rsidRPr="0007033C">
        <w:rPr>
          <w:rFonts w:ascii="Times New Roman" w:eastAsia="Times New Roman" w:hAnsi="Times New Roman" w:cs="Times New Roman"/>
          <w:spacing w:val="1"/>
          <w:position w:val="-1"/>
          <w:sz w:val="24"/>
          <w:szCs w:val="24"/>
          <w:lang w:eastAsia="en-US"/>
        </w:rPr>
        <w:t>P</w:t>
      </w:r>
      <w:r w:rsidRPr="0007033C">
        <w:rPr>
          <w:rFonts w:ascii="Times New Roman" w:eastAsia="Times New Roman" w:hAnsi="Times New Roman" w:cs="Times New Roman"/>
          <w:position w:val="-1"/>
          <w:sz w:val="24"/>
          <w:szCs w:val="24"/>
          <w:lang w:eastAsia="en-US"/>
        </w:rPr>
        <w:t>ríloha</w:t>
      </w:r>
      <w:r w:rsidRPr="0007033C">
        <w:rPr>
          <w:rFonts w:ascii="Times New Roman" w:eastAsia="Times New Roman" w:hAnsi="Times New Roman" w:cs="Times New Roman"/>
          <w:spacing w:val="-1"/>
          <w:position w:val="-1"/>
          <w:sz w:val="24"/>
          <w:szCs w:val="24"/>
          <w:lang w:eastAsia="en-US"/>
        </w:rPr>
        <w:t xml:space="preserve"> č</w:t>
      </w:r>
      <w:r w:rsidRPr="0007033C">
        <w:rPr>
          <w:rFonts w:ascii="Times New Roman" w:eastAsia="Times New Roman" w:hAnsi="Times New Roman" w:cs="Times New Roman"/>
          <w:position w:val="-1"/>
          <w:sz w:val="24"/>
          <w:szCs w:val="24"/>
          <w:lang w:eastAsia="en-US"/>
        </w:rPr>
        <w:t>. 2/1</w:t>
      </w:r>
      <w:r w:rsidRPr="0007033C">
        <w:rPr>
          <w:rFonts w:ascii="Times New Roman" w:eastAsia="Times New Roman" w:hAnsi="Times New Roman" w:cs="Times New Roman"/>
          <w:spacing w:val="2"/>
          <w:position w:val="-1"/>
          <w:sz w:val="24"/>
          <w:szCs w:val="24"/>
          <w:lang w:eastAsia="en-US"/>
        </w:rPr>
        <w:t>V</w:t>
      </w:r>
      <w:r w:rsidRPr="0007033C">
        <w:rPr>
          <w:rFonts w:ascii="Times New Roman" w:eastAsia="Times New Roman" w:hAnsi="Times New Roman" w:cs="Times New Roman"/>
          <w:spacing w:val="-3"/>
          <w:position w:val="-1"/>
          <w:sz w:val="24"/>
          <w:szCs w:val="24"/>
          <w:lang w:eastAsia="en-US"/>
        </w:rPr>
        <w:t>Z</w:t>
      </w:r>
      <w:r w:rsidRPr="0007033C">
        <w:rPr>
          <w:rFonts w:ascii="Times New Roman" w:eastAsia="Times New Roman" w:hAnsi="Times New Roman" w:cs="Times New Roman"/>
          <w:position w:val="-1"/>
          <w:sz w:val="24"/>
          <w:szCs w:val="24"/>
          <w:lang w:eastAsia="en-US"/>
        </w:rPr>
        <w:t>N</w:t>
      </w:r>
    </w:p>
    <w:p w:rsidR="0007033C" w:rsidRPr="0007033C" w:rsidRDefault="0007033C" w:rsidP="0007033C">
      <w:pPr>
        <w:widowControl w:val="0"/>
        <w:tabs>
          <w:tab w:val="left" w:pos="8600"/>
        </w:tabs>
        <w:autoSpaceDE w:val="0"/>
        <w:autoSpaceDN w:val="0"/>
        <w:adjustRightInd w:val="0"/>
        <w:spacing w:after="0" w:line="271" w:lineRule="exact"/>
        <w:rPr>
          <w:rFonts w:ascii="Times New Roman" w:eastAsia="Times New Roman" w:hAnsi="Times New Roman" w:cs="Times New Roman"/>
          <w:position w:val="-1"/>
          <w:sz w:val="24"/>
          <w:szCs w:val="24"/>
          <w:lang w:eastAsia="en-US"/>
        </w:rPr>
      </w:pPr>
    </w:p>
    <w:p w:rsidR="0007033C" w:rsidRPr="0007033C" w:rsidRDefault="0007033C" w:rsidP="0007033C">
      <w:pPr>
        <w:widowControl w:val="0"/>
        <w:tabs>
          <w:tab w:val="left" w:pos="8600"/>
        </w:tabs>
        <w:autoSpaceDE w:val="0"/>
        <w:autoSpaceDN w:val="0"/>
        <w:adjustRightInd w:val="0"/>
        <w:spacing w:after="0" w:line="271" w:lineRule="exact"/>
        <w:rPr>
          <w:rFonts w:ascii="Times New Roman" w:eastAsia="Times New Roman" w:hAnsi="Times New Roman" w:cs="Times New Roman"/>
          <w:position w:val="-1"/>
          <w:sz w:val="24"/>
          <w:szCs w:val="24"/>
          <w:lang w:eastAsia="en-US"/>
        </w:rPr>
      </w:pPr>
    </w:p>
    <w:p w:rsidR="0007033C" w:rsidRPr="0007033C" w:rsidRDefault="0007033C" w:rsidP="0007033C">
      <w:pPr>
        <w:widowControl w:val="0"/>
        <w:tabs>
          <w:tab w:val="left" w:pos="8600"/>
        </w:tabs>
        <w:autoSpaceDE w:val="0"/>
        <w:autoSpaceDN w:val="0"/>
        <w:adjustRightInd w:val="0"/>
        <w:spacing w:after="0" w:line="271" w:lineRule="exact"/>
        <w:rPr>
          <w:rFonts w:ascii="Times New Roman" w:eastAsia="Times New Roman" w:hAnsi="Times New Roman" w:cs="Times New Roman"/>
          <w:sz w:val="24"/>
          <w:szCs w:val="24"/>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before="1" w:after="0" w:line="240" w:lineRule="exact"/>
        <w:rPr>
          <w:rFonts w:ascii="Times New Roman" w:eastAsia="Times New Roman" w:hAnsi="Times New Roman" w:cs="Times New Roman"/>
          <w:sz w:val="24"/>
          <w:szCs w:val="24"/>
          <w:lang w:eastAsia="en-US"/>
        </w:rPr>
      </w:pPr>
    </w:p>
    <w:p w:rsidR="0007033C" w:rsidRPr="0007033C" w:rsidRDefault="00EA63AB" w:rsidP="0007033C">
      <w:pPr>
        <w:widowControl w:val="0"/>
        <w:autoSpaceDE w:val="0"/>
        <w:autoSpaceDN w:val="0"/>
        <w:adjustRightInd w:val="0"/>
        <w:spacing w:before="29" w:after="0" w:line="240" w:lineRule="auto"/>
        <w:rPr>
          <w:rFonts w:ascii="Times New Roman" w:eastAsia="Times New Roman" w:hAnsi="Times New Roman" w:cs="Times New Roman"/>
          <w:sz w:val="24"/>
          <w:szCs w:val="24"/>
          <w:lang w:eastAsia="en-US"/>
        </w:rPr>
      </w:pPr>
      <w:r w:rsidRPr="00EA63AB">
        <w:rPr>
          <w:rFonts w:ascii="Times New Roman" w:eastAsia="Times New Roman" w:hAnsi="Times New Roman" w:cs="Times New Roman"/>
          <w:noProof/>
        </w:rPr>
        <w:pict>
          <v:polyline id="Voľná forma 17" o:spid="_x0000_s1029"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5.2pt,1pt,539.75pt,1pt" coordsize="9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" o:allowincell="f" filled="f" strokeweight=".54325mm">
            <v:path arrowok="t" o:connecttype="custom" o:connectlocs="0,0;6153785,0" o:connectangles="0,0"/>
            <w10:wrap anchorx="page"/>
          </v:polyline>
        </w:pict>
      </w:r>
      <w:r w:rsidR="0007033C" w:rsidRPr="0007033C">
        <w:rPr>
          <w:rFonts w:ascii="Times New Roman" w:eastAsia="Times New Roman" w:hAnsi="Times New Roman" w:cs="Times New Roman"/>
          <w:sz w:val="24"/>
          <w:szCs w:val="24"/>
          <w:lang w:eastAsia="en-US"/>
        </w:rPr>
        <w:t>/N</w:t>
      </w:r>
      <w:r w:rsidR="0007033C" w:rsidRPr="0007033C">
        <w:rPr>
          <w:rFonts w:ascii="Times New Roman" w:eastAsia="Times New Roman" w:hAnsi="Times New Roman" w:cs="Times New Roman"/>
          <w:spacing w:val="-1"/>
          <w:sz w:val="24"/>
          <w:szCs w:val="24"/>
          <w:lang w:eastAsia="en-US"/>
        </w:rPr>
        <w:t>á</w:t>
      </w:r>
      <w:r w:rsidR="0007033C" w:rsidRPr="0007033C">
        <w:rPr>
          <w:rFonts w:ascii="Times New Roman" w:eastAsia="Times New Roman" w:hAnsi="Times New Roman" w:cs="Times New Roman"/>
          <w:spacing w:val="1"/>
          <w:sz w:val="24"/>
          <w:szCs w:val="24"/>
          <w:lang w:eastAsia="en-US"/>
        </w:rPr>
        <w:t>z</w:t>
      </w:r>
      <w:r w:rsidR="0007033C" w:rsidRPr="0007033C">
        <w:rPr>
          <w:rFonts w:ascii="Times New Roman" w:eastAsia="Times New Roman" w:hAnsi="Times New Roman" w:cs="Times New Roman"/>
          <w:sz w:val="24"/>
          <w:szCs w:val="24"/>
          <w:lang w:eastAsia="en-US"/>
        </w:rPr>
        <w:t>ov a</w:t>
      </w:r>
      <w:r w:rsidR="006239A0">
        <w:rPr>
          <w:rFonts w:ascii="Times New Roman" w:eastAsia="Times New Roman" w:hAnsi="Times New Roman" w:cs="Times New Roman"/>
          <w:sz w:val="24"/>
          <w:szCs w:val="24"/>
          <w:lang w:eastAsia="en-US"/>
        </w:rPr>
        <w:t> </w:t>
      </w:r>
      <w:r w:rsidR="0007033C" w:rsidRPr="0007033C">
        <w:rPr>
          <w:rFonts w:ascii="Times New Roman" w:eastAsia="Times New Roman" w:hAnsi="Times New Roman" w:cs="Times New Roman"/>
          <w:spacing w:val="-1"/>
          <w:sz w:val="24"/>
          <w:szCs w:val="24"/>
          <w:lang w:eastAsia="en-US"/>
        </w:rPr>
        <w:t>a</w:t>
      </w:r>
      <w:r w:rsidR="0007033C" w:rsidRPr="0007033C">
        <w:rPr>
          <w:rFonts w:ascii="Times New Roman" w:eastAsia="Times New Roman" w:hAnsi="Times New Roman" w:cs="Times New Roman"/>
          <w:sz w:val="24"/>
          <w:szCs w:val="24"/>
          <w:lang w:eastAsia="en-US"/>
        </w:rPr>
        <w:t>d</w:t>
      </w:r>
      <w:r w:rsidR="0007033C" w:rsidRPr="0007033C">
        <w:rPr>
          <w:rFonts w:ascii="Times New Roman" w:eastAsia="Times New Roman" w:hAnsi="Times New Roman" w:cs="Times New Roman"/>
          <w:spacing w:val="-1"/>
          <w:sz w:val="24"/>
          <w:szCs w:val="24"/>
          <w:lang w:eastAsia="en-US"/>
        </w:rPr>
        <w:t>r</w:t>
      </w:r>
      <w:r w:rsidR="0007033C" w:rsidRPr="0007033C">
        <w:rPr>
          <w:rFonts w:ascii="Times New Roman" w:eastAsia="Times New Roman" w:hAnsi="Times New Roman" w:cs="Times New Roman"/>
          <w:spacing w:val="1"/>
          <w:sz w:val="24"/>
          <w:szCs w:val="24"/>
          <w:lang w:eastAsia="en-US"/>
        </w:rPr>
        <w:t>e</w:t>
      </w:r>
      <w:r w:rsidR="0007033C" w:rsidRPr="0007033C">
        <w:rPr>
          <w:rFonts w:ascii="Times New Roman" w:eastAsia="Times New Roman" w:hAnsi="Times New Roman" w:cs="Times New Roman"/>
          <w:sz w:val="24"/>
          <w:szCs w:val="24"/>
          <w:lang w:eastAsia="en-US"/>
        </w:rPr>
        <w:t>sa</w:t>
      </w:r>
      <w:r w:rsidR="006239A0">
        <w:rPr>
          <w:rFonts w:ascii="Times New Roman" w:eastAsia="Times New Roman" w:hAnsi="Times New Roman" w:cs="Times New Roman"/>
          <w:sz w:val="24"/>
          <w:szCs w:val="24"/>
          <w:lang w:eastAsia="en-US"/>
        </w:rPr>
        <w:t xml:space="preserve"> </w:t>
      </w:r>
      <w:r w:rsidR="0007033C" w:rsidRPr="0007033C">
        <w:rPr>
          <w:rFonts w:ascii="Times New Roman" w:eastAsia="Times New Roman" w:hAnsi="Times New Roman" w:cs="Times New Roman"/>
          <w:sz w:val="24"/>
          <w:szCs w:val="24"/>
          <w:lang w:eastAsia="en-US"/>
        </w:rPr>
        <w:t>plati</w:t>
      </w:r>
      <w:r w:rsidR="0007033C" w:rsidRPr="0007033C">
        <w:rPr>
          <w:rFonts w:ascii="Times New Roman" w:eastAsia="Times New Roman" w:hAnsi="Times New Roman" w:cs="Times New Roman"/>
          <w:spacing w:val="1"/>
          <w:sz w:val="24"/>
          <w:szCs w:val="24"/>
          <w:lang w:eastAsia="en-US"/>
        </w:rPr>
        <w:t>t</w:t>
      </w:r>
      <w:r w:rsidR="0007033C" w:rsidRPr="0007033C">
        <w:rPr>
          <w:rFonts w:ascii="Times New Roman" w:eastAsia="Times New Roman" w:hAnsi="Times New Roman" w:cs="Times New Roman"/>
          <w:spacing w:val="-1"/>
          <w:sz w:val="24"/>
          <w:szCs w:val="24"/>
          <w:lang w:eastAsia="en-US"/>
        </w:rPr>
        <w:t>e</w:t>
      </w:r>
      <w:r w:rsidR="0007033C" w:rsidRPr="0007033C">
        <w:rPr>
          <w:rFonts w:ascii="Times New Roman" w:eastAsia="Times New Roman" w:hAnsi="Times New Roman" w:cs="Times New Roman"/>
          <w:spacing w:val="1"/>
          <w:sz w:val="24"/>
          <w:szCs w:val="24"/>
          <w:lang w:eastAsia="en-US"/>
        </w:rPr>
        <w:t>ľ</w:t>
      </w:r>
      <w:r w:rsidR="0007033C" w:rsidRPr="0007033C">
        <w:rPr>
          <w:rFonts w:ascii="Times New Roman" w:eastAsia="Times New Roman" w:hAnsi="Times New Roman" w:cs="Times New Roman"/>
          <w:spacing w:val="-1"/>
          <w:sz w:val="24"/>
          <w:szCs w:val="24"/>
          <w:lang w:eastAsia="en-US"/>
        </w:rPr>
        <w:t>a</w:t>
      </w:r>
      <w:r w:rsidR="0007033C" w:rsidRPr="0007033C">
        <w:rPr>
          <w:rFonts w:ascii="Times New Roman" w:eastAsia="Times New Roman" w:hAnsi="Times New Roman" w:cs="Times New Roman"/>
          <w:sz w:val="24"/>
          <w:szCs w:val="24"/>
          <w:lang w:eastAsia="en-US"/>
        </w:rPr>
        <w:t>/</w:t>
      </w: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before="19"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b/>
          <w:bCs/>
          <w:sz w:val="28"/>
          <w:szCs w:val="28"/>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b/>
          <w:bCs/>
          <w:sz w:val="28"/>
          <w:szCs w:val="28"/>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z w:val="28"/>
          <w:szCs w:val="28"/>
          <w:lang w:eastAsia="en-US"/>
        </w:rPr>
      </w:pPr>
      <w:r w:rsidRPr="0007033C">
        <w:rPr>
          <w:rFonts w:ascii="Times New Roman" w:eastAsia="Times New Roman" w:hAnsi="Times New Roman" w:cs="Times New Roman"/>
          <w:b/>
          <w:bCs/>
          <w:sz w:val="28"/>
          <w:szCs w:val="28"/>
          <w:lang w:eastAsia="en-US"/>
        </w:rPr>
        <w:t xml:space="preserve">                                                                                      Obec</w:t>
      </w:r>
      <w:r w:rsidRPr="0007033C">
        <w:rPr>
          <w:rFonts w:ascii="Times New Roman" w:eastAsia="Times New Roman" w:hAnsi="Times New Roman" w:cs="Times New Roman"/>
          <w:b/>
          <w:bCs/>
          <w:spacing w:val="-1"/>
          <w:sz w:val="28"/>
          <w:szCs w:val="28"/>
          <w:lang w:eastAsia="en-US"/>
        </w:rPr>
        <w:t xml:space="preserve"> Spišské Bystré</w:t>
      </w:r>
    </w:p>
    <w:p w:rsidR="0007033C" w:rsidRPr="0007033C" w:rsidRDefault="0007033C" w:rsidP="0007033C">
      <w:pPr>
        <w:widowControl w:val="0"/>
        <w:autoSpaceDE w:val="0"/>
        <w:autoSpaceDN w:val="0"/>
        <w:adjustRightInd w:val="0"/>
        <w:spacing w:before="7" w:after="0" w:line="170" w:lineRule="exact"/>
        <w:rPr>
          <w:rFonts w:ascii="Times New Roman" w:eastAsia="Times New Roman" w:hAnsi="Times New Roman" w:cs="Times New Roman"/>
          <w:sz w:val="17"/>
          <w:szCs w:val="17"/>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z w:val="28"/>
          <w:szCs w:val="28"/>
          <w:lang w:eastAsia="en-US"/>
        </w:rPr>
      </w:pPr>
      <w:r w:rsidRPr="0007033C">
        <w:rPr>
          <w:rFonts w:ascii="Times New Roman" w:eastAsia="Times New Roman" w:hAnsi="Times New Roman" w:cs="Times New Roman"/>
          <w:b/>
          <w:bCs/>
          <w:spacing w:val="-1"/>
          <w:sz w:val="28"/>
          <w:szCs w:val="28"/>
          <w:lang w:eastAsia="en-US"/>
        </w:rPr>
        <w:t xml:space="preserve">                                                                                       Michalská 394</w:t>
      </w:r>
    </w:p>
    <w:p w:rsidR="0007033C" w:rsidRPr="0007033C" w:rsidRDefault="0007033C" w:rsidP="0007033C">
      <w:pPr>
        <w:widowControl w:val="0"/>
        <w:autoSpaceDE w:val="0"/>
        <w:autoSpaceDN w:val="0"/>
        <w:adjustRightInd w:val="0"/>
        <w:spacing w:before="7" w:after="0" w:line="170" w:lineRule="exact"/>
        <w:rPr>
          <w:rFonts w:ascii="Times New Roman" w:eastAsia="Times New Roman" w:hAnsi="Times New Roman" w:cs="Times New Roman"/>
          <w:sz w:val="17"/>
          <w:szCs w:val="17"/>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z w:val="28"/>
          <w:szCs w:val="28"/>
          <w:lang w:eastAsia="en-US"/>
        </w:rPr>
      </w:pPr>
      <w:r w:rsidRPr="0007033C">
        <w:rPr>
          <w:rFonts w:ascii="Times New Roman" w:eastAsia="Times New Roman" w:hAnsi="Times New Roman" w:cs="Times New Roman"/>
          <w:b/>
          <w:bCs/>
          <w:spacing w:val="-1"/>
          <w:sz w:val="28"/>
          <w:szCs w:val="28"/>
          <w:lang w:eastAsia="en-US"/>
        </w:rPr>
        <w:t xml:space="preserve">                                                                                       059 18  Spišské Bystré</w:t>
      </w:r>
    </w:p>
    <w:p w:rsidR="0007033C" w:rsidRPr="0007033C" w:rsidRDefault="0007033C" w:rsidP="0007033C">
      <w:pPr>
        <w:widowControl w:val="0"/>
        <w:autoSpaceDE w:val="0"/>
        <w:autoSpaceDN w:val="0"/>
        <w:adjustRightInd w:val="0"/>
        <w:spacing w:before="6" w:after="0" w:line="170" w:lineRule="exact"/>
        <w:rPr>
          <w:rFonts w:ascii="Times New Roman" w:eastAsia="Times New Roman" w:hAnsi="Times New Roman" w:cs="Times New Roman"/>
          <w:sz w:val="17"/>
          <w:szCs w:val="17"/>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316" w:lineRule="exact"/>
        <w:rPr>
          <w:rFonts w:ascii="Times New Roman" w:eastAsia="Times New Roman" w:hAnsi="Times New Roman" w:cs="Times New Roman"/>
          <w:sz w:val="28"/>
          <w:szCs w:val="28"/>
          <w:lang w:eastAsia="en-US"/>
        </w:rPr>
      </w:pPr>
      <w:r w:rsidRPr="0007033C">
        <w:rPr>
          <w:rFonts w:ascii="Times New Roman" w:eastAsia="Times New Roman" w:hAnsi="Times New Roman" w:cs="Times New Roman"/>
          <w:b/>
          <w:bCs/>
          <w:spacing w:val="-1"/>
          <w:position w:val="-1"/>
          <w:sz w:val="28"/>
          <w:szCs w:val="28"/>
          <w:lang w:eastAsia="en-US"/>
        </w:rPr>
        <w:t>V</w:t>
      </w:r>
      <w:r w:rsidRPr="0007033C">
        <w:rPr>
          <w:rFonts w:ascii="Times New Roman" w:eastAsia="Times New Roman" w:hAnsi="Times New Roman" w:cs="Times New Roman"/>
          <w:b/>
          <w:bCs/>
          <w:position w:val="-1"/>
          <w:sz w:val="28"/>
          <w:szCs w:val="28"/>
          <w:lang w:eastAsia="en-US"/>
        </w:rPr>
        <w:t>E</w:t>
      </w:r>
      <w:r w:rsidRPr="0007033C">
        <w:rPr>
          <w:rFonts w:ascii="Times New Roman" w:eastAsia="Times New Roman" w:hAnsi="Times New Roman" w:cs="Times New Roman"/>
          <w:b/>
          <w:bCs/>
          <w:spacing w:val="-1"/>
          <w:position w:val="-1"/>
          <w:sz w:val="28"/>
          <w:szCs w:val="28"/>
          <w:lang w:eastAsia="en-US"/>
        </w:rPr>
        <w:t>C</w:t>
      </w:r>
      <w:r w:rsidRPr="0007033C">
        <w:rPr>
          <w:rFonts w:ascii="Times New Roman" w:eastAsia="Times New Roman" w:hAnsi="Times New Roman" w:cs="Times New Roman"/>
          <w:b/>
          <w:bCs/>
          <w:position w:val="-1"/>
          <w:sz w:val="28"/>
          <w:szCs w:val="28"/>
          <w:lang w:eastAsia="en-US"/>
        </w:rPr>
        <w:t>:   Oznámenie o výške vybratej dane za ubytovanie</w:t>
      </w:r>
    </w:p>
    <w:p w:rsidR="0007033C" w:rsidRPr="0007033C" w:rsidRDefault="0007033C" w:rsidP="0007033C">
      <w:pPr>
        <w:widowControl w:val="0"/>
        <w:autoSpaceDE w:val="0"/>
        <w:autoSpaceDN w:val="0"/>
        <w:adjustRightInd w:val="0"/>
        <w:spacing w:before="6" w:after="0" w:line="160" w:lineRule="exact"/>
        <w:rPr>
          <w:rFonts w:ascii="Times New Roman" w:eastAsia="Times New Roman" w:hAnsi="Times New Roman" w:cs="Times New Roman"/>
          <w:sz w:val="16"/>
          <w:szCs w:val="16"/>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before="29" w:after="0" w:line="240" w:lineRule="auto"/>
        <w:ind w:right="6830"/>
        <w:jc w:val="both"/>
        <w:rPr>
          <w:rFonts w:ascii="Times New Roman" w:eastAsia="Times New Roman" w:hAnsi="Times New Roman" w:cs="Times New Roman"/>
          <w:sz w:val="24"/>
          <w:szCs w:val="24"/>
          <w:lang w:eastAsia="en-US"/>
        </w:rPr>
      </w:pPr>
      <w:r w:rsidRPr="0007033C">
        <w:rPr>
          <w:rFonts w:ascii="Times New Roman" w:eastAsia="Times New Roman" w:hAnsi="Times New Roman" w:cs="Times New Roman"/>
          <w:b/>
          <w:bCs/>
          <w:spacing w:val="-3"/>
          <w:sz w:val="24"/>
          <w:szCs w:val="24"/>
          <w:lang w:eastAsia="en-US"/>
        </w:rPr>
        <w:t>P</w:t>
      </w:r>
      <w:r w:rsidRPr="0007033C">
        <w:rPr>
          <w:rFonts w:ascii="Times New Roman" w:eastAsia="Times New Roman" w:hAnsi="Times New Roman" w:cs="Times New Roman"/>
          <w:b/>
          <w:bCs/>
          <w:sz w:val="24"/>
          <w:szCs w:val="24"/>
          <w:lang w:eastAsia="en-US"/>
        </w:rPr>
        <w:t>lati</w:t>
      </w:r>
      <w:r w:rsidRPr="0007033C">
        <w:rPr>
          <w:rFonts w:ascii="Times New Roman" w:eastAsia="Times New Roman" w:hAnsi="Times New Roman" w:cs="Times New Roman"/>
          <w:b/>
          <w:bCs/>
          <w:spacing w:val="2"/>
          <w:sz w:val="24"/>
          <w:szCs w:val="24"/>
          <w:lang w:eastAsia="en-US"/>
        </w:rPr>
        <w:t>t</w:t>
      </w:r>
      <w:r w:rsidRPr="0007033C">
        <w:rPr>
          <w:rFonts w:ascii="Times New Roman" w:eastAsia="Times New Roman" w:hAnsi="Times New Roman" w:cs="Times New Roman"/>
          <w:b/>
          <w:bCs/>
          <w:spacing w:val="-1"/>
          <w:sz w:val="24"/>
          <w:szCs w:val="24"/>
          <w:lang w:eastAsia="en-US"/>
        </w:rPr>
        <w:t>e</w:t>
      </w:r>
      <w:r w:rsidRPr="0007033C">
        <w:rPr>
          <w:rFonts w:ascii="Times New Roman" w:eastAsia="Times New Roman" w:hAnsi="Times New Roman" w:cs="Times New Roman"/>
          <w:b/>
          <w:bCs/>
          <w:sz w:val="24"/>
          <w:szCs w:val="24"/>
          <w:lang w:eastAsia="en-US"/>
        </w:rPr>
        <w:t xml:space="preserve">ľ </w:t>
      </w:r>
      <w:r w:rsidRPr="0007033C">
        <w:rPr>
          <w:rFonts w:ascii="Times New Roman" w:eastAsia="Times New Roman" w:hAnsi="Times New Roman" w:cs="Times New Roman"/>
          <w:b/>
          <w:bCs/>
          <w:spacing w:val="1"/>
          <w:sz w:val="24"/>
          <w:szCs w:val="24"/>
          <w:lang w:eastAsia="en-US"/>
        </w:rPr>
        <w:t>d</w:t>
      </w:r>
      <w:r w:rsidRPr="0007033C">
        <w:rPr>
          <w:rFonts w:ascii="Times New Roman" w:eastAsia="Times New Roman" w:hAnsi="Times New Roman" w:cs="Times New Roman"/>
          <w:b/>
          <w:bCs/>
          <w:sz w:val="24"/>
          <w:szCs w:val="24"/>
          <w:lang w:eastAsia="en-US"/>
        </w:rPr>
        <w:t>a</w:t>
      </w:r>
      <w:r w:rsidRPr="0007033C">
        <w:rPr>
          <w:rFonts w:ascii="Times New Roman" w:eastAsia="Times New Roman" w:hAnsi="Times New Roman" w:cs="Times New Roman"/>
          <w:b/>
          <w:bCs/>
          <w:spacing w:val="1"/>
          <w:sz w:val="24"/>
          <w:szCs w:val="24"/>
          <w:lang w:eastAsia="en-US"/>
        </w:rPr>
        <w:t>n</w:t>
      </w:r>
      <w:r w:rsidRPr="0007033C">
        <w:rPr>
          <w:rFonts w:ascii="Times New Roman" w:eastAsia="Times New Roman" w:hAnsi="Times New Roman" w:cs="Times New Roman"/>
          <w:b/>
          <w:bCs/>
          <w:sz w:val="24"/>
          <w:szCs w:val="24"/>
          <w:lang w:eastAsia="en-US"/>
        </w:rPr>
        <w:t>e</w:t>
      </w:r>
      <w:r w:rsidR="006239A0">
        <w:rPr>
          <w:rFonts w:ascii="Times New Roman" w:eastAsia="Times New Roman" w:hAnsi="Times New Roman" w:cs="Times New Roman"/>
          <w:b/>
          <w:bCs/>
          <w:sz w:val="24"/>
          <w:szCs w:val="24"/>
          <w:lang w:eastAsia="en-US"/>
        </w:rPr>
        <w:t xml:space="preserve"> </w:t>
      </w:r>
      <w:r w:rsidRPr="0007033C">
        <w:rPr>
          <w:rFonts w:ascii="Times New Roman" w:eastAsia="Times New Roman" w:hAnsi="Times New Roman" w:cs="Times New Roman"/>
          <w:b/>
          <w:bCs/>
          <w:sz w:val="24"/>
          <w:szCs w:val="24"/>
          <w:lang w:eastAsia="en-US"/>
        </w:rPr>
        <w:t xml:space="preserve">za </w:t>
      </w:r>
      <w:r w:rsidRPr="0007033C">
        <w:rPr>
          <w:rFonts w:ascii="Times New Roman" w:eastAsia="Times New Roman" w:hAnsi="Times New Roman" w:cs="Times New Roman"/>
          <w:b/>
          <w:bCs/>
          <w:spacing w:val="1"/>
          <w:sz w:val="24"/>
          <w:szCs w:val="24"/>
          <w:lang w:eastAsia="en-US"/>
        </w:rPr>
        <w:t>ub</w:t>
      </w:r>
      <w:r w:rsidRPr="0007033C">
        <w:rPr>
          <w:rFonts w:ascii="Times New Roman" w:eastAsia="Times New Roman" w:hAnsi="Times New Roman" w:cs="Times New Roman"/>
          <w:b/>
          <w:bCs/>
          <w:sz w:val="24"/>
          <w:szCs w:val="24"/>
          <w:lang w:eastAsia="en-US"/>
        </w:rPr>
        <w:t>y</w:t>
      </w:r>
      <w:r w:rsidRPr="0007033C">
        <w:rPr>
          <w:rFonts w:ascii="Times New Roman" w:eastAsia="Times New Roman" w:hAnsi="Times New Roman" w:cs="Times New Roman"/>
          <w:b/>
          <w:bCs/>
          <w:spacing w:val="-1"/>
          <w:sz w:val="24"/>
          <w:szCs w:val="24"/>
          <w:lang w:eastAsia="en-US"/>
        </w:rPr>
        <w:t>t</w:t>
      </w:r>
      <w:r w:rsidRPr="0007033C">
        <w:rPr>
          <w:rFonts w:ascii="Times New Roman" w:eastAsia="Times New Roman" w:hAnsi="Times New Roman" w:cs="Times New Roman"/>
          <w:b/>
          <w:bCs/>
          <w:sz w:val="24"/>
          <w:szCs w:val="24"/>
          <w:lang w:eastAsia="en-US"/>
        </w:rPr>
        <w:t>ova</w:t>
      </w:r>
      <w:r w:rsidRPr="0007033C">
        <w:rPr>
          <w:rFonts w:ascii="Times New Roman" w:eastAsia="Times New Roman" w:hAnsi="Times New Roman" w:cs="Times New Roman"/>
          <w:b/>
          <w:bCs/>
          <w:spacing w:val="1"/>
          <w:sz w:val="24"/>
          <w:szCs w:val="24"/>
          <w:lang w:eastAsia="en-US"/>
        </w:rPr>
        <w:t>n</w:t>
      </w:r>
      <w:r w:rsidRPr="0007033C">
        <w:rPr>
          <w:rFonts w:ascii="Times New Roman" w:eastAsia="Times New Roman" w:hAnsi="Times New Roman" w:cs="Times New Roman"/>
          <w:b/>
          <w:bCs/>
          <w:spacing w:val="2"/>
          <w:sz w:val="24"/>
          <w:szCs w:val="24"/>
          <w:lang w:eastAsia="en-US"/>
        </w:rPr>
        <w:t>i</w:t>
      </w:r>
      <w:r w:rsidRPr="0007033C">
        <w:rPr>
          <w:rFonts w:ascii="Times New Roman" w:eastAsia="Times New Roman" w:hAnsi="Times New Roman" w:cs="Times New Roman"/>
          <w:b/>
          <w:bCs/>
          <w:spacing w:val="-1"/>
          <w:sz w:val="24"/>
          <w:szCs w:val="24"/>
          <w:lang w:eastAsia="en-US"/>
        </w:rPr>
        <w:t>e</w:t>
      </w:r>
      <w:r w:rsidRPr="0007033C">
        <w:rPr>
          <w:rFonts w:ascii="Times New Roman" w:eastAsia="Times New Roman" w:hAnsi="Times New Roman" w:cs="Times New Roman"/>
          <w:sz w:val="24"/>
          <w:szCs w:val="24"/>
          <w:lang w:eastAsia="en-US"/>
        </w:rPr>
        <w:t>:</w:t>
      </w:r>
    </w:p>
    <w:p w:rsidR="0007033C" w:rsidRPr="0007033C" w:rsidRDefault="0007033C" w:rsidP="0007033C">
      <w:pPr>
        <w:widowControl w:val="0"/>
        <w:autoSpaceDE w:val="0"/>
        <w:autoSpaceDN w:val="0"/>
        <w:adjustRightInd w:val="0"/>
        <w:spacing w:before="9" w:after="0" w:line="130" w:lineRule="exact"/>
        <w:rPr>
          <w:rFonts w:ascii="Times New Roman" w:eastAsia="Times New Roman" w:hAnsi="Times New Roman" w:cs="Times New Roman"/>
          <w:sz w:val="13"/>
          <w:szCs w:val="13"/>
          <w:lang w:eastAsia="en-US"/>
        </w:rPr>
      </w:pPr>
    </w:p>
    <w:p w:rsidR="0007033C" w:rsidRPr="0007033C" w:rsidRDefault="0007033C" w:rsidP="0007033C">
      <w:pPr>
        <w:widowControl w:val="0"/>
        <w:tabs>
          <w:tab w:val="left" w:pos="3040"/>
          <w:tab w:val="left" w:pos="9781"/>
        </w:tabs>
        <w:autoSpaceDE w:val="0"/>
        <w:autoSpaceDN w:val="0"/>
        <w:adjustRightInd w:val="0"/>
        <w:spacing w:after="0" w:line="360" w:lineRule="auto"/>
        <w:ind w:right="1546"/>
        <w:jc w:val="both"/>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N</w:t>
      </w:r>
      <w:r w:rsidRPr="0007033C">
        <w:rPr>
          <w:rFonts w:ascii="Times New Roman" w:eastAsia="Times New Roman" w:hAnsi="Times New Roman" w:cs="Times New Roman"/>
          <w:spacing w:val="-1"/>
          <w:sz w:val="24"/>
          <w:szCs w:val="24"/>
          <w:lang w:eastAsia="en-US"/>
        </w:rPr>
        <w:t>á</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ov o</w:t>
      </w:r>
      <w:r w:rsidRPr="0007033C">
        <w:rPr>
          <w:rFonts w:ascii="Times New Roman" w:eastAsia="Times New Roman" w:hAnsi="Times New Roman" w:cs="Times New Roman"/>
          <w:spacing w:val="-1"/>
          <w:sz w:val="24"/>
          <w:szCs w:val="24"/>
          <w:lang w:eastAsia="en-US"/>
        </w:rPr>
        <w:t>r</w:t>
      </w:r>
      <w:r w:rsidRPr="0007033C">
        <w:rPr>
          <w:rFonts w:ascii="Times New Roman" w:eastAsia="Times New Roman" w:hAnsi="Times New Roman" w:cs="Times New Roman"/>
          <w:sz w:val="24"/>
          <w:szCs w:val="24"/>
          <w:lang w:eastAsia="en-US"/>
        </w:rPr>
        <w:t>g</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ni</w:t>
      </w:r>
      <w:r w:rsidRPr="0007033C">
        <w:rPr>
          <w:rFonts w:ascii="Times New Roman" w:eastAsia="Times New Roman" w:hAnsi="Times New Roman" w:cs="Times New Roman"/>
          <w:spacing w:val="2"/>
          <w:sz w:val="24"/>
          <w:szCs w:val="24"/>
          <w:lang w:eastAsia="en-US"/>
        </w:rPr>
        <w:t>z</w:t>
      </w:r>
      <w:r w:rsidRPr="0007033C">
        <w:rPr>
          <w:rFonts w:ascii="Times New Roman" w:eastAsia="Times New Roman" w:hAnsi="Times New Roman" w:cs="Times New Roman"/>
          <w:spacing w:val="-1"/>
          <w:sz w:val="24"/>
          <w:szCs w:val="24"/>
          <w:lang w:eastAsia="en-US"/>
        </w:rPr>
        <w:t>ác</w:t>
      </w:r>
      <w:r w:rsidRPr="0007033C">
        <w:rPr>
          <w:rFonts w:ascii="Times New Roman" w:eastAsia="Times New Roman" w:hAnsi="Times New Roman" w:cs="Times New Roman"/>
          <w:sz w:val="24"/>
          <w:szCs w:val="24"/>
          <w:lang w:eastAsia="en-US"/>
        </w:rPr>
        <w:t>ie: .......</w:t>
      </w:r>
      <w:r w:rsidRPr="0007033C">
        <w:rPr>
          <w:rFonts w:ascii="Times New Roman" w:eastAsia="Times New Roman" w:hAnsi="Times New Roman" w:cs="Times New Roman"/>
          <w:spacing w:val="2"/>
          <w:sz w:val="24"/>
          <w:szCs w:val="24"/>
          <w:lang w:eastAsia="en-US"/>
        </w:rPr>
        <w:t>.</w:t>
      </w:r>
      <w:r w:rsidRPr="0007033C">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pacing w:val="1"/>
          <w:sz w:val="24"/>
          <w:szCs w:val="24"/>
          <w:lang w:eastAsia="en-US"/>
        </w:rPr>
        <w:t>S</w:t>
      </w:r>
      <w:r w:rsidRPr="0007033C">
        <w:rPr>
          <w:rFonts w:ascii="Times New Roman" w:eastAsia="Times New Roman" w:hAnsi="Times New Roman" w:cs="Times New Roman"/>
          <w:sz w:val="24"/>
          <w:szCs w:val="24"/>
          <w:lang w:eastAsia="en-US"/>
        </w:rPr>
        <w:t>íd</w:t>
      </w:r>
      <w:r w:rsidRPr="0007033C">
        <w:rPr>
          <w:rFonts w:ascii="Times New Roman" w:eastAsia="Times New Roman" w:hAnsi="Times New Roman" w:cs="Times New Roman"/>
          <w:spacing w:val="1"/>
          <w:sz w:val="24"/>
          <w:szCs w:val="24"/>
          <w:lang w:eastAsia="en-US"/>
        </w:rPr>
        <w:t>l</w:t>
      </w:r>
      <w:r w:rsidRPr="0007033C">
        <w:rPr>
          <w:rFonts w:ascii="Times New Roman" w:eastAsia="Times New Roman" w:hAnsi="Times New Roman" w:cs="Times New Roman"/>
          <w:sz w:val="24"/>
          <w:szCs w:val="24"/>
          <w:lang w:eastAsia="en-US"/>
        </w:rPr>
        <w:t>o or</w:t>
      </w:r>
      <w:r w:rsidRPr="0007033C">
        <w:rPr>
          <w:rFonts w:ascii="Times New Roman" w:eastAsia="Times New Roman" w:hAnsi="Times New Roman" w:cs="Times New Roman"/>
          <w:spacing w:val="-3"/>
          <w:sz w:val="24"/>
          <w:szCs w:val="24"/>
          <w:lang w:eastAsia="en-US"/>
        </w:rPr>
        <w:t>g</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ni</w:t>
      </w:r>
      <w:r w:rsidRPr="0007033C">
        <w:rPr>
          <w:rFonts w:ascii="Times New Roman" w:eastAsia="Times New Roman" w:hAnsi="Times New Roman" w:cs="Times New Roman"/>
          <w:spacing w:val="2"/>
          <w:sz w:val="24"/>
          <w:szCs w:val="24"/>
          <w:lang w:eastAsia="en-US"/>
        </w:rPr>
        <w:t>z</w:t>
      </w:r>
      <w:r w:rsidRPr="0007033C">
        <w:rPr>
          <w:rFonts w:ascii="Times New Roman" w:eastAsia="Times New Roman" w:hAnsi="Times New Roman" w:cs="Times New Roman"/>
          <w:spacing w:val="-1"/>
          <w:sz w:val="24"/>
          <w:szCs w:val="24"/>
          <w:lang w:eastAsia="en-US"/>
        </w:rPr>
        <w:t>ác</w:t>
      </w:r>
      <w:r w:rsidRPr="0007033C">
        <w:rPr>
          <w:rFonts w:ascii="Times New Roman" w:eastAsia="Times New Roman" w:hAnsi="Times New Roman" w:cs="Times New Roman"/>
          <w:sz w:val="24"/>
          <w:szCs w:val="24"/>
          <w:lang w:eastAsia="en-US"/>
        </w:rPr>
        <w:t>ie :.........</w:t>
      </w:r>
      <w:r w:rsidRPr="0007033C">
        <w:rPr>
          <w:rFonts w:ascii="Times New Roman" w:eastAsia="Times New Roman" w:hAnsi="Times New Roman" w:cs="Times New Roman"/>
          <w:spacing w:val="2"/>
          <w:sz w:val="24"/>
          <w:szCs w:val="24"/>
          <w:lang w:eastAsia="en-US"/>
        </w:rPr>
        <w:t>.</w:t>
      </w:r>
      <w:r w:rsidRPr="0007033C">
        <w:rPr>
          <w:rFonts w:ascii="Times New Roman" w:eastAsia="Times New Roman" w:hAnsi="Times New Roman" w:cs="Times New Roman"/>
          <w:sz w:val="24"/>
          <w:szCs w:val="24"/>
          <w:lang w:eastAsia="en-US"/>
        </w:rPr>
        <w:t>......................................................................................</w:t>
      </w:r>
      <w:r w:rsidRPr="0007033C">
        <w:rPr>
          <w:rFonts w:ascii="Times New Roman" w:eastAsia="Times New Roman" w:hAnsi="Times New Roman" w:cs="Times New Roman"/>
          <w:spacing w:val="3"/>
          <w:sz w:val="24"/>
          <w:szCs w:val="24"/>
          <w:lang w:eastAsia="en-US"/>
        </w:rPr>
        <w:t>.</w:t>
      </w:r>
      <w:r w:rsidRPr="0007033C">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pacing w:val="-3"/>
          <w:sz w:val="24"/>
          <w:szCs w:val="24"/>
          <w:lang w:eastAsia="en-US"/>
        </w:rPr>
        <w:t>I</w:t>
      </w:r>
      <w:r w:rsidRPr="0007033C">
        <w:rPr>
          <w:rFonts w:ascii="Times New Roman" w:eastAsia="Times New Roman" w:hAnsi="Times New Roman" w:cs="Times New Roman"/>
          <w:sz w:val="24"/>
          <w:szCs w:val="24"/>
          <w:lang w:eastAsia="en-US"/>
        </w:rPr>
        <w:t xml:space="preserve">ČO: ...........................  </w:t>
      </w:r>
      <w:r w:rsidRPr="0007033C">
        <w:rPr>
          <w:rFonts w:ascii="Times New Roman" w:eastAsia="Times New Roman" w:hAnsi="Times New Roman" w:cs="Times New Roman"/>
          <w:spacing w:val="2"/>
          <w:sz w:val="24"/>
          <w:szCs w:val="24"/>
          <w:lang w:eastAsia="en-US"/>
        </w:rPr>
        <w:t>D</w:t>
      </w:r>
      <w:r w:rsidRPr="0007033C">
        <w:rPr>
          <w:rFonts w:ascii="Times New Roman" w:eastAsia="Times New Roman" w:hAnsi="Times New Roman" w:cs="Times New Roman"/>
          <w:spacing w:val="-6"/>
          <w:sz w:val="24"/>
          <w:szCs w:val="24"/>
          <w:lang w:eastAsia="en-US"/>
        </w:rPr>
        <w:t>I</w:t>
      </w:r>
      <w:r w:rsidRPr="0007033C">
        <w:rPr>
          <w:rFonts w:ascii="Times New Roman" w:eastAsia="Times New Roman" w:hAnsi="Times New Roman" w:cs="Times New Roman"/>
          <w:sz w:val="24"/>
          <w:szCs w:val="24"/>
          <w:lang w:eastAsia="en-US"/>
        </w:rPr>
        <w:t>Č: .....................</w:t>
      </w:r>
      <w:r w:rsidRPr="0007033C">
        <w:rPr>
          <w:rFonts w:ascii="Times New Roman" w:eastAsia="Times New Roman" w:hAnsi="Times New Roman" w:cs="Times New Roman"/>
          <w:spacing w:val="3"/>
          <w:sz w:val="24"/>
          <w:szCs w:val="24"/>
          <w:lang w:eastAsia="en-US"/>
        </w:rPr>
        <w:t>.</w:t>
      </w:r>
      <w:r w:rsidRPr="0007033C">
        <w:rPr>
          <w:rFonts w:ascii="Times New Roman" w:eastAsia="Times New Roman" w:hAnsi="Times New Roman" w:cs="Times New Roman"/>
          <w:sz w:val="24"/>
          <w:szCs w:val="24"/>
          <w:lang w:eastAsia="en-US"/>
        </w:rPr>
        <w:t>.        Dátum narodenia: ..............................</w:t>
      </w: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before="20"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tabs>
          <w:tab w:val="left" w:pos="5780"/>
        </w:tabs>
        <w:autoSpaceDE w:val="0"/>
        <w:autoSpaceDN w:val="0"/>
        <w:adjustRightInd w:val="0"/>
        <w:spacing w:after="0" w:line="271" w:lineRule="exact"/>
        <w:ind w:right="80"/>
        <w:jc w:val="both"/>
        <w:rPr>
          <w:rFonts w:ascii="Times New Roman" w:eastAsia="Times New Roman" w:hAnsi="Times New Roman" w:cs="Times New Roman"/>
          <w:sz w:val="24"/>
          <w:szCs w:val="24"/>
          <w:lang w:eastAsia="en-US"/>
        </w:rPr>
      </w:pPr>
      <w:r w:rsidRPr="0007033C">
        <w:rPr>
          <w:rFonts w:ascii="Times New Roman" w:eastAsia="Times New Roman" w:hAnsi="Times New Roman" w:cs="Times New Roman"/>
          <w:spacing w:val="3"/>
          <w:position w:val="-1"/>
          <w:sz w:val="24"/>
          <w:szCs w:val="24"/>
          <w:lang w:eastAsia="en-US"/>
        </w:rPr>
        <w:t>t</w:t>
      </w:r>
      <w:r w:rsidRPr="0007033C">
        <w:rPr>
          <w:rFonts w:ascii="Times New Roman" w:eastAsia="Times New Roman" w:hAnsi="Times New Roman" w:cs="Times New Roman"/>
          <w:spacing w:val="-5"/>
          <w:position w:val="-1"/>
          <w:sz w:val="24"/>
          <w:szCs w:val="24"/>
          <w:lang w:eastAsia="en-US"/>
        </w:rPr>
        <w:t>ý</w:t>
      </w:r>
      <w:r w:rsidRPr="0007033C">
        <w:rPr>
          <w:rFonts w:ascii="Times New Roman" w:eastAsia="Times New Roman" w:hAnsi="Times New Roman" w:cs="Times New Roman"/>
          <w:position w:val="-1"/>
          <w:sz w:val="24"/>
          <w:szCs w:val="24"/>
          <w:lang w:eastAsia="en-US"/>
        </w:rPr>
        <w:t>m</w:t>
      </w:r>
      <w:r w:rsidRPr="0007033C">
        <w:rPr>
          <w:rFonts w:ascii="Times New Roman" w:eastAsia="Times New Roman" w:hAnsi="Times New Roman" w:cs="Times New Roman"/>
          <w:spacing w:val="1"/>
          <w:position w:val="-1"/>
          <w:sz w:val="24"/>
          <w:szCs w:val="24"/>
          <w:lang w:eastAsia="en-US"/>
        </w:rPr>
        <w:t>t</w:t>
      </w:r>
      <w:r w:rsidRPr="0007033C">
        <w:rPr>
          <w:rFonts w:ascii="Times New Roman" w:eastAsia="Times New Roman" w:hAnsi="Times New Roman" w:cs="Times New Roman"/>
          <w:position w:val="-1"/>
          <w:sz w:val="24"/>
          <w:szCs w:val="24"/>
          <w:lang w:eastAsia="en-US"/>
        </w:rPr>
        <w:t>o  na</w:t>
      </w:r>
      <w:r w:rsidR="006239A0">
        <w:rPr>
          <w:rFonts w:ascii="Times New Roman" w:eastAsia="Times New Roman" w:hAnsi="Times New Roman" w:cs="Times New Roman"/>
          <w:position w:val="-1"/>
          <w:sz w:val="24"/>
          <w:szCs w:val="24"/>
          <w:lang w:eastAsia="en-US"/>
        </w:rPr>
        <w:t xml:space="preserve"> </w:t>
      </w:r>
      <w:r w:rsidRPr="0007033C">
        <w:rPr>
          <w:rFonts w:ascii="Times New Roman" w:eastAsia="Times New Roman" w:hAnsi="Times New Roman" w:cs="Times New Roman"/>
          <w:spacing w:val="1"/>
          <w:position w:val="-1"/>
          <w:sz w:val="24"/>
          <w:szCs w:val="24"/>
          <w:lang w:eastAsia="en-US"/>
        </w:rPr>
        <w:t>z</w:t>
      </w:r>
      <w:r w:rsidRPr="0007033C">
        <w:rPr>
          <w:rFonts w:ascii="Times New Roman" w:eastAsia="Times New Roman" w:hAnsi="Times New Roman" w:cs="Times New Roman"/>
          <w:spacing w:val="-1"/>
          <w:position w:val="-1"/>
          <w:sz w:val="24"/>
          <w:szCs w:val="24"/>
          <w:lang w:eastAsia="en-US"/>
        </w:rPr>
        <w:t>á</w:t>
      </w:r>
      <w:r w:rsidRPr="0007033C">
        <w:rPr>
          <w:rFonts w:ascii="Times New Roman" w:eastAsia="Times New Roman" w:hAnsi="Times New Roman" w:cs="Times New Roman"/>
          <w:position w:val="-1"/>
          <w:sz w:val="24"/>
          <w:szCs w:val="24"/>
          <w:lang w:eastAsia="en-US"/>
        </w:rPr>
        <w:t>kla</w:t>
      </w:r>
      <w:r w:rsidRPr="0007033C">
        <w:rPr>
          <w:rFonts w:ascii="Times New Roman" w:eastAsia="Times New Roman" w:hAnsi="Times New Roman" w:cs="Times New Roman"/>
          <w:spacing w:val="2"/>
          <w:position w:val="-1"/>
          <w:sz w:val="24"/>
          <w:szCs w:val="24"/>
          <w:lang w:eastAsia="en-US"/>
        </w:rPr>
        <w:t>d</w:t>
      </w:r>
      <w:r w:rsidRPr="0007033C">
        <w:rPr>
          <w:rFonts w:ascii="Times New Roman" w:eastAsia="Times New Roman" w:hAnsi="Times New Roman" w:cs="Times New Roman"/>
          <w:position w:val="-1"/>
          <w:sz w:val="24"/>
          <w:szCs w:val="24"/>
          <w:lang w:eastAsia="en-US"/>
        </w:rPr>
        <w:t>e</w:t>
      </w:r>
      <w:r w:rsidR="006239A0">
        <w:rPr>
          <w:rFonts w:ascii="Times New Roman" w:eastAsia="Times New Roman" w:hAnsi="Times New Roman" w:cs="Times New Roman"/>
          <w:position w:val="-1"/>
          <w:sz w:val="24"/>
          <w:szCs w:val="24"/>
          <w:lang w:eastAsia="en-US"/>
        </w:rPr>
        <w:t xml:space="preserve"> </w:t>
      </w:r>
      <w:r w:rsidRPr="0007033C">
        <w:rPr>
          <w:rFonts w:ascii="Times New Roman" w:eastAsia="Times New Roman" w:hAnsi="Times New Roman" w:cs="Times New Roman"/>
          <w:spacing w:val="2"/>
          <w:position w:val="-1"/>
          <w:sz w:val="24"/>
          <w:szCs w:val="24"/>
          <w:lang w:eastAsia="en-US"/>
        </w:rPr>
        <w:t>V</w:t>
      </w:r>
      <w:r w:rsidRPr="0007033C">
        <w:rPr>
          <w:rFonts w:ascii="Times New Roman" w:eastAsia="Times New Roman" w:hAnsi="Times New Roman" w:cs="Times New Roman"/>
          <w:spacing w:val="-3"/>
          <w:position w:val="-1"/>
          <w:sz w:val="24"/>
          <w:szCs w:val="24"/>
          <w:lang w:eastAsia="en-US"/>
        </w:rPr>
        <w:t>Z</w:t>
      </w:r>
      <w:r w:rsidRPr="0007033C">
        <w:rPr>
          <w:rFonts w:ascii="Times New Roman" w:eastAsia="Times New Roman" w:hAnsi="Times New Roman" w:cs="Times New Roman"/>
          <w:position w:val="-1"/>
          <w:sz w:val="24"/>
          <w:szCs w:val="24"/>
          <w:lang w:eastAsia="en-US"/>
        </w:rPr>
        <w:t>N Ob</w:t>
      </w:r>
      <w:r w:rsidRPr="0007033C">
        <w:rPr>
          <w:rFonts w:ascii="Times New Roman" w:eastAsia="Times New Roman" w:hAnsi="Times New Roman" w:cs="Times New Roman"/>
          <w:spacing w:val="-1"/>
          <w:position w:val="-1"/>
          <w:sz w:val="24"/>
          <w:szCs w:val="24"/>
          <w:lang w:eastAsia="en-US"/>
        </w:rPr>
        <w:t>c</w:t>
      </w:r>
      <w:r w:rsidRPr="0007033C">
        <w:rPr>
          <w:rFonts w:ascii="Times New Roman" w:eastAsia="Times New Roman" w:hAnsi="Times New Roman" w:cs="Times New Roman"/>
          <w:position w:val="-1"/>
          <w:sz w:val="24"/>
          <w:szCs w:val="24"/>
          <w:lang w:eastAsia="en-US"/>
        </w:rPr>
        <w:t>e</w:t>
      </w:r>
      <w:r w:rsidR="006239A0">
        <w:rPr>
          <w:rFonts w:ascii="Times New Roman" w:eastAsia="Times New Roman" w:hAnsi="Times New Roman" w:cs="Times New Roman"/>
          <w:position w:val="-1"/>
          <w:sz w:val="24"/>
          <w:szCs w:val="24"/>
          <w:lang w:eastAsia="en-US"/>
        </w:rPr>
        <w:t xml:space="preserve"> </w:t>
      </w:r>
      <w:r w:rsidRPr="0007033C">
        <w:rPr>
          <w:rFonts w:ascii="Times New Roman" w:eastAsia="Times New Roman" w:hAnsi="Times New Roman" w:cs="Times New Roman"/>
          <w:position w:val="-1"/>
          <w:sz w:val="24"/>
          <w:szCs w:val="24"/>
          <w:lang w:eastAsia="en-US"/>
        </w:rPr>
        <w:t xml:space="preserve">Spišské Bystré  </w:t>
      </w:r>
      <w:r w:rsidRPr="0007033C">
        <w:rPr>
          <w:rFonts w:ascii="Times New Roman" w:eastAsia="Times New Roman" w:hAnsi="Times New Roman" w:cs="Times New Roman"/>
          <w:spacing w:val="-1"/>
          <w:position w:val="-1"/>
          <w:sz w:val="24"/>
          <w:szCs w:val="24"/>
          <w:lang w:eastAsia="en-US"/>
        </w:rPr>
        <w:t>č</w:t>
      </w:r>
      <w:r w:rsidRPr="0007033C">
        <w:rPr>
          <w:rFonts w:ascii="Times New Roman" w:eastAsia="Times New Roman" w:hAnsi="Times New Roman" w:cs="Times New Roman"/>
          <w:position w:val="-1"/>
          <w:sz w:val="24"/>
          <w:szCs w:val="24"/>
          <w:lang w:eastAsia="en-US"/>
        </w:rPr>
        <w:t>.  ...</w:t>
      </w:r>
      <w:r w:rsidRPr="0007033C">
        <w:rPr>
          <w:rFonts w:ascii="Times New Roman" w:eastAsia="Times New Roman" w:hAnsi="Times New Roman" w:cs="Times New Roman"/>
          <w:spacing w:val="2"/>
          <w:position w:val="-1"/>
          <w:sz w:val="24"/>
          <w:szCs w:val="24"/>
          <w:lang w:eastAsia="en-US"/>
        </w:rPr>
        <w:t>.</w:t>
      </w:r>
      <w:r w:rsidRPr="0007033C">
        <w:rPr>
          <w:rFonts w:ascii="Times New Roman" w:eastAsia="Times New Roman" w:hAnsi="Times New Roman" w:cs="Times New Roman"/>
          <w:position w:val="-1"/>
          <w:sz w:val="24"/>
          <w:szCs w:val="24"/>
          <w:lang w:eastAsia="en-US"/>
        </w:rPr>
        <w:t>.........</w:t>
      </w:r>
      <w:r w:rsidRPr="0007033C">
        <w:rPr>
          <w:rFonts w:ascii="Times New Roman" w:eastAsia="Times New Roman" w:hAnsi="Times New Roman" w:cs="Times New Roman"/>
          <w:position w:val="-1"/>
          <w:sz w:val="24"/>
          <w:szCs w:val="24"/>
          <w:lang w:eastAsia="en-US"/>
        </w:rPr>
        <w:tab/>
        <w:t>o</w:t>
      </w:r>
      <w:r w:rsidR="006239A0">
        <w:rPr>
          <w:rFonts w:ascii="Times New Roman" w:eastAsia="Times New Roman" w:hAnsi="Times New Roman" w:cs="Times New Roman"/>
          <w:position w:val="-1"/>
          <w:sz w:val="24"/>
          <w:szCs w:val="24"/>
          <w:lang w:eastAsia="en-US"/>
        </w:rPr>
        <w:t xml:space="preserve"> </w:t>
      </w:r>
      <w:r w:rsidRPr="0007033C">
        <w:rPr>
          <w:rFonts w:ascii="Times New Roman" w:eastAsia="Times New Roman" w:hAnsi="Times New Roman" w:cs="Times New Roman"/>
          <w:position w:val="-1"/>
          <w:sz w:val="24"/>
          <w:szCs w:val="24"/>
          <w:lang w:eastAsia="en-US"/>
        </w:rPr>
        <w:t>m</w:t>
      </w:r>
      <w:r w:rsidRPr="0007033C">
        <w:rPr>
          <w:rFonts w:ascii="Times New Roman" w:eastAsia="Times New Roman" w:hAnsi="Times New Roman" w:cs="Times New Roman"/>
          <w:spacing w:val="1"/>
          <w:position w:val="-1"/>
          <w:sz w:val="24"/>
          <w:szCs w:val="24"/>
          <w:lang w:eastAsia="en-US"/>
        </w:rPr>
        <w:t>i</w:t>
      </w:r>
      <w:r w:rsidRPr="0007033C">
        <w:rPr>
          <w:rFonts w:ascii="Times New Roman" w:eastAsia="Times New Roman" w:hAnsi="Times New Roman" w:cs="Times New Roman"/>
          <w:spacing w:val="-1"/>
          <w:position w:val="-1"/>
          <w:sz w:val="24"/>
          <w:szCs w:val="24"/>
          <w:lang w:eastAsia="en-US"/>
        </w:rPr>
        <w:t>e</w:t>
      </w:r>
      <w:r w:rsidRPr="0007033C">
        <w:rPr>
          <w:rFonts w:ascii="Times New Roman" w:eastAsia="Times New Roman" w:hAnsi="Times New Roman" w:cs="Times New Roman"/>
          <w:position w:val="-1"/>
          <w:sz w:val="24"/>
          <w:szCs w:val="24"/>
          <w:lang w:eastAsia="en-US"/>
        </w:rPr>
        <w:t>st</w:t>
      </w:r>
      <w:r w:rsidRPr="0007033C">
        <w:rPr>
          <w:rFonts w:ascii="Times New Roman" w:eastAsia="Times New Roman" w:hAnsi="Times New Roman" w:cs="Times New Roman"/>
          <w:spacing w:val="3"/>
          <w:position w:val="-1"/>
          <w:sz w:val="24"/>
          <w:szCs w:val="24"/>
          <w:lang w:eastAsia="en-US"/>
        </w:rPr>
        <w:t>n</w:t>
      </w:r>
      <w:r w:rsidRPr="0007033C">
        <w:rPr>
          <w:rFonts w:ascii="Times New Roman" w:eastAsia="Times New Roman" w:hAnsi="Times New Roman" w:cs="Times New Roman"/>
          <w:spacing w:val="-5"/>
          <w:position w:val="-1"/>
          <w:sz w:val="24"/>
          <w:szCs w:val="24"/>
          <w:lang w:eastAsia="en-US"/>
        </w:rPr>
        <w:t>y</w:t>
      </w:r>
      <w:r w:rsidRPr="0007033C">
        <w:rPr>
          <w:rFonts w:ascii="Times New Roman" w:eastAsia="Times New Roman" w:hAnsi="Times New Roman" w:cs="Times New Roman"/>
          <w:spacing w:val="1"/>
          <w:position w:val="-1"/>
          <w:sz w:val="24"/>
          <w:szCs w:val="24"/>
          <w:lang w:eastAsia="en-US"/>
        </w:rPr>
        <w:t>c</w:t>
      </w:r>
      <w:r w:rsidRPr="0007033C">
        <w:rPr>
          <w:rFonts w:ascii="Times New Roman" w:eastAsia="Times New Roman" w:hAnsi="Times New Roman" w:cs="Times New Roman"/>
          <w:position w:val="-1"/>
          <w:sz w:val="24"/>
          <w:szCs w:val="24"/>
          <w:lang w:eastAsia="en-US"/>
        </w:rPr>
        <w:t>h  d</w:t>
      </w:r>
      <w:r w:rsidRPr="0007033C">
        <w:rPr>
          <w:rFonts w:ascii="Times New Roman" w:eastAsia="Times New Roman" w:hAnsi="Times New Roman" w:cs="Times New Roman"/>
          <w:spacing w:val="1"/>
          <w:position w:val="-1"/>
          <w:sz w:val="24"/>
          <w:szCs w:val="24"/>
          <w:lang w:eastAsia="en-US"/>
        </w:rPr>
        <w:t>a</w:t>
      </w:r>
      <w:r w:rsidRPr="0007033C">
        <w:rPr>
          <w:rFonts w:ascii="Times New Roman" w:eastAsia="Times New Roman" w:hAnsi="Times New Roman" w:cs="Times New Roman"/>
          <w:position w:val="-1"/>
          <w:sz w:val="24"/>
          <w:szCs w:val="24"/>
          <w:lang w:eastAsia="en-US"/>
        </w:rPr>
        <w:t>nia</w:t>
      </w:r>
      <w:r w:rsidRPr="0007033C">
        <w:rPr>
          <w:rFonts w:ascii="Times New Roman" w:eastAsia="Times New Roman" w:hAnsi="Times New Roman" w:cs="Times New Roman"/>
          <w:spacing w:val="-1"/>
          <w:position w:val="-1"/>
          <w:sz w:val="24"/>
          <w:szCs w:val="24"/>
          <w:lang w:eastAsia="en-US"/>
        </w:rPr>
        <w:t>c</w:t>
      </w:r>
      <w:r w:rsidRPr="0007033C">
        <w:rPr>
          <w:rFonts w:ascii="Times New Roman" w:eastAsia="Times New Roman" w:hAnsi="Times New Roman" w:cs="Times New Roman"/>
          <w:position w:val="-1"/>
          <w:sz w:val="24"/>
          <w:szCs w:val="24"/>
          <w:lang w:eastAsia="en-US"/>
        </w:rPr>
        <w:t xml:space="preserve">h </w:t>
      </w:r>
      <w:r w:rsidRPr="0007033C">
        <w:rPr>
          <w:rFonts w:ascii="Times New Roman" w:eastAsia="Times New Roman" w:hAnsi="Times New Roman" w:cs="Times New Roman"/>
          <w:b/>
          <w:bCs/>
          <w:position w:val="-1"/>
          <w:sz w:val="24"/>
          <w:szCs w:val="24"/>
          <w:lang w:eastAsia="en-US"/>
        </w:rPr>
        <w:t>o</w:t>
      </w:r>
      <w:r w:rsidRPr="0007033C">
        <w:rPr>
          <w:rFonts w:ascii="Times New Roman" w:eastAsia="Times New Roman" w:hAnsi="Times New Roman" w:cs="Times New Roman"/>
          <w:b/>
          <w:bCs/>
          <w:spacing w:val="-1"/>
          <w:position w:val="-1"/>
          <w:sz w:val="24"/>
          <w:szCs w:val="24"/>
          <w:lang w:eastAsia="en-US"/>
        </w:rPr>
        <w:t>z</w:t>
      </w:r>
      <w:r w:rsidRPr="0007033C">
        <w:rPr>
          <w:rFonts w:ascii="Times New Roman" w:eastAsia="Times New Roman" w:hAnsi="Times New Roman" w:cs="Times New Roman"/>
          <w:b/>
          <w:bCs/>
          <w:spacing w:val="1"/>
          <w:position w:val="-1"/>
          <w:sz w:val="24"/>
          <w:szCs w:val="24"/>
          <w:lang w:eastAsia="en-US"/>
        </w:rPr>
        <w:t>n</w:t>
      </w:r>
      <w:r w:rsidRPr="0007033C">
        <w:rPr>
          <w:rFonts w:ascii="Times New Roman" w:eastAsia="Times New Roman" w:hAnsi="Times New Roman" w:cs="Times New Roman"/>
          <w:b/>
          <w:bCs/>
          <w:spacing w:val="2"/>
          <w:position w:val="-1"/>
          <w:sz w:val="24"/>
          <w:szCs w:val="24"/>
          <w:lang w:eastAsia="en-US"/>
        </w:rPr>
        <w:t>a</w:t>
      </w:r>
      <w:r w:rsidRPr="0007033C">
        <w:rPr>
          <w:rFonts w:ascii="Times New Roman" w:eastAsia="Times New Roman" w:hAnsi="Times New Roman" w:cs="Times New Roman"/>
          <w:b/>
          <w:bCs/>
          <w:spacing w:val="-3"/>
          <w:position w:val="-1"/>
          <w:sz w:val="24"/>
          <w:szCs w:val="24"/>
          <w:lang w:eastAsia="en-US"/>
        </w:rPr>
        <w:t>m</w:t>
      </w:r>
      <w:r w:rsidRPr="0007033C">
        <w:rPr>
          <w:rFonts w:ascii="Times New Roman" w:eastAsia="Times New Roman" w:hAnsi="Times New Roman" w:cs="Times New Roman"/>
          <w:b/>
          <w:bCs/>
          <w:spacing w:val="1"/>
          <w:position w:val="-1"/>
          <w:sz w:val="24"/>
          <w:szCs w:val="24"/>
          <w:lang w:eastAsia="en-US"/>
        </w:rPr>
        <w:t>u</w:t>
      </w:r>
      <w:r w:rsidRPr="0007033C">
        <w:rPr>
          <w:rFonts w:ascii="Times New Roman" w:eastAsia="Times New Roman" w:hAnsi="Times New Roman" w:cs="Times New Roman"/>
          <w:b/>
          <w:bCs/>
          <w:position w:val="-1"/>
          <w:sz w:val="24"/>
          <w:szCs w:val="24"/>
          <w:lang w:eastAsia="en-US"/>
        </w:rPr>
        <w:t xml:space="preserve">jem  </w:t>
      </w:r>
      <w:r w:rsidRPr="0007033C">
        <w:rPr>
          <w:rFonts w:ascii="Times New Roman" w:eastAsia="Times New Roman" w:hAnsi="Times New Roman" w:cs="Times New Roman"/>
          <w:position w:val="-1"/>
          <w:sz w:val="24"/>
          <w:szCs w:val="24"/>
          <w:lang w:eastAsia="en-US"/>
        </w:rPr>
        <w:t>O</w:t>
      </w:r>
      <w:r w:rsidRPr="0007033C">
        <w:rPr>
          <w:rFonts w:ascii="Times New Roman" w:eastAsia="Times New Roman" w:hAnsi="Times New Roman" w:cs="Times New Roman"/>
          <w:spacing w:val="2"/>
          <w:position w:val="-1"/>
          <w:sz w:val="24"/>
          <w:szCs w:val="24"/>
          <w:lang w:eastAsia="en-US"/>
        </w:rPr>
        <w:t>b</w:t>
      </w:r>
      <w:r w:rsidRPr="0007033C">
        <w:rPr>
          <w:rFonts w:ascii="Times New Roman" w:eastAsia="Times New Roman" w:hAnsi="Times New Roman" w:cs="Times New Roman"/>
          <w:spacing w:val="-1"/>
          <w:position w:val="-1"/>
          <w:sz w:val="24"/>
          <w:szCs w:val="24"/>
          <w:lang w:eastAsia="en-US"/>
        </w:rPr>
        <w:t>c</w:t>
      </w:r>
      <w:r w:rsidRPr="0007033C">
        <w:rPr>
          <w:rFonts w:ascii="Times New Roman" w:eastAsia="Times New Roman" w:hAnsi="Times New Roman" w:cs="Times New Roman"/>
          <w:position w:val="-1"/>
          <w:sz w:val="24"/>
          <w:szCs w:val="24"/>
          <w:lang w:eastAsia="en-US"/>
        </w:rPr>
        <w:t>i</w:t>
      </w:r>
    </w:p>
    <w:p w:rsidR="0007033C" w:rsidRPr="0007033C" w:rsidRDefault="0007033C" w:rsidP="0007033C">
      <w:pPr>
        <w:widowControl w:val="0"/>
        <w:autoSpaceDE w:val="0"/>
        <w:autoSpaceDN w:val="0"/>
        <w:adjustRightInd w:val="0"/>
        <w:spacing w:before="3" w:after="0" w:line="100" w:lineRule="exact"/>
        <w:rPr>
          <w:rFonts w:ascii="Times New Roman" w:eastAsia="Times New Roman" w:hAnsi="Times New Roman" w:cs="Times New Roman"/>
          <w:sz w:val="10"/>
          <w:szCs w:val="10"/>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Spišské Bystré výšku vybratej dane za ubytovanie.</w:t>
      </w:r>
    </w:p>
    <w:p w:rsidR="0007033C" w:rsidRPr="0007033C" w:rsidRDefault="0007033C" w:rsidP="0007033C">
      <w:pPr>
        <w:widowControl w:val="0"/>
        <w:autoSpaceDE w:val="0"/>
        <w:autoSpaceDN w:val="0"/>
        <w:adjustRightInd w:val="0"/>
        <w:spacing w:before="42" w:after="0" w:line="240" w:lineRule="auto"/>
        <w:ind w:right="4419"/>
        <w:jc w:val="center"/>
        <w:rPr>
          <w:rFonts w:ascii="Times New Roman" w:eastAsia="Times New Roman" w:hAnsi="Times New Roman" w:cs="Times New Roman"/>
          <w:sz w:val="18"/>
          <w:szCs w:val="18"/>
          <w:lang w:eastAsia="en-US"/>
        </w:rPr>
      </w:pPr>
    </w:p>
    <w:p w:rsidR="0007033C" w:rsidRPr="0007033C" w:rsidRDefault="0007033C" w:rsidP="0007033C">
      <w:pPr>
        <w:widowControl w:val="0"/>
        <w:autoSpaceDE w:val="0"/>
        <w:autoSpaceDN w:val="0"/>
        <w:adjustRightInd w:val="0"/>
        <w:spacing w:before="42" w:after="0" w:line="240" w:lineRule="auto"/>
        <w:ind w:right="4419"/>
        <w:jc w:val="center"/>
        <w:rPr>
          <w:rFonts w:ascii="Times New Roman" w:eastAsia="Times New Roman" w:hAnsi="Times New Roman" w:cs="Times New Roman"/>
          <w:sz w:val="18"/>
          <w:szCs w:val="18"/>
          <w:lang w:eastAsia="en-US"/>
        </w:rPr>
        <w:sectPr w:rsidR="0007033C" w:rsidRPr="0007033C" w:rsidSect="0007033C">
          <w:type w:val="continuous"/>
          <w:pgSz w:w="11900" w:h="16820"/>
          <w:pgMar w:top="1040" w:right="1020" w:bottom="280" w:left="1020" w:header="720" w:footer="720" w:gutter="0"/>
          <w:cols w:space="720"/>
          <w:noEndnote/>
        </w:sectPr>
      </w:pPr>
    </w:p>
    <w:p w:rsidR="0007033C" w:rsidRPr="0007033C" w:rsidRDefault="0007033C" w:rsidP="0007033C">
      <w:pPr>
        <w:widowControl w:val="0"/>
        <w:autoSpaceDE w:val="0"/>
        <w:autoSpaceDN w:val="0"/>
        <w:adjustRightInd w:val="0"/>
        <w:spacing w:before="8"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before="8"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before="8"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before="8"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before="8"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before="8"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en-US"/>
        </w:rPr>
      </w:pPr>
      <w:r w:rsidRPr="0007033C">
        <w:rPr>
          <w:rFonts w:ascii="Times New Roman" w:eastAsia="Times New Roman" w:hAnsi="Times New Roman" w:cs="Times New Roman"/>
          <w:spacing w:val="1"/>
          <w:sz w:val="24"/>
          <w:szCs w:val="24"/>
          <w:lang w:eastAsia="en-US"/>
        </w:rPr>
        <w:t>P</w:t>
      </w:r>
      <w:r w:rsidRPr="0007033C">
        <w:rPr>
          <w:rFonts w:ascii="Times New Roman" w:eastAsia="Times New Roman" w:hAnsi="Times New Roman" w:cs="Times New Roman"/>
          <w:sz w:val="24"/>
          <w:szCs w:val="24"/>
          <w:lang w:eastAsia="en-US"/>
        </w:rPr>
        <w:t>ríloha</w:t>
      </w:r>
      <w:r w:rsidRPr="0007033C">
        <w:rPr>
          <w:rFonts w:ascii="Times New Roman" w:eastAsia="Times New Roman" w:hAnsi="Times New Roman" w:cs="Times New Roman"/>
          <w:spacing w:val="-1"/>
          <w:sz w:val="24"/>
          <w:szCs w:val="24"/>
          <w:lang w:eastAsia="en-US"/>
        </w:rPr>
        <w:t xml:space="preserve"> č</w:t>
      </w:r>
      <w:r w:rsidRPr="0007033C">
        <w:rPr>
          <w:rFonts w:ascii="Times New Roman" w:eastAsia="Times New Roman" w:hAnsi="Times New Roman" w:cs="Times New Roman"/>
          <w:sz w:val="24"/>
          <w:szCs w:val="24"/>
          <w:lang w:eastAsia="en-US"/>
        </w:rPr>
        <w:t xml:space="preserve">. 3 </w:t>
      </w:r>
      <w:r w:rsidRPr="0007033C">
        <w:rPr>
          <w:rFonts w:ascii="Times New Roman" w:eastAsia="Times New Roman" w:hAnsi="Times New Roman" w:cs="Times New Roman"/>
          <w:spacing w:val="2"/>
          <w:sz w:val="24"/>
          <w:szCs w:val="24"/>
          <w:lang w:eastAsia="en-US"/>
        </w:rPr>
        <w:t>V</w:t>
      </w:r>
      <w:r w:rsidRPr="0007033C">
        <w:rPr>
          <w:rFonts w:ascii="Times New Roman" w:eastAsia="Times New Roman" w:hAnsi="Times New Roman" w:cs="Times New Roman"/>
          <w:spacing w:val="-3"/>
          <w:sz w:val="24"/>
          <w:szCs w:val="24"/>
          <w:lang w:eastAsia="en-US"/>
        </w:rPr>
        <w:t>Z</w:t>
      </w:r>
      <w:r w:rsidRPr="0007033C">
        <w:rPr>
          <w:rFonts w:ascii="Times New Roman" w:eastAsia="Times New Roman" w:hAnsi="Times New Roman" w:cs="Times New Roman"/>
          <w:sz w:val="24"/>
          <w:szCs w:val="24"/>
          <w:lang w:eastAsia="en-US"/>
        </w:rPr>
        <w:t xml:space="preserve">N </w:t>
      </w:r>
    </w:p>
    <w:p w:rsidR="0007033C" w:rsidRPr="0007033C" w:rsidRDefault="0007033C" w:rsidP="0007033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en-US"/>
        </w:rPr>
        <w:sectPr w:rsidR="0007033C" w:rsidRPr="0007033C" w:rsidSect="0007033C">
          <w:type w:val="continuous"/>
          <w:pgSz w:w="11900" w:h="16820"/>
          <w:pgMar w:top="1040" w:right="1020" w:bottom="280" w:left="1020" w:header="720" w:footer="720" w:gutter="0"/>
          <w:cols w:space="720" w:equalWidth="0">
            <w:col w:w="9860" w:space="718"/>
          </w:cols>
          <w:noEndnote/>
        </w:sectPr>
      </w:pPr>
      <w:r w:rsidRPr="0007033C">
        <w:rPr>
          <w:rFonts w:ascii="Times New Roman" w:eastAsia="Times New Roman" w:hAnsi="Times New Roman" w:cs="Times New Roman"/>
          <w:b/>
          <w:sz w:val="24"/>
          <w:szCs w:val="24"/>
          <w:lang w:eastAsia="en-US"/>
        </w:rPr>
        <w:t>Oznámenie</w:t>
      </w:r>
    </w:p>
    <w:p w:rsidR="0007033C" w:rsidRPr="0007033C" w:rsidRDefault="0007033C" w:rsidP="0007033C">
      <w:pPr>
        <w:widowControl w:val="0"/>
        <w:autoSpaceDE w:val="0"/>
        <w:autoSpaceDN w:val="0"/>
        <w:adjustRightInd w:val="0"/>
        <w:spacing w:before="2" w:after="0" w:line="140" w:lineRule="exact"/>
        <w:rPr>
          <w:rFonts w:ascii="Times New Roman" w:eastAsia="Times New Roman" w:hAnsi="Times New Roman" w:cs="Times New Roman"/>
          <w:sz w:val="14"/>
          <w:szCs w:val="14"/>
          <w:lang w:eastAsia="en-US"/>
        </w:rPr>
      </w:pPr>
    </w:p>
    <w:p w:rsidR="0007033C" w:rsidRPr="0007033C" w:rsidRDefault="0007033C" w:rsidP="0007033C">
      <w:pPr>
        <w:widowControl w:val="0"/>
        <w:autoSpaceDE w:val="0"/>
        <w:autoSpaceDN w:val="0"/>
        <w:adjustRightInd w:val="0"/>
        <w:spacing w:after="0" w:line="240" w:lineRule="auto"/>
        <w:ind w:right="226"/>
        <w:jc w:val="both"/>
        <w:rPr>
          <w:rFonts w:ascii="Times New Roman" w:eastAsia="Times New Roman" w:hAnsi="Times New Roman" w:cs="Times New Roman"/>
          <w:sz w:val="24"/>
          <w:szCs w:val="24"/>
          <w:lang w:eastAsia="en-US"/>
        </w:rPr>
      </w:pPr>
      <w:r w:rsidRPr="0007033C">
        <w:rPr>
          <w:rFonts w:ascii="Times New Roman" w:eastAsia="Times New Roman" w:hAnsi="Times New Roman" w:cs="Times New Roman"/>
          <w:b/>
          <w:bCs/>
          <w:sz w:val="24"/>
          <w:szCs w:val="24"/>
          <w:lang w:eastAsia="en-US"/>
        </w:rPr>
        <w:t>o v</w:t>
      </w:r>
      <w:r w:rsidRPr="0007033C">
        <w:rPr>
          <w:rFonts w:ascii="Times New Roman" w:eastAsia="Times New Roman" w:hAnsi="Times New Roman" w:cs="Times New Roman"/>
          <w:b/>
          <w:bCs/>
          <w:spacing w:val="-1"/>
          <w:sz w:val="24"/>
          <w:szCs w:val="24"/>
          <w:lang w:eastAsia="en-US"/>
        </w:rPr>
        <w:t>z</w:t>
      </w:r>
      <w:r w:rsidRPr="0007033C">
        <w:rPr>
          <w:rFonts w:ascii="Times New Roman" w:eastAsia="Times New Roman" w:hAnsi="Times New Roman" w:cs="Times New Roman"/>
          <w:b/>
          <w:bCs/>
          <w:spacing w:val="1"/>
          <w:sz w:val="24"/>
          <w:szCs w:val="24"/>
          <w:lang w:eastAsia="en-US"/>
        </w:rPr>
        <w:t>n</w:t>
      </w:r>
      <w:r w:rsidRPr="0007033C">
        <w:rPr>
          <w:rFonts w:ascii="Times New Roman" w:eastAsia="Times New Roman" w:hAnsi="Times New Roman" w:cs="Times New Roman"/>
          <w:b/>
          <w:bCs/>
          <w:sz w:val="24"/>
          <w:szCs w:val="24"/>
          <w:lang w:eastAsia="en-US"/>
        </w:rPr>
        <w:t>i</w:t>
      </w:r>
      <w:r w:rsidRPr="0007033C">
        <w:rPr>
          <w:rFonts w:ascii="Times New Roman" w:eastAsia="Times New Roman" w:hAnsi="Times New Roman" w:cs="Times New Roman"/>
          <w:b/>
          <w:bCs/>
          <w:spacing w:val="1"/>
          <w:sz w:val="24"/>
          <w:szCs w:val="24"/>
          <w:lang w:eastAsia="en-US"/>
        </w:rPr>
        <w:t>ku</w:t>
      </w:r>
      <w:r w:rsidRPr="0007033C">
        <w:rPr>
          <w:rFonts w:ascii="Times New Roman" w:eastAsia="Times New Roman" w:hAnsi="Times New Roman" w:cs="Times New Roman"/>
          <w:b/>
          <w:bCs/>
          <w:sz w:val="24"/>
          <w:szCs w:val="24"/>
          <w:lang w:eastAsia="en-US"/>
        </w:rPr>
        <w:t xml:space="preserve">, * </w:t>
      </w:r>
      <w:r w:rsidRPr="0007033C">
        <w:rPr>
          <w:rFonts w:ascii="Times New Roman" w:eastAsia="Times New Roman" w:hAnsi="Times New Roman" w:cs="Times New Roman"/>
          <w:b/>
          <w:bCs/>
          <w:spacing w:val="-1"/>
          <w:sz w:val="24"/>
          <w:szCs w:val="24"/>
          <w:lang w:eastAsia="en-US"/>
        </w:rPr>
        <w:t>z</w:t>
      </w:r>
      <w:r w:rsidRPr="0007033C">
        <w:rPr>
          <w:rFonts w:ascii="Times New Roman" w:eastAsia="Times New Roman" w:hAnsi="Times New Roman" w:cs="Times New Roman"/>
          <w:b/>
          <w:bCs/>
          <w:sz w:val="24"/>
          <w:szCs w:val="24"/>
          <w:lang w:eastAsia="en-US"/>
        </w:rPr>
        <w:t>á</w:t>
      </w:r>
      <w:r w:rsidRPr="0007033C">
        <w:rPr>
          <w:rFonts w:ascii="Times New Roman" w:eastAsia="Times New Roman" w:hAnsi="Times New Roman" w:cs="Times New Roman"/>
          <w:b/>
          <w:bCs/>
          <w:spacing w:val="1"/>
          <w:sz w:val="24"/>
          <w:szCs w:val="24"/>
          <w:lang w:eastAsia="en-US"/>
        </w:rPr>
        <w:t>n</w:t>
      </w:r>
      <w:r w:rsidRPr="0007033C">
        <w:rPr>
          <w:rFonts w:ascii="Times New Roman" w:eastAsia="Times New Roman" w:hAnsi="Times New Roman" w:cs="Times New Roman"/>
          <w:b/>
          <w:bCs/>
          <w:spacing w:val="-2"/>
          <w:sz w:val="24"/>
          <w:szCs w:val="24"/>
          <w:lang w:eastAsia="en-US"/>
        </w:rPr>
        <w:t>i</w:t>
      </w:r>
      <w:r w:rsidRPr="0007033C">
        <w:rPr>
          <w:rFonts w:ascii="Times New Roman" w:eastAsia="Times New Roman" w:hAnsi="Times New Roman" w:cs="Times New Roman"/>
          <w:b/>
          <w:bCs/>
          <w:spacing w:val="1"/>
          <w:sz w:val="24"/>
          <w:szCs w:val="24"/>
          <w:lang w:eastAsia="en-US"/>
        </w:rPr>
        <w:t>k</w:t>
      </w:r>
      <w:r w:rsidRPr="0007033C">
        <w:rPr>
          <w:rFonts w:ascii="Times New Roman" w:eastAsia="Times New Roman" w:hAnsi="Times New Roman" w:cs="Times New Roman"/>
          <w:b/>
          <w:bCs/>
          <w:sz w:val="24"/>
          <w:szCs w:val="24"/>
          <w:lang w:eastAsia="en-US"/>
        </w:rPr>
        <w:t>u</w:t>
      </w:r>
      <w:r w:rsidRPr="0007033C">
        <w:rPr>
          <w:rFonts w:ascii="Times New Roman" w:eastAsia="Times New Roman" w:hAnsi="Times New Roman" w:cs="Times New Roman"/>
          <w:b/>
          <w:bCs/>
          <w:spacing w:val="1"/>
          <w:sz w:val="24"/>
          <w:szCs w:val="24"/>
          <w:lang w:eastAsia="en-US"/>
        </w:rPr>
        <w:t xml:space="preserve"> p</w:t>
      </w:r>
      <w:r w:rsidRPr="0007033C">
        <w:rPr>
          <w:rFonts w:ascii="Times New Roman" w:eastAsia="Times New Roman" w:hAnsi="Times New Roman" w:cs="Times New Roman"/>
          <w:b/>
          <w:bCs/>
          <w:spacing w:val="-2"/>
          <w:sz w:val="24"/>
          <w:szCs w:val="24"/>
          <w:lang w:eastAsia="en-US"/>
        </w:rPr>
        <w:t>o</w:t>
      </w:r>
      <w:r w:rsidRPr="0007033C">
        <w:rPr>
          <w:rFonts w:ascii="Times New Roman" w:eastAsia="Times New Roman" w:hAnsi="Times New Roman" w:cs="Times New Roman"/>
          <w:b/>
          <w:bCs/>
          <w:spacing w:val="1"/>
          <w:sz w:val="24"/>
          <w:szCs w:val="24"/>
          <w:lang w:eastAsia="en-US"/>
        </w:rPr>
        <w:t>p</w:t>
      </w:r>
      <w:r w:rsidRPr="0007033C">
        <w:rPr>
          <w:rFonts w:ascii="Times New Roman" w:eastAsia="Times New Roman" w:hAnsi="Times New Roman" w:cs="Times New Roman"/>
          <w:b/>
          <w:bCs/>
          <w:spacing w:val="2"/>
          <w:sz w:val="24"/>
          <w:szCs w:val="24"/>
          <w:lang w:eastAsia="en-US"/>
        </w:rPr>
        <w:t>l</w:t>
      </w:r>
      <w:r w:rsidRPr="0007033C">
        <w:rPr>
          <w:rFonts w:ascii="Times New Roman" w:eastAsia="Times New Roman" w:hAnsi="Times New Roman" w:cs="Times New Roman"/>
          <w:b/>
          <w:bCs/>
          <w:sz w:val="24"/>
          <w:szCs w:val="24"/>
          <w:lang w:eastAsia="en-US"/>
        </w:rPr>
        <w:t>a</w:t>
      </w:r>
      <w:r w:rsidRPr="0007033C">
        <w:rPr>
          <w:rFonts w:ascii="Times New Roman" w:eastAsia="Times New Roman" w:hAnsi="Times New Roman" w:cs="Times New Roman"/>
          <w:b/>
          <w:bCs/>
          <w:spacing w:val="-3"/>
          <w:sz w:val="24"/>
          <w:szCs w:val="24"/>
          <w:lang w:eastAsia="en-US"/>
        </w:rPr>
        <w:t>t</w:t>
      </w:r>
      <w:r w:rsidRPr="0007033C">
        <w:rPr>
          <w:rFonts w:ascii="Times New Roman" w:eastAsia="Times New Roman" w:hAnsi="Times New Roman" w:cs="Times New Roman"/>
          <w:b/>
          <w:bCs/>
          <w:spacing w:val="1"/>
          <w:sz w:val="24"/>
          <w:szCs w:val="24"/>
          <w:lang w:eastAsia="en-US"/>
        </w:rPr>
        <w:t>k</w:t>
      </w:r>
      <w:r w:rsidRPr="0007033C">
        <w:rPr>
          <w:rFonts w:ascii="Times New Roman" w:eastAsia="Times New Roman" w:hAnsi="Times New Roman" w:cs="Times New Roman"/>
          <w:b/>
          <w:bCs/>
          <w:sz w:val="24"/>
          <w:szCs w:val="24"/>
          <w:lang w:eastAsia="en-US"/>
        </w:rPr>
        <w:t>ov</w:t>
      </w:r>
      <w:r w:rsidRPr="0007033C">
        <w:rPr>
          <w:rFonts w:ascii="Times New Roman" w:eastAsia="Times New Roman" w:hAnsi="Times New Roman" w:cs="Times New Roman"/>
          <w:b/>
          <w:bCs/>
          <w:spacing w:val="-1"/>
          <w:sz w:val="24"/>
          <w:szCs w:val="24"/>
          <w:lang w:eastAsia="en-US"/>
        </w:rPr>
        <w:t>e</w:t>
      </w:r>
      <w:r w:rsidRPr="0007033C">
        <w:rPr>
          <w:rFonts w:ascii="Times New Roman" w:eastAsia="Times New Roman" w:hAnsi="Times New Roman" w:cs="Times New Roman"/>
          <w:b/>
          <w:bCs/>
          <w:sz w:val="24"/>
          <w:szCs w:val="24"/>
          <w:lang w:eastAsia="en-US"/>
        </w:rPr>
        <w:t>j povi</w:t>
      </w:r>
      <w:r w:rsidRPr="0007033C">
        <w:rPr>
          <w:rFonts w:ascii="Times New Roman" w:eastAsia="Times New Roman" w:hAnsi="Times New Roman" w:cs="Times New Roman"/>
          <w:b/>
          <w:bCs/>
          <w:spacing w:val="1"/>
          <w:sz w:val="24"/>
          <w:szCs w:val="24"/>
          <w:lang w:eastAsia="en-US"/>
        </w:rPr>
        <w:t>nn</w:t>
      </w:r>
      <w:r w:rsidRPr="0007033C">
        <w:rPr>
          <w:rFonts w:ascii="Times New Roman" w:eastAsia="Times New Roman" w:hAnsi="Times New Roman" w:cs="Times New Roman"/>
          <w:b/>
          <w:bCs/>
          <w:sz w:val="24"/>
          <w:szCs w:val="24"/>
          <w:lang w:eastAsia="en-US"/>
        </w:rPr>
        <w:t xml:space="preserve">osti </w:t>
      </w:r>
      <w:r w:rsidRPr="0007033C">
        <w:rPr>
          <w:rFonts w:ascii="Times New Roman" w:eastAsia="Times New Roman" w:hAnsi="Times New Roman" w:cs="Times New Roman"/>
          <w:b/>
          <w:bCs/>
          <w:spacing w:val="-1"/>
          <w:sz w:val="24"/>
          <w:szCs w:val="24"/>
          <w:lang w:eastAsia="en-US"/>
        </w:rPr>
        <w:t>z</w:t>
      </w:r>
      <w:r w:rsidRPr="0007033C">
        <w:rPr>
          <w:rFonts w:ascii="Times New Roman" w:eastAsia="Times New Roman" w:hAnsi="Times New Roman" w:cs="Times New Roman"/>
          <w:b/>
          <w:bCs/>
          <w:sz w:val="24"/>
          <w:szCs w:val="24"/>
          <w:lang w:eastAsia="en-US"/>
        </w:rPr>
        <w:t xml:space="preserve">a </w:t>
      </w:r>
      <w:r w:rsidRPr="0007033C">
        <w:rPr>
          <w:rFonts w:ascii="Times New Roman" w:eastAsia="Times New Roman" w:hAnsi="Times New Roman" w:cs="Times New Roman"/>
          <w:b/>
          <w:bCs/>
          <w:spacing w:val="1"/>
          <w:sz w:val="24"/>
          <w:szCs w:val="24"/>
          <w:lang w:eastAsia="en-US"/>
        </w:rPr>
        <w:t>k</w:t>
      </w:r>
      <w:r w:rsidRPr="0007033C">
        <w:rPr>
          <w:rFonts w:ascii="Times New Roman" w:eastAsia="Times New Roman" w:hAnsi="Times New Roman" w:cs="Times New Roman"/>
          <w:b/>
          <w:bCs/>
          <w:spacing w:val="-2"/>
          <w:sz w:val="24"/>
          <w:szCs w:val="24"/>
          <w:lang w:eastAsia="en-US"/>
        </w:rPr>
        <w:t>o</w:t>
      </w:r>
      <w:r w:rsidRPr="0007033C">
        <w:rPr>
          <w:rFonts w:ascii="Times New Roman" w:eastAsia="Times New Roman" w:hAnsi="Times New Roman" w:cs="Times New Roman"/>
          <w:b/>
          <w:bCs/>
          <w:spacing w:val="-3"/>
          <w:sz w:val="24"/>
          <w:szCs w:val="24"/>
          <w:lang w:eastAsia="en-US"/>
        </w:rPr>
        <w:t>m</w:t>
      </w:r>
      <w:r w:rsidRPr="0007033C">
        <w:rPr>
          <w:rFonts w:ascii="Times New Roman" w:eastAsia="Times New Roman" w:hAnsi="Times New Roman" w:cs="Times New Roman"/>
          <w:b/>
          <w:bCs/>
          <w:spacing w:val="1"/>
          <w:sz w:val="24"/>
          <w:szCs w:val="24"/>
          <w:lang w:eastAsia="en-US"/>
        </w:rPr>
        <w:t>un</w:t>
      </w:r>
      <w:r w:rsidRPr="0007033C">
        <w:rPr>
          <w:rFonts w:ascii="Times New Roman" w:eastAsia="Times New Roman" w:hAnsi="Times New Roman" w:cs="Times New Roman"/>
          <w:b/>
          <w:bCs/>
          <w:sz w:val="24"/>
          <w:szCs w:val="24"/>
          <w:lang w:eastAsia="en-US"/>
        </w:rPr>
        <w:t>ál</w:t>
      </w:r>
      <w:r w:rsidRPr="0007033C">
        <w:rPr>
          <w:rFonts w:ascii="Times New Roman" w:eastAsia="Times New Roman" w:hAnsi="Times New Roman" w:cs="Times New Roman"/>
          <w:b/>
          <w:bCs/>
          <w:spacing w:val="1"/>
          <w:sz w:val="24"/>
          <w:szCs w:val="24"/>
          <w:lang w:eastAsia="en-US"/>
        </w:rPr>
        <w:t>n</w:t>
      </w:r>
      <w:r w:rsidRPr="0007033C">
        <w:rPr>
          <w:rFonts w:ascii="Times New Roman" w:eastAsia="Times New Roman" w:hAnsi="Times New Roman" w:cs="Times New Roman"/>
          <w:b/>
          <w:bCs/>
          <w:sz w:val="24"/>
          <w:szCs w:val="24"/>
          <w:lang w:eastAsia="en-US"/>
        </w:rPr>
        <w:t>e</w:t>
      </w:r>
      <w:r w:rsidR="00AE52DF">
        <w:rPr>
          <w:rFonts w:ascii="Times New Roman" w:eastAsia="Times New Roman" w:hAnsi="Times New Roman" w:cs="Times New Roman"/>
          <w:b/>
          <w:bCs/>
          <w:sz w:val="24"/>
          <w:szCs w:val="24"/>
          <w:lang w:eastAsia="en-US"/>
        </w:rPr>
        <w:t xml:space="preserve"> </w:t>
      </w:r>
      <w:r w:rsidRPr="0007033C">
        <w:rPr>
          <w:rFonts w:ascii="Times New Roman" w:eastAsia="Times New Roman" w:hAnsi="Times New Roman" w:cs="Times New Roman"/>
          <w:b/>
          <w:bCs/>
          <w:sz w:val="24"/>
          <w:szCs w:val="24"/>
          <w:lang w:eastAsia="en-US"/>
        </w:rPr>
        <w:t>o</w:t>
      </w:r>
      <w:r w:rsidRPr="0007033C">
        <w:rPr>
          <w:rFonts w:ascii="Times New Roman" w:eastAsia="Times New Roman" w:hAnsi="Times New Roman" w:cs="Times New Roman"/>
          <w:b/>
          <w:bCs/>
          <w:spacing w:val="1"/>
          <w:sz w:val="24"/>
          <w:szCs w:val="24"/>
          <w:lang w:eastAsia="en-US"/>
        </w:rPr>
        <w:t>dp</w:t>
      </w:r>
      <w:r w:rsidRPr="0007033C">
        <w:rPr>
          <w:rFonts w:ascii="Times New Roman" w:eastAsia="Times New Roman" w:hAnsi="Times New Roman" w:cs="Times New Roman"/>
          <w:b/>
          <w:bCs/>
          <w:sz w:val="24"/>
          <w:szCs w:val="24"/>
          <w:lang w:eastAsia="en-US"/>
        </w:rPr>
        <w:t>a</w:t>
      </w:r>
      <w:r w:rsidRPr="0007033C">
        <w:rPr>
          <w:rFonts w:ascii="Times New Roman" w:eastAsia="Times New Roman" w:hAnsi="Times New Roman" w:cs="Times New Roman"/>
          <w:b/>
          <w:bCs/>
          <w:spacing w:val="1"/>
          <w:sz w:val="24"/>
          <w:szCs w:val="24"/>
          <w:lang w:eastAsia="en-US"/>
        </w:rPr>
        <w:t>d</w:t>
      </w:r>
      <w:r w:rsidRPr="0007033C">
        <w:rPr>
          <w:rFonts w:ascii="Times New Roman" w:eastAsia="Times New Roman" w:hAnsi="Times New Roman" w:cs="Times New Roman"/>
          <w:b/>
          <w:bCs/>
          <w:sz w:val="24"/>
          <w:szCs w:val="24"/>
          <w:lang w:eastAsia="en-US"/>
        </w:rPr>
        <w:t>y a</w:t>
      </w:r>
      <w:r w:rsidR="00AE52DF">
        <w:rPr>
          <w:rFonts w:ascii="Times New Roman" w:eastAsia="Times New Roman" w:hAnsi="Times New Roman" w:cs="Times New Roman"/>
          <w:b/>
          <w:bCs/>
          <w:sz w:val="24"/>
          <w:szCs w:val="24"/>
          <w:lang w:eastAsia="en-US"/>
        </w:rPr>
        <w:t> </w:t>
      </w:r>
      <w:r w:rsidRPr="0007033C">
        <w:rPr>
          <w:rFonts w:ascii="Times New Roman" w:eastAsia="Times New Roman" w:hAnsi="Times New Roman" w:cs="Times New Roman"/>
          <w:b/>
          <w:bCs/>
          <w:spacing w:val="1"/>
          <w:sz w:val="24"/>
          <w:szCs w:val="24"/>
          <w:lang w:eastAsia="en-US"/>
        </w:rPr>
        <w:t>d</w:t>
      </w:r>
      <w:r w:rsidRPr="0007033C">
        <w:rPr>
          <w:rFonts w:ascii="Times New Roman" w:eastAsia="Times New Roman" w:hAnsi="Times New Roman" w:cs="Times New Roman"/>
          <w:b/>
          <w:bCs/>
          <w:spacing w:val="-1"/>
          <w:sz w:val="24"/>
          <w:szCs w:val="24"/>
          <w:lang w:eastAsia="en-US"/>
        </w:rPr>
        <w:t>r</w:t>
      </w:r>
      <w:r w:rsidRPr="0007033C">
        <w:rPr>
          <w:rFonts w:ascii="Times New Roman" w:eastAsia="Times New Roman" w:hAnsi="Times New Roman" w:cs="Times New Roman"/>
          <w:b/>
          <w:bCs/>
          <w:sz w:val="24"/>
          <w:szCs w:val="24"/>
          <w:lang w:eastAsia="en-US"/>
        </w:rPr>
        <w:t>o</w:t>
      </w:r>
      <w:r w:rsidRPr="0007033C">
        <w:rPr>
          <w:rFonts w:ascii="Times New Roman" w:eastAsia="Times New Roman" w:hAnsi="Times New Roman" w:cs="Times New Roman"/>
          <w:b/>
          <w:bCs/>
          <w:spacing w:val="-1"/>
          <w:sz w:val="24"/>
          <w:szCs w:val="24"/>
          <w:lang w:eastAsia="en-US"/>
        </w:rPr>
        <w:t>b</w:t>
      </w:r>
      <w:r w:rsidRPr="0007033C">
        <w:rPr>
          <w:rFonts w:ascii="Times New Roman" w:eastAsia="Times New Roman" w:hAnsi="Times New Roman" w:cs="Times New Roman"/>
          <w:b/>
          <w:bCs/>
          <w:spacing w:val="1"/>
          <w:sz w:val="24"/>
          <w:szCs w:val="24"/>
          <w:lang w:eastAsia="en-US"/>
        </w:rPr>
        <w:t>n</w:t>
      </w:r>
      <w:r w:rsidRPr="0007033C">
        <w:rPr>
          <w:rFonts w:ascii="Times New Roman" w:eastAsia="Times New Roman" w:hAnsi="Times New Roman" w:cs="Times New Roman"/>
          <w:b/>
          <w:bCs/>
          <w:sz w:val="24"/>
          <w:szCs w:val="24"/>
          <w:lang w:eastAsia="en-US"/>
        </w:rPr>
        <w:t>é</w:t>
      </w:r>
      <w:r w:rsidR="00AE52DF">
        <w:rPr>
          <w:rFonts w:ascii="Times New Roman" w:eastAsia="Times New Roman" w:hAnsi="Times New Roman" w:cs="Times New Roman"/>
          <w:b/>
          <w:bCs/>
          <w:sz w:val="24"/>
          <w:szCs w:val="24"/>
          <w:lang w:eastAsia="en-US"/>
        </w:rPr>
        <w:t xml:space="preserve"> </w:t>
      </w:r>
      <w:r w:rsidRPr="0007033C">
        <w:rPr>
          <w:rFonts w:ascii="Times New Roman" w:eastAsia="Times New Roman" w:hAnsi="Times New Roman" w:cs="Times New Roman"/>
          <w:b/>
          <w:bCs/>
          <w:sz w:val="24"/>
          <w:szCs w:val="24"/>
          <w:lang w:eastAsia="en-US"/>
        </w:rPr>
        <w:t>stav</w:t>
      </w:r>
      <w:r w:rsidRPr="0007033C">
        <w:rPr>
          <w:rFonts w:ascii="Times New Roman" w:eastAsia="Times New Roman" w:hAnsi="Times New Roman" w:cs="Times New Roman"/>
          <w:b/>
          <w:bCs/>
          <w:spacing w:val="-1"/>
          <w:sz w:val="24"/>
          <w:szCs w:val="24"/>
          <w:lang w:eastAsia="en-US"/>
        </w:rPr>
        <w:t>e</w:t>
      </w:r>
      <w:r w:rsidRPr="0007033C">
        <w:rPr>
          <w:rFonts w:ascii="Times New Roman" w:eastAsia="Times New Roman" w:hAnsi="Times New Roman" w:cs="Times New Roman"/>
          <w:b/>
          <w:bCs/>
          <w:spacing w:val="1"/>
          <w:sz w:val="24"/>
          <w:szCs w:val="24"/>
          <w:lang w:eastAsia="en-US"/>
        </w:rPr>
        <w:t>bn</w:t>
      </w:r>
      <w:r w:rsidRPr="0007033C">
        <w:rPr>
          <w:rFonts w:ascii="Times New Roman" w:eastAsia="Times New Roman" w:hAnsi="Times New Roman" w:cs="Times New Roman"/>
          <w:b/>
          <w:bCs/>
          <w:sz w:val="24"/>
          <w:szCs w:val="24"/>
          <w:lang w:eastAsia="en-US"/>
        </w:rPr>
        <w:t>é</w:t>
      </w:r>
      <w:r w:rsidR="00AE52DF">
        <w:rPr>
          <w:rFonts w:ascii="Times New Roman" w:eastAsia="Times New Roman" w:hAnsi="Times New Roman" w:cs="Times New Roman"/>
          <w:b/>
          <w:bCs/>
          <w:sz w:val="24"/>
          <w:szCs w:val="24"/>
          <w:lang w:eastAsia="en-US"/>
        </w:rPr>
        <w:t xml:space="preserve"> </w:t>
      </w:r>
      <w:r w:rsidRPr="0007033C">
        <w:rPr>
          <w:rFonts w:ascii="Times New Roman" w:eastAsia="Times New Roman" w:hAnsi="Times New Roman" w:cs="Times New Roman"/>
          <w:b/>
          <w:bCs/>
          <w:sz w:val="24"/>
          <w:szCs w:val="24"/>
          <w:lang w:eastAsia="en-US"/>
        </w:rPr>
        <w:t>o</w:t>
      </w:r>
      <w:r w:rsidRPr="0007033C">
        <w:rPr>
          <w:rFonts w:ascii="Times New Roman" w:eastAsia="Times New Roman" w:hAnsi="Times New Roman" w:cs="Times New Roman"/>
          <w:b/>
          <w:bCs/>
          <w:spacing w:val="1"/>
          <w:sz w:val="24"/>
          <w:szCs w:val="24"/>
          <w:lang w:eastAsia="en-US"/>
        </w:rPr>
        <w:t>dp</w:t>
      </w:r>
      <w:r w:rsidRPr="0007033C">
        <w:rPr>
          <w:rFonts w:ascii="Times New Roman" w:eastAsia="Times New Roman" w:hAnsi="Times New Roman" w:cs="Times New Roman"/>
          <w:b/>
          <w:bCs/>
          <w:sz w:val="24"/>
          <w:szCs w:val="24"/>
          <w:lang w:eastAsia="en-US"/>
        </w:rPr>
        <w:t>a</w:t>
      </w:r>
      <w:r w:rsidRPr="0007033C">
        <w:rPr>
          <w:rFonts w:ascii="Times New Roman" w:eastAsia="Times New Roman" w:hAnsi="Times New Roman" w:cs="Times New Roman"/>
          <w:b/>
          <w:bCs/>
          <w:spacing w:val="1"/>
          <w:sz w:val="24"/>
          <w:szCs w:val="24"/>
          <w:lang w:eastAsia="en-US"/>
        </w:rPr>
        <w:t>d</w:t>
      </w:r>
      <w:r w:rsidRPr="0007033C">
        <w:rPr>
          <w:rFonts w:ascii="Times New Roman" w:eastAsia="Times New Roman" w:hAnsi="Times New Roman" w:cs="Times New Roman"/>
          <w:b/>
          <w:bCs/>
          <w:sz w:val="24"/>
          <w:szCs w:val="24"/>
          <w:lang w:eastAsia="en-US"/>
        </w:rPr>
        <w:t>y a</w:t>
      </w:r>
    </w:p>
    <w:p w:rsidR="0007033C" w:rsidRPr="0007033C" w:rsidRDefault="0007033C" w:rsidP="0007033C">
      <w:pPr>
        <w:widowControl w:val="0"/>
        <w:autoSpaceDE w:val="0"/>
        <w:autoSpaceDN w:val="0"/>
        <w:adjustRightInd w:val="0"/>
        <w:spacing w:before="9" w:after="0" w:line="130" w:lineRule="exact"/>
        <w:jc w:val="both"/>
        <w:rPr>
          <w:rFonts w:ascii="Times New Roman" w:eastAsia="Times New Roman" w:hAnsi="Times New Roman" w:cs="Times New Roman"/>
          <w:sz w:val="13"/>
          <w:szCs w:val="13"/>
          <w:lang w:eastAsia="en-US"/>
        </w:rPr>
      </w:pPr>
    </w:p>
    <w:p w:rsidR="0007033C" w:rsidRPr="0007033C" w:rsidRDefault="0007033C" w:rsidP="0007033C">
      <w:pPr>
        <w:widowControl w:val="0"/>
        <w:autoSpaceDE w:val="0"/>
        <w:autoSpaceDN w:val="0"/>
        <w:adjustRightInd w:val="0"/>
        <w:spacing w:after="0" w:line="240" w:lineRule="auto"/>
        <w:ind w:right="262"/>
        <w:jc w:val="both"/>
        <w:rPr>
          <w:rFonts w:ascii="Times New Roman" w:eastAsia="Times New Roman" w:hAnsi="Times New Roman" w:cs="Times New Roman"/>
          <w:sz w:val="24"/>
          <w:szCs w:val="24"/>
          <w:lang w:eastAsia="en-US"/>
        </w:rPr>
      </w:pPr>
      <w:r w:rsidRPr="0007033C">
        <w:rPr>
          <w:rFonts w:ascii="Times New Roman" w:eastAsia="Times New Roman" w:hAnsi="Times New Roman" w:cs="Times New Roman"/>
          <w:b/>
          <w:bCs/>
          <w:sz w:val="24"/>
          <w:szCs w:val="24"/>
          <w:lang w:eastAsia="en-US"/>
        </w:rPr>
        <w:t>o</w:t>
      </w:r>
      <w:r w:rsidR="00AE52DF">
        <w:rPr>
          <w:rFonts w:ascii="Times New Roman" w:eastAsia="Times New Roman" w:hAnsi="Times New Roman" w:cs="Times New Roman"/>
          <w:b/>
          <w:bCs/>
          <w:sz w:val="24"/>
          <w:szCs w:val="24"/>
          <w:lang w:eastAsia="en-US"/>
        </w:rPr>
        <w:t xml:space="preserve"> </w:t>
      </w:r>
      <w:r w:rsidRPr="0007033C">
        <w:rPr>
          <w:rFonts w:ascii="Times New Roman" w:eastAsia="Times New Roman" w:hAnsi="Times New Roman" w:cs="Times New Roman"/>
          <w:b/>
          <w:bCs/>
          <w:spacing w:val="1"/>
          <w:sz w:val="24"/>
          <w:szCs w:val="24"/>
          <w:lang w:eastAsia="en-US"/>
        </w:rPr>
        <w:t>p</w:t>
      </w:r>
      <w:r w:rsidRPr="0007033C">
        <w:rPr>
          <w:rFonts w:ascii="Times New Roman" w:eastAsia="Times New Roman" w:hAnsi="Times New Roman" w:cs="Times New Roman"/>
          <w:b/>
          <w:bCs/>
          <w:spacing w:val="-1"/>
          <w:sz w:val="24"/>
          <w:szCs w:val="24"/>
          <w:lang w:eastAsia="en-US"/>
        </w:rPr>
        <w:t>re</w:t>
      </w:r>
      <w:r w:rsidRPr="0007033C">
        <w:rPr>
          <w:rFonts w:ascii="Times New Roman" w:eastAsia="Times New Roman" w:hAnsi="Times New Roman" w:cs="Times New Roman"/>
          <w:b/>
          <w:bCs/>
          <w:sz w:val="24"/>
          <w:szCs w:val="24"/>
          <w:lang w:eastAsia="en-US"/>
        </w:rPr>
        <w:t>v</w:t>
      </w:r>
      <w:r w:rsidRPr="0007033C">
        <w:rPr>
          <w:rFonts w:ascii="Times New Roman" w:eastAsia="Times New Roman" w:hAnsi="Times New Roman" w:cs="Times New Roman"/>
          <w:b/>
          <w:bCs/>
          <w:spacing w:val="-1"/>
          <w:sz w:val="24"/>
          <w:szCs w:val="24"/>
          <w:lang w:eastAsia="en-US"/>
        </w:rPr>
        <w:t>z</w:t>
      </w:r>
      <w:r w:rsidRPr="0007033C">
        <w:rPr>
          <w:rFonts w:ascii="Times New Roman" w:eastAsia="Times New Roman" w:hAnsi="Times New Roman" w:cs="Times New Roman"/>
          <w:b/>
          <w:bCs/>
          <w:sz w:val="24"/>
          <w:szCs w:val="24"/>
          <w:lang w:eastAsia="en-US"/>
        </w:rPr>
        <w:t>a</w:t>
      </w:r>
      <w:r w:rsidRPr="0007033C">
        <w:rPr>
          <w:rFonts w:ascii="Times New Roman" w:eastAsia="Times New Roman" w:hAnsi="Times New Roman" w:cs="Times New Roman"/>
          <w:b/>
          <w:bCs/>
          <w:spacing w:val="-1"/>
          <w:sz w:val="24"/>
          <w:szCs w:val="24"/>
          <w:lang w:eastAsia="en-US"/>
        </w:rPr>
        <w:t>t</w:t>
      </w:r>
      <w:r w:rsidRPr="0007033C">
        <w:rPr>
          <w:rFonts w:ascii="Times New Roman" w:eastAsia="Times New Roman" w:hAnsi="Times New Roman" w:cs="Times New Roman"/>
          <w:b/>
          <w:bCs/>
          <w:sz w:val="24"/>
          <w:szCs w:val="24"/>
          <w:lang w:eastAsia="en-US"/>
        </w:rPr>
        <w:t xml:space="preserve">í </w:t>
      </w:r>
      <w:r w:rsidRPr="0007033C">
        <w:rPr>
          <w:rFonts w:ascii="Times New Roman" w:eastAsia="Times New Roman" w:hAnsi="Times New Roman" w:cs="Times New Roman"/>
          <w:b/>
          <w:bCs/>
          <w:spacing w:val="1"/>
          <w:sz w:val="24"/>
          <w:szCs w:val="24"/>
          <w:lang w:eastAsia="en-US"/>
        </w:rPr>
        <w:t>p</w:t>
      </w:r>
      <w:r w:rsidRPr="0007033C">
        <w:rPr>
          <w:rFonts w:ascii="Times New Roman" w:eastAsia="Times New Roman" w:hAnsi="Times New Roman" w:cs="Times New Roman"/>
          <w:b/>
          <w:bCs/>
          <w:sz w:val="24"/>
          <w:szCs w:val="24"/>
          <w:lang w:eastAsia="en-US"/>
        </w:rPr>
        <w:t>l</w:t>
      </w:r>
      <w:r w:rsidRPr="0007033C">
        <w:rPr>
          <w:rFonts w:ascii="Times New Roman" w:eastAsia="Times New Roman" w:hAnsi="Times New Roman" w:cs="Times New Roman"/>
          <w:b/>
          <w:bCs/>
          <w:spacing w:val="1"/>
          <w:sz w:val="24"/>
          <w:szCs w:val="24"/>
          <w:lang w:eastAsia="en-US"/>
        </w:rPr>
        <w:t>n</w:t>
      </w:r>
      <w:r w:rsidRPr="0007033C">
        <w:rPr>
          <w:rFonts w:ascii="Times New Roman" w:eastAsia="Times New Roman" w:hAnsi="Times New Roman" w:cs="Times New Roman"/>
          <w:b/>
          <w:bCs/>
          <w:spacing w:val="-1"/>
          <w:sz w:val="24"/>
          <w:szCs w:val="24"/>
          <w:lang w:eastAsia="en-US"/>
        </w:rPr>
        <w:t>e</w:t>
      </w:r>
      <w:r w:rsidRPr="0007033C">
        <w:rPr>
          <w:rFonts w:ascii="Times New Roman" w:eastAsia="Times New Roman" w:hAnsi="Times New Roman" w:cs="Times New Roman"/>
          <w:b/>
          <w:bCs/>
          <w:spacing w:val="1"/>
          <w:sz w:val="24"/>
          <w:szCs w:val="24"/>
          <w:lang w:eastAsia="en-US"/>
        </w:rPr>
        <w:t>n</w:t>
      </w:r>
      <w:r w:rsidRPr="0007033C">
        <w:rPr>
          <w:rFonts w:ascii="Times New Roman" w:eastAsia="Times New Roman" w:hAnsi="Times New Roman" w:cs="Times New Roman"/>
          <w:b/>
          <w:bCs/>
          <w:sz w:val="24"/>
          <w:szCs w:val="24"/>
          <w:lang w:eastAsia="en-US"/>
        </w:rPr>
        <w:t xml:space="preserve">ia </w:t>
      </w:r>
      <w:r w:rsidRPr="0007033C">
        <w:rPr>
          <w:rFonts w:ascii="Times New Roman" w:eastAsia="Times New Roman" w:hAnsi="Times New Roman" w:cs="Times New Roman"/>
          <w:b/>
          <w:bCs/>
          <w:spacing w:val="1"/>
          <w:sz w:val="24"/>
          <w:szCs w:val="24"/>
          <w:lang w:eastAsia="en-US"/>
        </w:rPr>
        <w:t>p</w:t>
      </w:r>
      <w:r w:rsidRPr="0007033C">
        <w:rPr>
          <w:rFonts w:ascii="Times New Roman" w:eastAsia="Times New Roman" w:hAnsi="Times New Roman" w:cs="Times New Roman"/>
          <w:b/>
          <w:bCs/>
          <w:sz w:val="24"/>
          <w:szCs w:val="24"/>
          <w:lang w:eastAsia="en-US"/>
        </w:rPr>
        <w:t>ov</w:t>
      </w:r>
      <w:r w:rsidRPr="0007033C">
        <w:rPr>
          <w:rFonts w:ascii="Times New Roman" w:eastAsia="Times New Roman" w:hAnsi="Times New Roman" w:cs="Times New Roman"/>
          <w:b/>
          <w:bCs/>
          <w:spacing w:val="-2"/>
          <w:sz w:val="24"/>
          <w:szCs w:val="24"/>
          <w:lang w:eastAsia="en-US"/>
        </w:rPr>
        <w:t>i</w:t>
      </w:r>
      <w:r w:rsidRPr="0007033C">
        <w:rPr>
          <w:rFonts w:ascii="Times New Roman" w:eastAsia="Times New Roman" w:hAnsi="Times New Roman" w:cs="Times New Roman"/>
          <w:b/>
          <w:bCs/>
          <w:spacing w:val="1"/>
          <w:sz w:val="24"/>
          <w:szCs w:val="24"/>
          <w:lang w:eastAsia="en-US"/>
        </w:rPr>
        <w:t>nn</w:t>
      </w:r>
      <w:r w:rsidRPr="0007033C">
        <w:rPr>
          <w:rFonts w:ascii="Times New Roman" w:eastAsia="Times New Roman" w:hAnsi="Times New Roman" w:cs="Times New Roman"/>
          <w:b/>
          <w:bCs/>
          <w:sz w:val="24"/>
          <w:szCs w:val="24"/>
          <w:lang w:eastAsia="en-US"/>
        </w:rPr>
        <w:t xml:space="preserve">ostí </w:t>
      </w:r>
      <w:r w:rsidRPr="0007033C">
        <w:rPr>
          <w:rFonts w:ascii="Times New Roman" w:eastAsia="Times New Roman" w:hAnsi="Times New Roman" w:cs="Times New Roman"/>
          <w:b/>
          <w:bCs/>
          <w:spacing w:val="1"/>
          <w:sz w:val="24"/>
          <w:szCs w:val="24"/>
          <w:lang w:eastAsia="en-US"/>
        </w:rPr>
        <w:t>p</w:t>
      </w:r>
      <w:r w:rsidRPr="0007033C">
        <w:rPr>
          <w:rFonts w:ascii="Times New Roman" w:eastAsia="Times New Roman" w:hAnsi="Times New Roman" w:cs="Times New Roman"/>
          <w:b/>
          <w:bCs/>
          <w:spacing w:val="-2"/>
          <w:sz w:val="24"/>
          <w:szCs w:val="24"/>
          <w:lang w:eastAsia="en-US"/>
        </w:rPr>
        <w:t>o</w:t>
      </w:r>
      <w:r w:rsidRPr="0007033C">
        <w:rPr>
          <w:rFonts w:ascii="Times New Roman" w:eastAsia="Times New Roman" w:hAnsi="Times New Roman" w:cs="Times New Roman"/>
          <w:b/>
          <w:bCs/>
          <w:spacing w:val="1"/>
          <w:sz w:val="24"/>
          <w:szCs w:val="24"/>
          <w:lang w:eastAsia="en-US"/>
        </w:rPr>
        <w:t>p</w:t>
      </w:r>
      <w:r w:rsidRPr="0007033C">
        <w:rPr>
          <w:rFonts w:ascii="Times New Roman" w:eastAsia="Times New Roman" w:hAnsi="Times New Roman" w:cs="Times New Roman"/>
          <w:b/>
          <w:bCs/>
          <w:sz w:val="24"/>
          <w:szCs w:val="24"/>
          <w:lang w:eastAsia="en-US"/>
        </w:rPr>
        <w:t>latn</w:t>
      </w:r>
      <w:r w:rsidRPr="0007033C">
        <w:rPr>
          <w:rFonts w:ascii="Times New Roman" w:eastAsia="Times New Roman" w:hAnsi="Times New Roman" w:cs="Times New Roman"/>
          <w:b/>
          <w:bCs/>
          <w:spacing w:val="1"/>
          <w:sz w:val="24"/>
          <w:szCs w:val="24"/>
          <w:lang w:eastAsia="en-US"/>
        </w:rPr>
        <w:t>ík</w:t>
      </w:r>
      <w:r w:rsidRPr="0007033C">
        <w:rPr>
          <w:rFonts w:ascii="Times New Roman" w:eastAsia="Times New Roman" w:hAnsi="Times New Roman" w:cs="Times New Roman"/>
          <w:b/>
          <w:bCs/>
          <w:sz w:val="24"/>
          <w:szCs w:val="24"/>
          <w:lang w:eastAsia="en-US"/>
        </w:rPr>
        <w:t>a–</w:t>
      </w:r>
      <w:r w:rsidRPr="0007033C">
        <w:rPr>
          <w:rFonts w:ascii="Times New Roman" w:eastAsia="Times New Roman" w:hAnsi="Times New Roman" w:cs="Times New Roman"/>
          <w:b/>
          <w:bCs/>
          <w:spacing w:val="1"/>
          <w:sz w:val="24"/>
          <w:szCs w:val="24"/>
          <w:lang w:eastAsia="en-US"/>
        </w:rPr>
        <w:t>f</w:t>
      </w:r>
      <w:r w:rsidRPr="0007033C">
        <w:rPr>
          <w:rFonts w:ascii="Times New Roman" w:eastAsia="Times New Roman" w:hAnsi="Times New Roman" w:cs="Times New Roman"/>
          <w:b/>
          <w:bCs/>
          <w:sz w:val="24"/>
          <w:szCs w:val="24"/>
          <w:lang w:eastAsia="en-US"/>
        </w:rPr>
        <w:t>y</w:t>
      </w:r>
      <w:r w:rsidRPr="0007033C">
        <w:rPr>
          <w:rFonts w:ascii="Times New Roman" w:eastAsia="Times New Roman" w:hAnsi="Times New Roman" w:cs="Times New Roman"/>
          <w:b/>
          <w:bCs/>
          <w:spacing w:val="-1"/>
          <w:sz w:val="24"/>
          <w:szCs w:val="24"/>
          <w:lang w:eastAsia="en-US"/>
        </w:rPr>
        <w:t>z</w:t>
      </w:r>
      <w:r w:rsidRPr="0007033C">
        <w:rPr>
          <w:rFonts w:ascii="Times New Roman" w:eastAsia="Times New Roman" w:hAnsi="Times New Roman" w:cs="Times New Roman"/>
          <w:b/>
          <w:bCs/>
          <w:spacing w:val="-2"/>
          <w:sz w:val="24"/>
          <w:szCs w:val="24"/>
          <w:lang w:eastAsia="en-US"/>
        </w:rPr>
        <w:t>i</w:t>
      </w:r>
      <w:r w:rsidRPr="0007033C">
        <w:rPr>
          <w:rFonts w:ascii="Times New Roman" w:eastAsia="Times New Roman" w:hAnsi="Times New Roman" w:cs="Times New Roman"/>
          <w:b/>
          <w:bCs/>
          <w:spacing w:val="-1"/>
          <w:sz w:val="24"/>
          <w:szCs w:val="24"/>
          <w:lang w:eastAsia="en-US"/>
        </w:rPr>
        <w:t>c</w:t>
      </w:r>
      <w:r w:rsidRPr="0007033C">
        <w:rPr>
          <w:rFonts w:ascii="Times New Roman" w:eastAsia="Times New Roman" w:hAnsi="Times New Roman" w:cs="Times New Roman"/>
          <w:b/>
          <w:bCs/>
          <w:spacing w:val="1"/>
          <w:sz w:val="24"/>
          <w:szCs w:val="24"/>
          <w:lang w:eastAsia="en-US"/>
        </w:rPr>
        <w:t>k</w:t>
      </w:r>
      <w:r w:rsidRPr="0007033C">
        <w:rPr>
          <w:rFonts w:ascii="Times New Roman" w:eastAsia="Times New Roman" w:hAnsi="Times New Roman" w:cs="Times New Roman"/>
          <w:b/>
          <w:bCs/>
          <w:spacing w:val="-1"/>
          <w:sz w:val="24"/>
          <w:szCs w:val="24"/>
          <w:lang w:eastAsia="en-US"/>
        </w:rPr>
        <w:t>e</w:t>
      </w:r>
      <w:r w:rsidRPr="0007033C">
        <w:rPr>
          <w:rFonts w:ascii="Times New Roman" w:eastAsia="Times New Roman" w:hAnsi="Times New Roman" w:cs="Times New Roman"/>
          <w:b/>
          <w:bCs/>
          <w:sz w:val="24"/>
          <w:szCs w:val="24"/>
          <w:lang w:eastAsia="en-US"/>
        </w:rPr>
        <w:t xml:space="preserve">j osoby– </w:t>
      </w:r>
      <w:r w:rsidRPr="0007033C">
        <w:rPr>
          <w:rFonts w:ascii="Times New Roman" w:eastAsia="Times New Roman" w:hAnsi="Times New Roman" w:cs="Times New Roman"/>
          <w:b/>
          <w:bCs/>
          <w:spacing w:val="1"/>
          <w:sz w:val="24"/>
          <w:szCs w:val="24"/>
          <w:lang w:eastAsia="en-US"/>
        </w:rPr>
        <w:t>p</w:t>
      </w:r>
      <w:r w:rsidRPr="0007033C">
        <w:rPr>
          <w:rFonts w:ascii="Times New Roman" w:eastAsia="Times New Roman" w:hAnsi="Times New Roman" w:cs="Times New Roman"/>
          <w:b/>
          <w:bCs/>
          <w:sz w:val="24"/>
          <w:szCs w:val="24"/>
          <w:lang w:eastAsia="en-US"/>
        </w:rPr>
        <w:t>lat</w:t>
      </w:r>
      <w:r w:rsidRPr="0007033C">
        <w:rPr>
          <w:rFonts w:ascii="Times New Roman" w:eastAsia="Times New Roman" w:hAnsi="Times New Roman" w:cs="Times New Roman"/>
          <w:b/>
          <w:bCs/>
          <w:spacing w:val="-1"/>
          <w:sz w:val="24"/>
          <w:szCs w:val="24"/>
          <w:lang w:eastAsia="en-US"/>
        </w:rPr>
        <w:t>e</w:t>
      </w:r>
      <w:r w:rsidRPr="0007033C">
        <w:rPr>
          <w:rFonts w:ascii="Times New Roman" w:eastAsia="Times New Roman" w:hAnsi="Times New Roman" w:cs="Times New Roman"/>
          <w:b/>
          <w:bCs/>
          <w:spacing w:val="1"/>
          <w:sz w:val="24"/>
          <w:szCs w:val="24"/>
          <w:lang w:eastAsia="en-US"/>
        </w:rPr>
        <w:t>n</w:t>
      </w:r>
      <w:r w:rsidRPr="0007033C">
        <w:rPr>
          <w:rFonts w:ascii="Times New Roman" w:eastAsia="Times New Roman" w:hAnsi="Times New Roman" w:cs="Times New Roman"/>
          <w:b/>
          <w:bCs/>
          <w:sz w:val="24"/>
          <w:szCs w:val="24"/>
          <w:lang w:eastAsia="en-US"/>
        </w:rPr>
        <w:t>ia mies</w:t>
      </w:r>
      <w:r w:rsidRPr="0007033C">
        <w:rPr>
          <w:rFonts w:ascii="Times New Roman" w:eastAsia="Times New Roman" w:hAnsi="Times New Roman" w:cs="Times New Roman"/>
          <w:b/>
          <w:bCs/>
          <w:spacing w:val="-1"/>
          <w:sz w:val="24"/>
          <w:szCs w:val="24"/>
          <w:lang w:eastAsia="en-US"/>
        </w:rPr>
        <w:t>t</w:t>
      </w:r>
      <w:r w:rsidRPr="0007033C">
        <w:rPr>
          <w:rFonts w:ascii="Times New Roman" w:eastAsia="Times New Roman" w:hAnsi="Times New Roman" w:cs="Times New Roman"/>
          <w:b/>
          <w:bCs/>
          <w:spacing w:val="1"/>
          <w:sz w:val="24"/>
          <w:szCs w:val="24"/>
          <w:lang w:eastAsia="en-US"/>
        </w:rPr>
        <w:t>n</w:t>
      </w:r>
      <w:r w:rsidRPr="0007033C">
        <w:rPr>
          <w:rFonts w:ascii="Times New Roman" w:eastAsia="Times New Roman" w:hAnsi="Times New Roman" w:cs="Times New Roman"/>
          <w:b/>
          <w:bCs/>
          <w:spacing w:val="-1"/>
          <w:sz w:val="24"/>
          <w:szCs w:val="24"/>
          <w:lang w:eastAsia="en-US"/>
        </w:rPr>
        <w:t>e</w:t>
      </w:r>
      <w:r w:rsidRPr="0007033C">
        <w:rPr>
          <w:rFonts w:ascii="Times New Roman" w:eastAsia="Times New Roman" w:hAnsi="Times New Roman" w:cs="Times New Roman"/>
          <w:b/>
          <w:bCs/>
          <w:spacing w:val="1"/>
          <w:sz w:val="24"/>
          <w:szCs w:val="24"/>
          <w:lang w:eastAsia="en-US"/>
        </w:rPr>
        <w:t>h</w:t>
      </w:r>
      <w:r w:rsidRPr="0007033C">
        <w:rPr>
          <w:rFonts w:ascii="Times New Roman" w:eastAsia="Times New Roman" w:hAnsi="Times New Roman" w:cs="Times New Roman"/>
          <w:b/>
          <w:bCs/>
          <w:sz w:val="24"/>
          <w:szCs w:val="24"/>
          <w:lang w:eastAsia="en-US"/>
        </w:rPr>
        <w:t xml:space="preserve">o </w:t>
      </w:r>
      <w:r w:rsidRPr="0007033C">
        <w:rPr>
          <w:rFonts w:ascii="Times New Roman" w:eastAsia="Times New Roman" w:hAnsi="Times New Roman" w:cs="Times New Roman"/>
          <w:b/>
          <w:bCs/>
          <w:spacing w:val="1"/>
          <w:sz w:val="24"/>
          <w:szCs w:val="24"/>
          <w:lang w:eastAsia="en-US"/>
        </w:rPr>
        <w:t>p</w:t>
      </w:r>
      <w:r w:rsidRPr="0007033C">
        <w:rPr>
          <w:rFonts w:ascii="Times New Roman" w:eastAsia="Times New Roman" w:hAnsi="Times New Roman" w:cs="Times New Roman"/>
          <w:b/>
          <w:bCs/>
          <w:sz w:val="24"/>
          <w:szCs w:val="24"/>
          <w:lang w:eastAsia="en-US"/>
        </w:rPr>
        <w:t>o</w:t>
      </w:r>
      <w:r w:rsidRPr="0007033C">
        <w:rPr>
          <w:rFonts w:ascii="Times New Roman" w:eastAsia="Times New Roman" w:hAnsi="Times New Roman" w:cs="Times New Roman"/>
          <w:b/>
          <w:bCs/>
          <w:spacing w:val="1"/>
          <w:sz w:val="24"/>
          <w:szCs w:val="24"/>
          <w:lang w:eastAsia="en-US"/>
        </w:rPr>
        <w:t>p</w:t>
      </w:r>
      <w:r w:rsidRPr="0007033C">
        <w:rPr>
          <w:rFonts w:ascii="Times New Roman" w:eastAsia="Times New Roman" w:hAnsi="Times New Roman" w:cs="Times New Roman"/>
          <w:b/>
          <w:bCs/>
          <w:sz w:val="24"/>
          <w:szCs w:val="24"/>
          <w:lang w:eastAsia="en-US"/>
        </w:rPr>
        <w:t>latku</w:t>
      </w:r>
      <w:r w:rsidR="00AE52DF">
        <w:rPr>
          <w:rFonts w:ascii="Times New Roman" w:eastAsia="Times New Roman" w:hAnsi="Times New Roman" w:cs="Times New Roman"/>
          <w:b/>
          <w:bCs/>
          <w:sz w:val="24"/>
          <w:szCs w:val="24"/>
          <w:lang w:eastAsia="en-US"/>
        </w:rPr>
        <w:t xml:space="preserve"> </w:t>
      </w:r>
      <w:r w:rsidRPr="0007033C">
        <w:rPr>
          <w:rFonts w:ascii="Times New Roman" w:eastAsia="Times New Roman" w:hAnsi="Times New Roman" w:cs="Times New Roman"/>
          <w:b/>
          <w:bCs/>
          <w:spacing w:val="-1"/>
          <w:sz w:val="24"/>
          <w:szCs w:val="24"/>
          <w:lang w:eastAsia="en-US"/>
        </w:rPr>
        <w:t>z</w:t>
      </w:r>
      <w:r w:rsidRPr="0007033C">
        <w:rPr>
          <w:rFonts w:ascii="Times New Roman" w:eastAsia="Times New Roman" w:hAnsi="Times New Roman" w:cs="Times New Roman"/>
          <w:b/>
          <w:bCs/>
          <w:sz w:val="24"/>
          <w:szCs w:val="24"/>
          <w:lang w:eastAsia="en-US"/>
        </w:rPr>
        <w:t>a</w:t>
      </w:r>
    </w:p>
    <w:p w:rsidR="0007033C" w:rsidRPr="0007033C" w:rsidRDefault="0007033C" w:rsidP="0007033C">
      <w:pPr>
        <w:widowControl w:val="0"/>
        <w:autoSpaceDE w:val="0"/>
        <w:autoSpaceDN w:val="0"/>
        <w:adjustRightInd w:val="0"/>
        <w:spacing w:before="7" w:after="0" w:line="130" w:lineRule="exact"/>
        <w:jc w:val="both"/>
        <w:rPr>
          <w:rFonts w:ascii="Times New Roman" w:eastAsia="Times New Roman" w:hAnsi="Times New Roman" w:cs="Times New Roman"/>
          <w:sz w:val="13"/>
          <w:szCs w:val="13"/>
          <w:lang w:eastAsia="en-US"/>
        </w:rPr>
      </w:pPr>
    </w:p>
    <w:p w:rsidR="0007033C" w:rsidRPr="0007033C" w:rsidRDefault="0007033C" w:rsidP="0007033C">
      <w:pPr>
        <w:widowControl w:val="0"/>
        <w:autoSpaceDE w:val="0"/>
        <w:autoSpaceDN w:val="0"/>
        <w:adjustRightInd w:val="0"/>
        <w:spacing w:after="0" w:line="271" w:lineRule="exact"/>
        <w:ind w:right="2533"/>
        <w:jc w:val="both"/>
        <w:rPr>
          <w:rFonts w:ascii="Times New Roman" w:eastAsia="Times New Roman" w:hAnsi="Times New Roman" w:cs="Times New Roman"/>
          <w:b/>
          <w:bCs/>
          <w:position w:val="-1"/>
          <w:sz w:val="24"/>
          <w:szCs w:val="24"/>
          <w:lang w:eastAsia="en-US"/>
        </w:rPr>
      </w:pPr>
      <w:r w:rsidRPr="0007033C">
        <w:rPr>
          <w:rFonts w:ascii="Times New Roman" w:eastAsia="Times New Roman" w:hAnsi="Times New Roman" w:cs="Times New Roman"/>
          <w:b/>
          <w:bCs/>
          <w:spacing w:val="1"/>
          <w:position w:val="-1"/>
          <w:sz w:val="24"/>
          <w:szCs w:val="24"/>
          <w:lang w:eastAsia="en-US"/>
        </w:rPr>
        <w:t>k</w:t>
      </w:r>
      <w:r w:rsidRPr="0007033C">
        <w:rPr>
          <w:rFonts w:ascii="Times New Roman" w:eastAsia="Times New Roman" w:hAnsi="Times New Roman" w:cs="Times New Roman"/>
          <w:b/>
          <w:bCs/>
          <w:position w:val="-1"/>
          <w:sz w:val="24"/>
          <w:szCs w:val="24"/>
          <w:lang w:eastAsia="en-US"/>
        </w:rPr>
        <w:t>o</w:t>
      </w:r>
      <w:r w:rsidRPr="0007033C">
        <w:rPr>
          <w:rFonts w:ascii="Times New Roman" w:eastAsia="Times New Roman" w:hAnsi="Times New Roman" w:cs="Times New Roman"/>
          <w:b/>
          <w:bCs/>
          <w:spacing w:val="-3"/>
          <w:position w:val="-1"/>
          <w:sz w:val="24"/>
          <w:szCs w:val="24"/>
          <w:lang w:eastAsia="en-US"/>
        </w:rPr>
        <w:t>m</w:t>
      </w:r>
      <w:r w:rsidRPr="0007033C">
        <w:rPr>
          <w:rFonts w:ascii="Times New Roman" w:eastAsia="Times New Roman" w:hAnsi="Times New Roman" w:cs="Times New Roman"/>
          <w:b/>
          <w:bCs/>
          <w:spacing w:val="1"/>
          <w:position w:val="-1"/>
          <w:sz w:val="24"/>
          <w:szCs w:val="24"/>
          <w:lang w:eastAsia="en-US"/>
        </w:rPr>
        <w:t>un</w:t>
      </w:r>
      <w:r w:rsidRPr="0007033C">
        <w:rPr>
          <w:rFonts w:ascii="Times New Roman" w:eastAsia="Times New Roman" w:hAnsi="Times New Roman" w:cs="Times New Roman"/>
          <w:b/>
          <w:bCs/>
          <w:position w:val="-1"/>
          <w:sz w:val="24"/>
          <w:szCs w:val="24"/>
          <w:lang w:eastAsia="en-US"/>
        </w:rPr>
        <w:t>ál</w:t>
      </w:r>
      <w:r w:rsidRPr="0007033C">
        <w:rPr>
          <w:rFonts w:ascii="Times New Roman" w:eastAsia="Times New Roman" w:hAnsi="Times New Roman" w:cs="Times New Roman"/>
          <w:b/>
          <w:bCs/>
          <w:spacing w:val="1"/>
          <w:position w:val="-1"/>
          <w:sz w:val="24"/>
          <w:szCs w:val="24"/>
          <w:lang w:eastAsia="en-US"/>
        </w:rPr>
        <w:t>n</w:t>
      </w:r>
      <w:r w:rsidRPr="0007033C">
        <w:rPr>
          <w:rFonts w:ascii="Times New Roman" w:eastAsia="Times New Roman" w:hAnsi="Times New Roman" w:cs="Times New Roman"/>
          <w:b/>
          <w:bCs/>
          <w:position w:val="-1"/>
          <w:sz w:val="24"/>
          <w:szCs w:val="24"/>
          <w:lang w:eastAsia="en-US"/>
        </w:rPr>
        <w:t>e</w:t>
      </w:r>
      <w:r w:rsidR="00AE52DF">
        <w:rPr>
          <w:rFonts w:ascii="Times New Roman" w:eastAsia="Times New Roman" w:hAnsi="Times New Roman" w:cs="Times New Roman"/>
          <w:b/>
          <w:bCs/>
          <w:position w:val="-1"/>
          <w:sz w:val="24"/>
          <w:szCs w:val="24"/>
          <w:lang w:eastAsia="en-US"/>
        </w:rPr>
        <w:t xml:space="preserve"> </w:t>
      </w:r>
      <w:r w:rsidRPr="0007033C">
        <w:rPr>
          <w:rFonts w:ascii="Times New Roman" w:eastAsia="Times New Roman" w:hAnsi="Times New Roman" w:cs="Times New Roman"/>
          <w:b/>
          <w:bCs/>
          <w:position w:val="-1"/>
          <w:sz w:val="24"/>
          <w:szCs w:val="24"/>
          <w:lang w:eastAsia="en-US"/>
        </w:rPr>
        <w:t>o</w:t>
      </w:r>
      <w:r w:rsidRPr="0007033C">
        <w:rPr>
          <w:rFonts w:ascii="Times New Roman" w:eastAsia="Times New Roman" w:hAnsi="Times New Roman" w:cs="Times New Roman"/>
          <w:b/>
          <w:bCs/>
          <w:spacing w:val="1"/>
          <w:position w:val="-1"/>
          <w:sz w:val="24"/>
          <w:szCs w:val="24"/>
          <w:lang w:eastAsia="en-US"/>
        </w:rPr>
        <w:t>dp</w:t>
      </w:r>
      <w:r w:rsidRPr="0007033C">
        <w:rPr>
          <w:rFonts w:ascii="Times New Roman" w:eastAsia="Times New Roman" w:hAnsi="Times New Roman" w:cs="Times New Roman"/>
          <w:b/>
          <w:bCs/>
          <w:position w:val="-1"/>
          <w:sz w:val="24"/>
          <w:szCs w:val="24"/>
          <w:lang w:eastAsia="en-US"/>
        </w:rPr>
        <w:t>a</w:t>
      </w:r>
      <w:r w:rsidRPr="0007033C">
        <w:rPr>
          <w:rFonts w:ascii="Times New Roman" w:eastAsia="Times New Roman" w:hAnsi="Times New Roman" w:cs="Times New Roman"/>
          <w:b/>
          <w:bCs/>
          <w:spacing w:val="1"/>
          <w:position w:val="-1"/>
          <w:sz w:val="24"/>
          <w:szCs w:val="24"/>
          <w:lang w:eastAsia="en-US"/>
        </w:rPr>
        <w:t>d</w:t>
      </w:r>
      <w:r w:rsidRPr="0007033C">
        <w:rPr>
          <w:rFonts w:ascii="Times New Roman" w:eastAsia="Times New Roman" w:hAnsi="Times New Roman" w:cs="Times New Roman"/>
          <w:b/>
          <w:bCs/>
          <w:position w:val="-1"/>
          <w:sz w:val="24"/>
          <w:szCs w:val="24"/>
          <w:lang w:eastAsia="en-US"/>
        </w:rPr>
        <w:t>y a</w:t>
      </w:r>
      <w:r w:rsidR="00AE52DF">
        <w:rPr>
          <w:rFonts w:ascii="Times New Roman" w:eastAsia="Times New Roman" w:hAnsi="Times New Roman" w:cs="Times New Roman"/>
          <w:b/>
          <w:bCs/>
          <w:position w:val="-1"/>
          <w:sz w:val="24"/>
          <w:szCs w:val="24"/>
          <w:lang w:eastAsia="en-US"/>
        </w:rPr>
        <w:t> </w:t>
      </w:r>
      <w:r w:rsidRPr="0007033C">
        <w:rPr>
          <w:rFonts w:ascii="Times New Roman" w:eastAsia="Times New Roman" w:hAnsi="Times New Roman" w:cs="Times New Roman"/>
          <w:b/>
          <w:bCs/>
          <w:spacing w:val="1"/>
          <w:position w:val="-1"/>
          <w:sz w:val="24"/>
          <w:szCs w:val="24"/>
          <w:lang w:eastAsia="en-US"/>
        </w:rPr>
        <w:t>d</w:t>
      </w:r>
      <w:r w:rsidRPr="0007033C">
        <w:rPr>
          <w:rFonts w:ascii="Times New Roman" w:eastAsia="Times New Roman" w:hAnsi="Times New Roman" w:cs="Times New Roman"/>
          <w:b/>
          <w:bCs/>
          <w:spacing w:val="-1"/>
          <w:position w:val="-1"/>
          <w:sz w:val="24"/>
          <w:szCs w:val="24"/>
          <w:lang w:eastAsia="en-US"/>
        </w:rPr>
        <w:t>r</w:t>
      </w:r>
      <w:r w:rsidRPr="0007033C">
        <w:rPr>
          <w:rFonts w:ascii="Times New Roman" w:eastAsia="Times New Roman" w:hAnsi="Times New Roman" w:cs="Times New Roman"/>
          <w:b/>
          <w:bCs/>
          <w:position w:val="-1"/>
          <w:sz w:val="24"/>
          <w:szCs w:val="24"/>
          <w:lang w:eastAsia="en-US"/>
        </w:rPr>
        <w:t>o</w:t>
      </w:r>
      <w:r w:rsidRPr="0007033C">
        <w:rPr>
          <w:rFonts w:ascii="Times New Roman" w:eastAsia="Times New Roman" w:hAnsi="Times New Roman" w:cs="Times New Roman"/>
          <w:b/>
          <w:bCs/>
          <w:spacing w:val="1"/>
          <w:position w:val="-1"/>
          <w:sz w:val="24"/>
          <w:szCs w:val="24"/>
          <w:lang w:eastAsia="en-US"/>
        </w:rPr>
        <w:t>bn</w:t>
      </w:r>
      <w:r w:rsidRPr="0007033C">
        <w:rPr>
          <w:rFonts w:ascii="Times New Roman" w:eastAsia="Times New Roman" w:hAnsi="Times New Roman" w:cs="Times New Roman"/>
          <w:b/>
          <w:bCs/>
          <w:position w:val="-1"/>
          <w:sz w:val="24"/>
          <w:szCs w:val="24"/>
          <w:lang w:eastAsia="en-US"/>
        </w:rPr>
        <w:t>é</w:t>
      </w:r>
      <w:r w:rsidR="00AE52DF">
        <w:rPr>
          <w:rFonts w:ascii="Times New Roman" w:eastAsia="Times New Roman" w:hAnsi="Times New Roman" w:cs="Times New Roman"/>
          <w:b/>
          <w:bCs/>
          <w:position w:val="-1"/>
          <w:sz w:val="24"/>
          <w:szCs w:val="24"/>
          <w:lang w:eastAsia="en-US"/>
        </w:rPr>
        <w:t xml:space="preserve"> </w:t>
      </w:r>
      <w:r w:rsidRPr="0007033C">
        <w:rPr>
          <w:rFonts w:ascii="Times New Roman" w:eastAsia="Times New Roman" w:hAnsi="Times New Roman" w:cs="Times New Roman"/>
          <w:b/>
          <w:bCs/>
          <w:position w:val="-1"/>
          <w:sz w:val="24"/>
          <w:szCs w:val="24"/>
          <w:lang w:eastAsia="en-US"/>
        </w:rPr>
        <w:t>stav</w:t>
      </w:r>
      <w:r w:rsidRPr="0007033C">
        <w:rPr>
          <w:rFonts w:ascii="Times New Roman" w:eastAsia="Times New Roman" w:hAnsi="Times New Roman" w:cs="Times New Roman"/>
          <w:b/>
          <w:bCs/>
          <w:spacing w:val="-1"/>
          <w:position w:val="-1"/>
          <w:sz w:val="24"/>
          <w:szCs w:val="24"/>
          <w:lang w:eastAsia="en-US"/>
        </w:rPr>
        <w:t>e</w:t>
      </w:r>
      <w:r w:rsidRPr="0007033C">
        <w:rPr>
          <w:rFonts w:ascii="Times New Roman" w:eastAsia="Times New Roman" w:hAnsi="Times New Roman" w:cs="Times New Roman"/>
          <w:b/>
          <w:bCs/>
          <w:spacing w:val="1"/>
          <w:position w:val="-1"/>
          <w:sz w:val="24"/>
          <w:szCs w:val="24"/>
          <w:lang w:eastAsia="en-US"/>
        </w:rPr>
        <w:t>bn</w:t>
      </w:r>
      <w:r w:rsidRPr="0007033C">
        <w:rPr>
          <w:rFonts w:ascii="Times New Roman" w:eastAsia="Times New Roman" w:hAnsi="Times New Roman" w:cs="Times New Roman"/>
          <w:b/>
          <w:bCs/>
          <w:position w:val="-1"/>
          <w:sz w:val="24"/>
          <w:szCs w:val="24"/>
          <w:lang w:eastAsia="en-US"/>
        </w:rPr>
        <w:t>é</w:t>
      </w:r>
      <w:r w:rsidR="00AE52DF">
        <w:rPr>
          <w:rFonts w:ascii="Times New Roman" w:eastAsia="Times New Roman" w:hAnsi="Times New Roman" w:cs="Times New Roman"/>
          <w:b/>
          <w:bCs/>
          <w:position w:val="-1"/>
          <w:sz w:val="24"/>
          <w:szCs w:val="24"/>
          <w:lang w:eastAsia="en-US"/>
        </w:rPr>
        <w:t xml:space="preserve"> </w:t>
      </w:r>
      <w:r w:rsidRPr="0007033C">
        <w:rPr>
          <w:rFonts w:ascii="Times New Roman" w:eastAsia="Times New Roman" w:hAnsi="Times New Roman" w:cs="Times New Roman"/>
          <w:b/>
          <w:bCs/>
          <w:position w:val="-1"/>
          <w:sz w:val="24"/>
          <w:szCs w:val="24"/>
          <w:lang w:eastAsia="en-US"/>
        </w:rPr>
        <w:t>o</w:t>
      </w:r>
      <w:r w:rsidRPr="0007033C">
        <w:rPr>
          <w:rFonts w:ascii="Times New Roman" w:eastAsia="Times New Roman" w:hAnsi="Times New Roman" w:cs="Times New Roman"/>
          <w:b/>
          <w:bCs/>
          <w:spacing w:val="1"/>
          <w:position w:val="-1"/>
          <w:sz w:val="24"/>
          <w:szCs w:val="24"/>
          <w:lang w:eastAsia="en-US"/>
        </w:rPr>
        <w:t>dp</w:t>
      </w:r>
      <w:r w:rsidRPr="0007033C">
        <w:rPr>
          <w:rFonts w:ascii="Times New Roman" w:eastAsia="Times New Roman" w:hAnsi="Times New Roman" w:cs="Times New Roman"/>
          <w:b/>
          <w:bCs/>
          <w:position w:val="-1"/>
          <w:sz w:val="24"/>
          <w:szCs w:val="24"/>
          <w:lang w:eastAsia="en-US"/>
        </w:rPr>
        <w:t>a</w:t>
      </w:r>
      <w:r w:rsidRPr="0007033C">
        <w:rPr>
          <w:rFonts w:ascii="Times New Roman" w:eastAsia="Times New Roman" w:hAnsi="Times New Roman" w:cs="Times New Roman"/>
          <w:b/>
          <w:bCs/>
          <w:spacing w:val="1"/>
          <w:position w:val="-1"/>
          <w:sz w:val="24"/>
          <w:szCs w:val="24"/>
          <w:lang w:eastAsia="en-US"/>
        </w:rPr>
        <w:t>d</w:t>
      </w:r>
      <w:r w:rsidRPr="0007033C">
        <w:rPr>
          <w:rFonts w:ascii="Times New Roman" w:eastAsia="Times New Roman" w:hAnsi="Times New Roman" w:cs="Times New Roman"/>
          <w:b/>
          <w:bCs/>
          <w:position w:val="-1"/>
          <w:sz w:val="24"/>
          <w:szCs w:val="24"/>
          <w:lang w:eastAsia="en-US"/>
        </w:rPr>
        <w:t>y</w:t>
      </w:r>
    </w:p>
    <w:p w:rsidR="0007033C" w:rsidRPr="0007033C" w:rsidRDefault="0007033C" w:rsidP="0007033C">
      <w:pPr>
        <w:widowControl w:val="0"/>
        <w:autoSpaceDE w:val="0"/>
        <w:autoSpaceDN w:val="0"/>
        <w:adjustRightInd w:val="0"/>
        <w:spacing w:after="0" w:line="271" w:lineRule="exact"/>
        <w:ind w:right="2533"/>
        <w:jc w:val="both"/>
        <w:rPr>
          <w:rFonts w:ascii="Times New Roman" w:eastAsia="Times New Roman" w:hAnsi="Times New Roman" w:cs="Times New Roman"/>
          <w:sz w:val="24"/>
          <w:szCs w:val="24"/>
          <w:lang w:eastAsia="en-US"/>
        </w:rPr>
      </w:pPr>
    </w:p>
    <w:p w:rsidR="0007033C" w:rsidRPr="0007033C" w:rsidRDefault="0007033C" w:rsidP="0007033C">
      <w:pPr>
        <w:widowControl w:val="0"/>
        <w:autoSpaceDE w:val="0"/>
        <w:autoSpaceDN w:val="0"/>
        <w:adjustRightInd w:val="0"/>
        <w:spacing w:before="9" w:after="0" w:line="130" w:lineRule="exact"/>
        <w:rPr>
          <w:rFonts w:ascii="Times New Roman" w:eastAsia="Times New Roman" w:hAnsi="Times New Roman" w:cs="Times New Roman"/>
          <w:sz w:val="13"/>
          <w:szCs w:val="13"/>
          <w:lang w:eastAsia="en-US"/>
        </w:rPr>
      </w:pPr>
    </w:p>
    <w:p w:rsidR="0007033C" w:rsidRPr="0007033C" w:rsidRDefault="0007033C" w:rsidP="0007033C">
      <w:pPr>
        <w:widowControl w:val="0"/>
        <w:autoSpaceDE w:val="0"/>
        <w:autoSpaceDN w:val="0"/>
        <w:adjustRightInd w:val="0"/>
        <w:spacing w:after="0" w:line="240" w:lineRule="auto"/>
        <w:ind w:right="8790"/>
        <w:jc w:val="both"/>
        <w:rPr>
          <w:rFonts w:ascii="Times New Roman" w:eastAsia="Times New Roman" w:hAnsi="Times New Roman" w:cs="Times New Roman"/>
          <w:sz w:val="24"/>
          <w:szCs w:val="24"/>
          <w:lang w:eastAsia="en-US"/>
        </w:rPr>
      </w:pPr>
      <w:r w:rsidRPr="0007033C">
        <w:rPr>
          <w:rFonts w:ascii="Times New Roman" w:eastAsia="Times New Roman" w:hAnsi="Times New Roman" w:cs="Times New Roman"/>
          <w:spacing w:val="1"/>
          <w:sz w:val="24"/>
          <w:szCs w:val="24"/>
          <w:lang w:eastAsia="en-US"/>
        </w:rPr>
        <w:t>P</w:t>
      </w:r>
      <w:r w:rsidRPr="0007033C">
        <w:rPr>
          <w:rFonts w:ascii="Times New Roman" w:eastAsia="Times New Roman" w:hAnsi="Times New Roman" w:cs="Times New Roman"/>
          <w:sz w:val="24"/>
          <w:szCs w:val="24"/>
          <w:lang w:eastAsia="en-US"/>
        </w:rPr>
        <w:t>oplatník</w:t>
      </w:r>
    </w:p>
    <w:p w:rsidR="0007033C" w:rsidRPr="0007033C" w:rsidRDefault="0007033C" w:rsidP="0007033C">
      <w:pPr>
        <w:widowControl w:val="0"/>
        <w:autoSpaceDE w:val="0"/>
        <w:autoSpaceDN w:val="0"/>
        <w:adjustRightInd w:val="0"/>
        <w:spacing w:before="7" w:after="0" w:line="130" w:lineRule="exact"/>
        <w:rPr>
          <w:rFonts w:ascii="Times New Roman" w:eastAsia="Times New Roman" w:hAnsi="Times New Roman" w:cs="Times New Roman"/>
          <w:sz w:val="13"/>
          <w:szCs w:val="13"/>
          <w:lang w:eastAsia="en-US"/>
        </w:rPr>
      </w:pPr>
    </w:p>
    <w:p w:rsidR="0007033C" w:rsidRPr="0007033C" w:rsidRDefault="0007033C" w:rsidP="0007033C">
      <w:pPr>
        <w:widowControl w:val="0"/>
        <w:autoSpaceDE w:val="0"/>
        <w:autoSpaceDN w:val="0"/>
        <w:adjustRightInd w:val="0"/>
        <w:spacing w:after="0" w:line="240" w:lineRule="auto"/>
        <w:ind w:right="1405"/>
        <w:jc w:val="both"/>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Meno</w:t>
      </w:r>
      <w:r w:rsidR="00AE52DF">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a p</w:t>
      </w:r>
      <w:r w:rsidRPr="0007033C">
        <w:rPr>
          <w:rFonts w:ascii="Times New Roman" w:eastAsia="Times New Roman" w:hAnsi="Times New Roman" w:cs="Times New Roman"/>
          <w:spacing w:val="-1"/>
          <w:sz w:val="24"/>
          <w:szCs w:val="24"/>
          <w:lang w:eastAsia="en-US"/>
        </w:rPr>
        <w:t>r</w:t>
      </w:r>
      <w:r w:rsidRPr="0007033C">
        <w:rPr>
          <w:rFonts w:ascii="Times New Roman" w:eastAsia="Times New Roman" w:hAnsi="Times New Roman" w:cs="Times New Roman"/>
          <w:sz w:val="24"/>
          <w:szCs w:val="24"/>
          <w:lang w:eastAsia="en-US"/>
        </w:rPr>
        <w:t>ie</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visko, t</w:t>
      </w:r>
      <w:r w:rsidRPr="0007033C">
        <w:rPr>
          <w:rFonts w:ascii="Times New Roman" w:eastAsia="Times New Roman" w:hAnsi="Times New Roman" w:cs="Times New Roman"/>
          <w:spacing w:val="1"/>
          <w:sz w:val="24"/>
          <w:szCs w:val="24"/>
          <w:lang w:eastAsia="en-US"/>
        </w:rPr>
        <w:t>i</w:t>
      </w:r>
      <w:r w:rsidRPr="0007033C">
        <w:rPr>
          <w:rFonts w:ascii="Times New Roman" w:eastAsia="Times New Roman" w:hAnsi="Times New Roman" w:cs="Times New Roman"/>
          <w:sz w:val="24"/>
          <w:szCs w:val="24"/>
          <w:lang w:eastAsia="en-US"/>
        </w:rPr>
        <w:t>tu</w:t>
      </w:r>
      <w:r w:rsidRPr="0007033C">
        <w:rPr>
          <w:rFonts w:ascii="Times New Roman" w:eastAsia="Times New Roman" w:hAnsi="Times New Roman" w:cs="Times New Roman"/>
          <w:spacing w:val="1"/>
          <w:sz w:val="24"/>
          <w:szCs w:val="24"/>
          <w:lang w:eastAsia="en-US"/>
        </w:rPr>
        <w:t>l</w:t>
      </w:r>
      <w:r w:rsidRPr="0007033C">
        <w:rPr>
          <w:rFonts w:ascii="Times New Roman" w:eastAsia="Times New Roman" w:hAnsi="Times New Roman" w:cs="Times New Roman"/>
          <w:sz w:val="24"/>
          <w:szCs w:val="24"/>
          <w:lang w:eastAsia="en-US"/>
        </w:rPr>
        <w:t>:...................</w:t>
      </w:r>
      <w:r w:rsidRPr="0007033C">
        <w:rPr>
          <w:rFonts w:ascii="Times New Roman" w:eastAsia="Times New Roman" w:hAnsi="Times New Roman" w:cs="Times New Roman"/>
          <w:spacing w:val="1"/>
          <w:sz w:val="24"/>
          <w:szCs w:val="24"/>
          <w:lang w:eastAsia="en-US"/>
        </w:rPr>
        <w:t>.</w:t>
      </w:r>
      <w:r w:rsidRPr="0007033C">
        <w:rPr>
          <w:rFonts w:ascii="Times New Roman" w:eastAsia="Times New Roman" w:hAnsi="Times New Roman" w:cs="Times New Roman"/>
          <w:sz w:val="24"/>
          <w:szCs w:val="24"/>
          <w:lang w:eastAsia="en-US"/>
        </w:rPr>
        <w:t>..............................................................................</w:t>
      </w:r>
    </w:p>
    <w:p w:rsidR="0007033C" w:rsidRPr="0007033C" w:rsidRDefault="0007033C" w:rsidP="0007033C">
      <w:pPr>
        <w:widowControl w:val="0"/>
        <w:autoSpaceDE w:val="0"/>
        <w:autoSpaceDN w:val="0"/>
        <w:adjustRightInd w:val="0"/>
        <w:spacing w:before="9" w:after="0" w:line="130" w:lineRule="exact"/>
        <w:rPr>
          <w:rFonts w:ascii="Times New Roman" w:eastAsia="Times New Roman" w:hAnsi="Times New Roman" w:cs="Times New Roman"/>
          <w:sz w:val="13"/>
          <w:szCs w:val="13"/>
          <w:lang w:eastAsia="en-US"/>
        </w:rPr>
      </w:pPr>
    </w:p>
    <w:p w:rsidR="0007033C" w:rsidRPr="0007033C" w:rsidRDefault="0007033C" w:rsidP="0007033C">
      <w:pPr>
        <w:widowControl w:val="0"/>
        <w:autoSpaceDE w:val="0"/>
        <w:autoSpaceDN w:val="0"/>
        <w:adjustRightInd w:val="0"/>
        <w:spacing w:after="0" w:line="240" w:lineRule="auto"/>
        <w:ind w:right="1393"/>
        <w:jc w:val="both"/>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Ad</w:t>
      </w:r>
      <w:r w:rsidRPr="0007033C">
        <w:rPr>
          <w:rFonts w:ascii="Times New Roman" w:eastAsia="Times New Roman" w:hAnsi="Times New Roman" w:cs="Times New Roman"/>
          <w:spacing w:val="-1"/>
          <w:sz w:val="24"/>
          <w:szCs w:val="24"/>
          <w:lang w:eastAsia="en-US"/>
        </w:rPr>
        <w:t>re</w:t>
      </w:r>
      <w:r w:rsidRPr="0007033C">
        <w:rPr>
          <w:rFonts w:ascii="Times New Roman" w:eastAsia="Times New Roman" w:hAnsi="Times New Roman" w:cs="Times New Roman"/>
          <w:sz w:val="24"/>
          <w:szCs w:val="24"/>
          <w:lang w:eastAsia="en-US"/>
        </w:rPr>
        <w:t>sa</w:t>
      </w:r>
      <w:r w:rsidR="00AE52DF">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tr</w:t>
      </w:r>
      <w:r w:rsidRPr="0007033C">
        <w:rPr>
          <w:rFonts w:ascii="Times New Roman" w:eastAsia="Times New Roman" w:hAnsi="Times New Roman" w:cs="Times New Roman"/>
          <w:spacing w:val="2"/>
          <w:sz w:val="24"/>
          <w:szCs w:val="24"/>
          <w:lang w:eastAsia="en-US"/>
        </w:rPr>
        <w:t>v</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lého po</w:t>
      </w:r>
      <w:r w:rsidRPr="0007033C">
        <w:rPr>
          <w:rFonts w:ascii="Times New Roman" w:eastAsia="Times New Roman" w:hAnsi="Times New Roman" w:cs="Times New Roman"/>
          <w:spacing w:val="4"/>
          <w:sz w:val="24"/>
          <w:szCs w:val="24"/>
          <w:lang w:eastAsia="en-US"/>
        </w:rPr>
        <w:t>b</w:t>
      </w:r>
      <w:r w:rsidRPr="0007033C">
        <w:rPr>
          <w:rFonts w:ascii="Times New Roman" w:eastAsia="Times New Roman" w:hAnsi="Times New Roman" w:cs="Times New Roman"/>
          <w:spacing w:val="-5"/>
          <w:sz w:val="24"/>
          <w:szCs w:val="24"/>
          <w:lang w:eastAsia="en-US"/>
        </w:rPr>
        <w:t>y</w:t>
      </w:r>
      <w:r w:rsidRPr="0007033C">
        <w:rPr>
          <w:rFonts w:ascii="Times New Roman" w:eastAsia="Times New Roman" w:hAnsi="Times New Roman" w:cs="Times New Roman"/>
          <w:sz w:val="24"/>
          <w:szCs w:val="24"/>
          <w:lang w:eastAsia="en-US"/>
        </w:rPr>
        <w:t>tu</w:t>
      </w:r>
      <w:r w:rsidRPr="0007033C">
        <w:rPr>
          <w:rFonts w:ascii="Times New Roman" w:eastAsia="Times New Roman" w:hAnsi="Times New Roman" w:cs="Times New Roman"/>
          <w:spacing w:val="1"/>
          <w:sz w:val="24"/>
          <w:szCs w:val="24"/>
          <w:lang w:eastAsia="en-US"/>
        </w:rPr>
        <w:t>:</w:t>
      </w:r>
      <w:r w:rsidRPr="0007033C">
        <w:rPr>
          <w:rFonts w:ascii="Times New Roman" w:eastAsia="Times New Roman" w:hAnsi="Times New Roman" w:cs="Times New Roman"/>
          <w:sz w:val="24"/>
          <w:szCs w:val="24"/>
          <w:lang w:eastAsia="en-US"/>
        </w:rPr>
        <w:t>....................................................................................................</w:t>
      </w:r>
    </w:p>
    <w:p w:rsidR="0007033C" w:rsidRPr="0007033C" w:rsidRDefault="0007033C" w:rsidP="0007033C">
      <w:pPr>
        <w:widowControl w:val="0"/>
        <w:autoSpaceDE w:val="0"/>
        <w:autoSpaceDN w:val="0"/>
        <w:adjustRightInd w:val="0"/>
        <w:spacing w:before="7" w:after="0" w:line="130" w:lineRule="exact"/>
        <w:rPr>
          <w:rFonts w:ascii="Times New Roman" w:eastAsia="Times New Roman" w:hAnsi="Times New Roman" w:cs="Times New Roman"/>
          <w:sz w:val="13"/>
          <w:szCs w:val="13"/>
          <w:lang w:eastAsia="en-US"/>
        </w:rPr>
      </w:pPr>
    </w:p>
    <w:p w:rsidR="0007033C" w:rsidRPr="0007033C" w:rsidRDefault="0007033C" w:rsidP="0007033C">
      <w:pPr>
        <w:widowControl w:val="0"/>
        <w:autoSpaceDE w:val="0"/>
        <w:autoSpaceDN w:val="0"/>
        <w:adjustRightInd w:val="0"/>
        <w:spacing w:after="0" w:line="240" w:lineRule="auto"/>
        <w:ind w:right="1424"/>
        <w:jc w:val="both"/>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w:t>
      </w:r>
      <w:r w:rsidRPr="0007033C">
        <w:rPr>
          <w:rFonts w:ascii="Times New Roman" w:eastAsia="Times New Roman" w:hAnsi="Times New Roman" w:cs="Times New Roman"/>
          <w:spacing w:val="1"/>
          <w:sz w:val="24"/>
          <w:szCs w:val="24"/>
          <w:lang w:eastAsia="en-US"/>
        </w:rPr>
        <w:t>.</w:t>
      </w:r>
      <w:r w:rsidRPr="0007033C">
        <w:rPr>
          <w:rFonts w:ascii="Times New Roman" w:eastAsia="Times New Roman" w:hAnsi="Times New Roman" w:cs="Times New Roman"/>
          <w:sz w:val="24"/>
          <w:szCs w:val="24"/>
          <w:lang w:eastAsia="en-US"/>
        </w:rPr>
        <w:t>.....................................................................................</w:t>
      </w:r>
    </w:p>
    <w:p w:rsidR="0007033C" w:rsidRPr="0007033C" w:rsidRDefault="0007033C" w:rsidP="0007033C">
      <w:pPr>
        <w:widowControl w:val="0"/>
        <w:autoSpaceDE w:val="0"/>
        <w:autoSpaceDN w:val="0"/>
        <w:adjustRightInd w:val="0"/>
        <w:spacing w:before="9" w:after="0" w:line="130" w:lineRule="exact"/>
        <w:rPr>
          <w:rFonts w:ascii="Times New Roman" w:eastAsia="Times New Roman" w:hAnsi="Times New Roman" w:cs="Times New Roman"/>
          <w:sz w:val="13"/>
          <w:szCs w:val="13"/>
          <w:lang w:eastAsia="en-US"/>
        </w:rPr>
      </w:pPr>
    </w:p>
    <w:p w:rsidR="0007033C" w:rsidRPr="0007033C" w:rsidRDefault="0007033C" w:rsidP="0007033C">
      <w:pPr>
        <w:widowControl w:val="0"/>
        <w:autoSpaceDE w:val="0"/>
        <w:autoSpaceDN w:val="0"/>
        <w:adjustRightInd w:val="0"/>
        <w:spacing w:after="0" w:line="240" w:lineRule="auto"/>
        <w:ind w:right="79"/>
        <w:jc w:val="both"/>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Dátum narodenia: ..........................</w:t>
      </w:r>
    </w:p>
    <w:p w:rsidR="0007033C" w:rsidRPr="0007033C" w:rsidRDefault="0007033C" w:rsidP="0007033C">
      <w:pPr>
        <w:widowControl w:val="0"/>
        <w:autoSpaceDE w:val="0"/>
        <w:autoSpaceDN w:val="0"/>
        <w:adjustRightInd w:val="0"/>
        <w:spacing w:before="7" w:after="0" w:line="130" w:lineRule="exact"/>
        <w:rPr>
          <w:rFonts w:ascii="Times New Roman" w:eastAsia="Times New Roman" w:hAnsi="Times New Roman" w:cs="Times New Roman"/>
          <w:sz w:val="13"/>
          <w:szCs w:val="13"/>
          <w:lang w:eastAsia="en-US"/>
        </w:rPr>
      </w:pPr>
    </w:p>
    <w:p w:rsidR="0007033C" w:rsidRPr="0007033C" w:rsidRDefault="0007033C" w:rsidP="0007033C">
      <w:pPr>
        <w:widowControl w:val="0"/>
        <w:autoSpaceDE w:val="0"/>
        <w:autoSpaceDN w:val="0"/>
        <w:adjustRightInd w:val="0"/>
        <w:spacing w:after="0" w:line="240" w:lineRule="auto"/>
        <w:ind w:right="1306"/>
        <w:jc w:val="both"/>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Meno</w:t>
      </w:r>
      <w:r w:rsidR="00AE52DF">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a p</w:t>
      </w:r>
      <w:r w:rsidRPr="0007033C">
        <w:rPr>
          <w:rFonts w:ascii="Times New Roman" w:eastAsia="Times New Roman" w:hAnsi="Times New Roman" w:cs="Times New Roman"/>
          <w:spacing w:val="-1"/>
          <w:sz w:val="24"/>
          <w:szCs w:val="24"/>
          <w:lang w:eastAsia="en-US"/>
        </w:rPr>
        <w:t>r</w:t>
      </w:r>
      <w:r w:rsidRPr="0007033C">
        <w:rPr>
          <w:rFonts w:ascii="Times New Roman" w:eastAsia="Times New Roman" w:hAnsi="Times New Roman" w:cs="Times New Roman"/>
          <w:sz w:val="24"/>
          <w:szCs w:val="24"/>
          <w:lang w:eastAsia="en-US"/>
        </w:rPr>
        <w:t>ie</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visko, t</w:t>
      </w:r>
      <w:r w:rsidRPr="0007033C">
        <w:rPr>
          <w:rFonts w:ascii="Times New Roman" w:eastAsia="Times New Roman" w:hAnsi="Times New Roman" w:cs="Times New Roman"/>
          <w:spacing w:val="1"/>
          <w:sz w:val="24"/>
          <w:szCs w:val="24"/>
          <w:lang w:eastAsia="en-US"/>
        </w:rPr>
        <w:t>i</w:t>
      </w:r>
      <w:r w:rsidRPr="0007033C">
        <w:rPr>
          <w:rFonts w:ascii="Times New Roman" w:eastAsia="Times New Roman" w:hAnsi="Times New Roman" w:cs="Times New Roman"/>
          <w:sz w:val="24"/>
          <w:szCs w:val="24"/>
          <w:lang w:eastAsia="en-US"/>
        </w:rPr>
        <w:t>tu</w:t>
      </w:r>
      <w:r w:rsidRPr="0007033C">
        <w:rPr>
          <w:rFonts w:ascii="Times New Roman" w:eastAsia="Times New Roman" w:hAnsi="Times New Roman" w:cs="Times New Roman"/>
          <w:spacing w:val="2"/>
          <w:sz w:val="24"/>
          <w:szCs w:val="24"/>
          <w:lang w:eastAsia="en-US"/>
        </w:rPr>
        <w:t>l</w:t>
      </w:r>
      <w:r w:rsidRPr="0007033C">
        <w:rPr>
          <w:rFonts w:ascii="Times New Roman" w:eastAsia="Times New Roman" w:hAnsi="Times New Roman" w:cs="Times New Roman"/>
          <w:sz w:val="24"/>
          <w:szCs w:val="24"/>
          <w:lang w:eastAsia="en-US"/>
        </w:rPr>
        <w:t>,</w:t>
      </w:r>
      <w:r w:rsidR="00AE52DF">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pacing w:val="-1"/>
          <w:sz w:val="24"/>
          <w:szCs w:val="24"/>
          <w:lang w:eastAsia="en-US"/>
        </w:rPr>
        <w:t>á</w:t>
      </w:r>
      <w:r w:rsidRPr="0007033C">
        <w:rPr>
          <w:rFonts w:ascii="Times New Roman" w:eastAsia="Times New Roman" w:hAnsi="Times New Roman" w:cs="Times New Roman"/>
          <w:sz w:val="24"/>
          <w:szCs w:val="24"/>
          <w:lang w:eastAsia="en-US"/>
        </w:rPr>
        <w:t>konn</w:t>
      </w:r>
      <w:r w:rsidRPr="0007033C">
        <w:rPr>
          <w:rFonts w:ascii="Times New Roman" w:eastAsia="Times New Roman" w:hAnsi="Times New Roman" w:cs="Times New Roman"/>
          <w:spacing w:val="-1"/>
          <w:sz w:val="24"/>
          <w:szCs w:val="24"/>
          <w:lang w:eastAsia="en-US"/>
        </w:rPr>
        <w:t>é</w:t>
      </w:r>
      <w:r w:rsidRPr="0007033C">
        <w:rPr>
          <w:rFonts w:ascii="Times New Roman" w:eastAsia="Times New Roman" w:hAnsi="Times New Roman" w:cs="Times New Roman"/>
          <w:sz w:val="24"/>
          <w:szCs w:val="24"/>
          <w:lang w:eastAsia="en-US"/>
        </w:rPr>
        <w:t xml:space="preserve">ho </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pacing w:val="-1"/>
          <w:sz w:val="24"/>
          <w:szCs w:val="24"/>
          <w:lang w:eastAsia="en-US"/>
        </w:rPr>
        <w:t>á</w:t>
      </w:r>
      <w:r w:rsidRPr="0007033C">
        <w:rPr>
          <w:rFonts w:ascii="Times New Roman" w:eastAsia="Times New Roman" w:hAnsi="Times New Roman" w:cs="Times New Roman"/>
          <w:sz w:val="24"/>
          <w:szCs w:val="24"/>
          <w:lang w:eastAsia="en-US"/>
        </w:rPr>
        <w:t>stup</w:t>
      </w:r>
      <w:r w:rsidRPr="0007033C">
        <w:rPr>
          <w:rFonts w:ascii="Times New Roman" w:eastAsia="Times New Roman" w:hAnsi="Times New Roman" w:cs="Times New Roman"/>
          <w:spacing w:val="2"/>
          <w:sz w:val="24"/>
          <w:szCs w:val="24"/>
          <w:lang w:eastAsia="en-US"/>
        </w:rPr>
        <w:t>c</w:t>
      </w:r>
      <w:r w:rsidRPr="0007033C">
        <w:rPr>
          <w:rFonts w:ascii="Times New Roman" w:eastAsia="Times New Roman" w:hAnsi="Times New Roman" w:cs="Times New Roman"/>
          <w:sz w:val="24"/>
          <w:szCs w:val="24"/>
          <w:lang w:eastAsia="en-US"/>
        </w:rPr>
        <w:t>u poplatníka mladši</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z w:val="24"/>
          <w:szCs w:val="24"/>
          <w:lang w:eastAsia="en-US"/>
        </w:rPr>
        <w:t xml:space="preserve">ho </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 xml:space="preserve">ko 15 </w:t>
      </w:r>
      <w:r w:rsidRPr="0007033C">
        <w:rPr>
          <w:rFonts w:ascii="Times New Roman" w:eastAsia="Times New Roman" w:hAnsi="Times New Roman" w:cs="Times New Roman"/>
          <w:spacing w:val="-1"/>
          <w:sz w:val="24"/>
          <w:szCs w:val="24"/>
          <w:lang w:eastAsia="en-US"/>
        </w:rPr>
        <w:t>r</w:t>
      </w:r>
      <w:r w:rsidRPr="0007033C">
        <w:rPr>
          <w:rFonts w:ascii="Times New Roman" w:eastAsia="Times New Roman" w:hAnsi="Times New Roman" w:cs="Times New Roman"/>
          <w:sz w:val="24"/>
          <w:szCs w:val="24"/>
          <w:lang w:eastAsia="en-US"/>
        </w:rPr>
        <w:t>okov</w:t>
      </w:r>
    </w:p>
    <w:p w:rsidR="0007033C" w:rsidRPr="0007033C" w:rsidRDefault="0007033C" w:rsidP="0007033C">
      <w:pPr>
        <w:widowControl w:val="0"/>
        <w:autoSpaceDE w:val="0"/>
        <w:autoSpaceDN w:val="0"/>
        <w:adjustRightInd w:val="0"/>
        <w:spacing w:before="9" w:after="0" w:line="130" w:lineRule="exact"/>
        <w:rPr>
          <w:rFonts w:ascii="Times New Roman" w:eastAsia="Times New Roman" w:hAnsi="Times New Roman" w:cs="Times New Roman"/>
          <w:sz w:val="13"/>
          <w:szCs w:val="13"/>
          <w:lang w:eastAsia="en-US"/>
        </w:rPr>
      </w:pPr>
    </w:p>
    <w:p w:rsidR="0007033C" w:rsidRPr="0007033C" w:rsidRDefault="0007033C" w:rsidP="0007033C">
      <w:pPr>
        <w:widowControl w:val="0"/>
        <w:autoSpaceDE w:val="0"/>
        <w:autoSpaceDN w:val="0"/>
        <w:adjustRightInd w:val="0"/>
        <w:spacing w:after="0" w:line="240" w:lineRule="auto"/>
        <w:ind w:right="1429"/>
        <w:jc w:val="both"/>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w:t>
      </w:r>
      <w:r w:rsidRPr="0007033C">
        <w:rPr>
          <w:rFonts w:ascii="Times New Roman" w:eastAsia="Times New Roman" w:hAnsi="Times New Roman" w:cs="Times New Roman"/>
          <w:spacing w:val="1"/>
          <w:sz w:val="24"/>
          <w:szCs w:val="24"/>
          <w:lang w:eastAsia="en-US"/>
        </w:rPr>
        <w:t>.</w:t>
      </w:r>
      <w:r w:rsidRPr="0007033C">
        <w:rPr>
          <w:rFonts w:ascii="Times New Roman" w:eastAsia="Times New Roman" w:hAnsi="Times New Roman" w:cs="Times New Roman"/>
          <w:sz w:val="24"/>
          <w:szCs w:val="24"/>
          <w:lang w:eastAsia="en-US"/>
        </w:rPr>
        <w:t>.............................................................................................</w:t>
      </w:r>
    </w:p>
    <w:p w:rsidR="0007033C" w:rsidRPr="0007033C" w:rsidRDefault="0007033C" w:rsidP="0007033C">
      <w:pPr>
        <w:widowControl w:val="0"/>
        <w:autoSpaceDE w:val="0"/>
        <w:autoSpaceDN w:val="0"/>
        <w:adjustRightInd w:val="0"/>
        <w:spacing w:before="4" w:after="0" w:line="130" w:lineRule="exact"/>
        <w:rPr>
          <w:rFonts w:ascii="Times New Roman" w:eastAsia="Times New Roman" w:hAnsi="Times New Roman" w:cs="Times New Roman"/>
          <w:sz w:val="13"/>
          <w:szCs w:val="13"/>
          <w:lang w:eastAsia="en-US"/>
        </w:rPr>
      </w:pPr>
    </w:p>
    <w:p w:rsidR="0007033C" w:rsidRPr="0007033C" w:rsidRDefault="0007033C" w:rsidP="0007033C">
      <w:pPr>
        <w:widowControl w:val="0"/>
        <w:autoSpaceDE w:val="0"/>
        <w:autoSpaceDN w:val="0"/>
        <w:adjustRightInd w:val="0"/>
        <w:spacing w:after="0" w:line="240" w:lineRule="auto"/>
        <w:ind w:right="69"/>
        <w:jc w:val="both"/>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pod</w:t>
      </w:r>
      <w:r w:rsidRPr="0007033C">
        <w:rPr>
          <w:rFonts w:ascii="Times New Roman" w:eastAsia="Times New Roman" w:hAnsi="Times New Roman" w:cs="Times New Roman"/>
          <w:spacing w:val="1"/>
          <w:sz w:val="24"/>
          <w:szCs w:val="24"/>
          <w:lang w:eastAsia="en-US"/>
        </w:rPr>
        <w:t>ľ</w:t>
      </w:r>
      <w:r w:rsidRPr="0007033C">
        <w:rPr>
          <w:rFonts w:ascii="Times New Roman" w:eastAsia="Times New Roman" w:hAnsi="Times New Roman" w:cs="Times New Roman"/>
          <w:sz w:val="24"/>
          <w:szCs w:val="24"/>
          <w:lang w:eastAsia="en-US"/>
        </w:rPr>
        <w:t>a§80ods.1</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pacing w:val="-1"/>
          <w:sz w:val="24"/>
          <w:szCs w:val="24"/>
          <w:lang w:eastAsia="en-US"/>
        </w:rPr>
        <w:t>á</w:t>
      </w:r>
      <w:r w:rsidRPr="0007033C">
        <w:rPr>
          <w:rFonts w:ascii="Times New Roman" w:eastAsia="Times New Roman" w:hAnsi="Times New Roman" w:cs="Times New Roman"/>
          <w:sz w:val="24"/>
          <w:szCs w:val="24"/>
          <w:lang w:eastAsia="en-US"/>
        </w:rPr>
        <w:t>kona</w:t>
      </w:r>
      <w:r w:rsidRPr="0007033C">
        <w:rPr>
          <w:rFonts w:ascii="Times New Roman" w:eastAsia="Times New Roman" w:hAnsi="Times New Roman" w:cs="Times New Roman"/>
          <w:spacing w:val="-1"/>
          <w:sz w:val="24"/>
          <w:szCs w:val="24"/>
          <w:lang w:eastAsia="en-US"/>
        </w:rPr>
        <w:t>č</w:t>
      </w:r>
      <w:r w:rsidRPr="0007033C">
        <w:rPr>
          <w:rFonts w:ascii="Times New Roman" w:eastAsia="Times New Roman" w:hAnsi="Times New Roman" w:cs="Times New Roman"/>
          <w:sz w:val="24"/>
          <w:szCs w:val="24"/>
          <w:lang w:eastAsia="en-US"/>
        </w:rPr>
        <w:t>.582/2004</w:t>
      </w:r>
      <w:r w:rsidRPr="0007033C">
        <w:rPr>
          <w:rFonts w:ascii="Times New Roman" w:eastAsia="Times New Roman" w:hAnsi="Times New Roman" w:cs="Times New Roman"/>
          <w:spacing w:val="-3"/>
          <w:sz w:val="24"/>
          <w:szCs w:val="24"/>
          <w:lang w:eastAsia="en-US"/>
        </w:rPr>
        <w:t>Z</w:t>
      </w:r>
      <w:r w:rsidRPr="0007033C">
        <w:rPr>
          <w:rFonts w:ascii="Times New Roman" w:eastAsia="Times New Roman" w:hAnsi="Times New Roman" w:cs="Times New Roman"/>
          <w:sz w:val="24"/>
          <w:szCs w:val="24"/>
          <w:lang w:eastAsia="en-US"/>
        </w:rPr>
        <w:t>.</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.om</w:t>
      </w:r>
      <w:r w:rsidRPr="0007033C">
        <w:rPr>
          <w:rFonts w:ascii="Times New Roman" w:eastAsia="Times New Roman" w:hAnsi="Times New Roman" w:cs="Times New Roman"/>
          <w:spacing w:val="1"/>
          <w:sz w:val="24"/>
          <w:szCs w:val="24"/>
          <w:lang w:eastAsia="en-US"/>
        </w:rPr>
        <w:t>i</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z w:val="24"/>
          <w:szCs w:val="24"/>
          <w:lang w:eastAsia="en-US"/>
        </w:rPr>
        <w:t>s</w:t>
      </w:r>
      <w:r w:rsidRPr="0007033C">
        <w:rPr>
          <w:rFonts w:ascii="Times New Roman" w:eastAsia="Times New Roman" w:hAnsi="Times New Roman" w:cs="Times New Roman"/>
          <w:spacing w:val="-2"/>
          <w:sz w:val="24"/>
          <w:szCs w:val="24"/>
          <w:lang w:eastAsia="en-US"/>
        </w:rPr>
        <w:t>t</w:t>
      </w:r>
      <w:r w:rsidRPr="0007033C">
        <w:rPr>
          <w:rFonts w:ascii="Times New Roman" w:eastAsia="Times New Roman" w:hAnsi="Times New Roman" w:cs="Times New Roman"/>
          <w:spacing w:val="2"/>
          <w:sz w:val="24"/>
          <w:szCs w:val="24"/>
          <w:lang w:eastAsia="en-US"/>
        </w:rPr>
        <w:t>n</w:t>
      </w:r>
      <w:r w:rsidRPr="0007033C">
        <w:rPr>
          <w:rFonts w:ascii="Times New Roman" w:eastAsia="Times New Roman" w:hAnsi="Times New Roman" w:cs="Times New Roman"/>
          <w:spacing w:val="-5"/>
          <w:sz w:val="24"/>
          <w:szCs w:val="24"/>
          <w:lang w:eastAsia="en-US"/>
        </w:rPr>
        <w:t>y</w:t>
      </w:r>
      <w:r w:rsidRPr="0007033C">
        <w:rPr>
          <w:rFonts w:ascii="Times New Roman" w:eastAsia="Times New Roman" w:hAnsi="Times New Roman" w:cs="Times New Roman"/>
          <w:spacing w:val="-1"/>
          <w:sz w:val="24"/>
          <w:szCs w:val="24"/>
          <w:lang w:eastAsia="en-US"/>
        </w:rPr>
        <w:t>c</w:t>
      </w:r>
      <w:r w:rsidRPr="0007033C">
        <w:rPr>
          <w:rFonts w:ascii="Times New Roman" w:eastAsia="Times New Roman" w:hAnsi="Times New Roman" w:cs="Times New Roman"/>
          <w:sz w:val="24"/>
          <w:szCs w:val="24"/>
          <w:lang w:eastAsia="en-US"/>
        </w:rPr>
        <w:t>hd</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n</w:t>
      </w:r>
      <w:r w:rsidRPr="0007033C">
        <w:rPr>
          <w:rFonts w:ascii="Times New Roman" w:eastAsia="Times New Roman" w:hAnsi="Times New Roman" w:cs="Times New Roman"/>
          <w:spacing w:val="3"/>
          <w:sz w:val="24"/>
          <w:szCs w:val="24"/>
          <w:lang w:eastAsia="en-US"/>
        </w:rPr>
        <w:t>i</w:t>
      </w:r>
      <w:r w:rsidRPr="0007033C">
        <w:rPr>
          <w:rFonts w:ascii="Times New Roman" w:eastAsia="Times New Roman" w:hAnsi="Times New Roman" w:cs="Times New Roman"/>
          <w:spacing w:val="-1"/>
          <w:sz w:val="24"/>
          <w:szCs w:val="24"/>
          <w:lang w:eastAsia="en-US"/>
        </w:rPr>
        <w:t>ac</w:t>
      </w:r>
      <w:r w:rsidRPr="0007033C">
        <w:rPr>
          <w:rFonts w:ascii="Times New Roman" w:eastAsia="Times New Roman" w:hAnsi="Times New Roman" w:cs="Times New Roman"/>
          <w:sz w:val="24"/>
          <w:szCs w:val="24"/>
          <w:lang w:eastAsia="en-US"/>
        </w:rPr>
        <w:t>ham</w:t>
      </w:r>
      <w:r w:rsidRPr="0007033C">
        <w:rPr>
          <w:rFonts w:ascii="Times New Roman" w:eastAsia="Times New Roman" w:hAnsi="Times New Roman" w:cs="Times New Roman"/>
          <w:spacing w:val="1"/>
          <w:sz w:val="24"/>
          <w:szCs w:val="24"/>
          <w:lang w:eastAsia="en-US"/>
        </w:rPr>
        <w:t>i</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z w:val="24"/>
          <w:szCs w:val="24"/>
          <w:lang w:eastAsia="en-US"/>
        </w:rPr>
        <w:t>stn</w:t>
      </w:r>
      <w:r w:rsidRPr="0007033C">
        <w:rPr>
          <w:rFonts w:ascii="Times New Roman" w:eastAsia="Times New Roman" w:hAnsi="Times New Roman" w:cs="Times New Roman"/>
          <w:spacing w:val="3"/>
          <w:sz w:val="24"/>
          <w:szCs w:val="24"/>
          <w:lang w:eastAsia="en-US"/>
        </w:rPr>
        <w:t>o</w:t>
      </w:r>
      <w:r w:rsidRPr="0007033C">
        <w:rPr>
          <w:rFonts w:ascii="Times New Roman" w:eastAsia="Times New Roman" w:hAnsi="Times New Roman" w:cs="Times New Roman"/>
          <w:sz w:val="24"/>
          <w:szCs w:val="24"/>
          <w:lang w:eastAsia="en-US"/>
        </w:rPr>
        <w:t>mpoplatku</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akomunál</w:t>
      </w:r>
      <w:r w:rsidRPr="0007033C">
        <w:rPr>
          <w:rFonts w:ascii="Times New Roman" w:eastAsia="Times New Roman" w:hAnsi="Times New Roman" w:cs="Times New Roman"/>
          <w:spacing w:val="-2"/>
          <w:sz w:val="24"/>
          <w:szCs w:val="24"/>
          <w:lang w:eastAsia="en-US"/>
        </w:rPr>
        <w:t>n</w:t>
      </w:r>
      <w:r w:rsidRPr="0007033C">
        <w:rPr>
          <w:rFonts w:ascii="Times New Roman" w:eastAsia="Times New Roman" w:hAnsi="Times New Roman" w:cs="Times New Roman"/>
          <w:sz w:val="24"/>
          <w:szCs w:val="24"/>
          <w:lang w:eastAsia="en-US"/>
        </w:rPr>
        <w:t>e odp</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pacing w:val="2"/>
          <w:sz w:val="24"/>
          <w:szCs w:val="24"/>
          <w:lang w:eastAsia="en-US"/>
        </w:rPr>
        <w:t>d</w:t>
      </w:r>
      <w:r w:rsidRPr="0007033C">
        <w:rPr>
          <w:rFonts w:ascii="Times New Roman" w:eastAsia="Times New Roman" w:hAnsi="Times New Roman" w:cs="Times New Roman"/>
          <w:sz w:val="24"/>
          <w:szCs w:val="24"/>
          <w:lang w:eastAsia="en-US"/>
        </w:rPr>
        <w:t>y</w:t>
      </w:r>
      <w:r w:rsidR="00AE52DF">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a d</w:t>
      </w:r>
      <w:r w:rsidRPr="0007033C">
        <w:rPr>
          <w:rFonts w:ascii="Times New Roman" w:eastAsia="Times New Roman" w:hAnsi="Times New Roman" w:cs="Times New Roman"/>
          <w:spacing w:val="-1"/>
          <w:sz w:val="24"/>
          <w:szCs w:val="24"/>
          <w:lang w:eastAsia="en-US"/>
        </w:rPr>
        <w:t>r</w:t>
      </w:r>
      <w:r w:rsidRPr="0007033C">
        <w:rPr>
          <w:rFonts w:ascii="Times New Roman" w:eastAsia="Times New Roman" w:hAnsi="Times New Roman" w:cs="Times New Roman"/>
          <w:sz w:val="24"/>
          <w:szCs w:val="24"/>
          <w:lang w:eastAsia="en-US"/>
        </w:rPr>
        <w:t>obné sta</w:t>
      </w:r>
      <w:r w:rsidRPr="0007033C">
        <w:rPr>
          <w:rFonts w:ascii="Times New Roman" w:eastAsia="Times New Roman" w:hAnsi="Times New Roman" w:cs="Times New Roman"/>
          <w:spacing w:val="2"/>
          <w:sz w:val="24"/>
          <w:szCs w:val="24"/>
          <w:lang w:eastAsia="en-US"/>
        </w:rPr>
        <w:t>v</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pacing w:val="2"/>
          <w:sz w:val="24"/>
          <w:szCs w:val="24"/>
          <w:lang w:eastAsia="en-US"/>
        </w:rPr>
        <w:t>b</w:t>
      </w:r>
      <w:r w:rsidRPr="0007033C">
        <w:rPr>
          <w:rFonts w:ascii="Times New Roman" w:eastAsia="Times New Roman" w:hAnsi="Times New Roman" w:cs="Times New Roman"/>
          <w:sz w:val="24"/>
          <w:szCs w:val="24"/>
          <w:lang w:eastAsia="en-US"/>
        </w:rPr>
        <w:t>né</w:t>
      </w:r>
      <w:r w:rsidR="00AE52DF">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odp</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pacing w:val="5"/>
          <w:sz w:val="24"/>
          <w:szCs w:val="24"/>
          <w:lang w:eastAsia="en-US"/>
        </w:rPr>
        <w:t>d</w:t>
      </w:r>
      <w:r w:rsidRPr="0007033C">
        <w:rPr>
          <w:rFonts w:ascii="Times New Roman" w:eastAsia="Times New Roman" w:hAnsi="Times New Roman" w:cs="Times New Roman"/>
          <w:sz w:val="24"/>
          <w:szCs w:val="24"/>
          <w:lang w:eastAsia="en-US"/>
        </w:rPr>
        <w:t>y</w:t>
      </w:r>
      <w:r w:rsidR="00AE52DF">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v</w:t>
      </w:r>
      <w:r w:rsidR="00AE52DF">
        <w:rPr>
          <w:rFonts w:ascii="Times New Roman" w:eastAsia="Times New Roman" w:hAnsi="Times New Roman" w:cs="Times New Roman"/>
          <w:sz w:val="24"/>
          <w:szCs w:val="24"/>
          <w:lang w:eastAsia="en-US"/>
        </w:rPr>
        <w:t> </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n</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z w:val="24"/>
          <w:szCs w:val="24"/>
          <w:lang w:eastAsia="en-US"/>
        </w:rPr>
        <w:t>ní</w:t>
      </w:r>
      <w:r w:rsidR="00AE52DF">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n</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z w:val="24"/>
          <w:szCs w:val="24"/>
          <w:lang w:eastAsia="en-US"/>
        </w:rPr>
        <w:t>s</w:t>
      </w:r>
      <w:r w:rsidRPr="0007033C">
        <w:rPr>
          <w:rFonts w:ascii="Times New Roman" w:eastAsia="Times New Roman" w:hAnsi="Times New Roman" w:cs="Times New Roman"/>
          <w:spacing w:val="2"/>
          <w:sz w:val="24"/>
          <w:szCs w:val="24"/>
          <w:lang w:eastAsia="en-US"/>
        </w:rPr>
        <w:t>k</w:t>
      </w:r>
      <w:r w:rsidRPr="0007033C">
        <w:rPr>
          <w:rFonts w:ascii="Times New Roman" w:eastAsia="Times New Roman" w:hAnsi="Times New Roman" w:cs="Times New Roman"/>
          <w:sz w:val="24"/>
          <w:szCs w:val="24"/>
          <w:lang w:eastAsia="en-US"/>
        </w:rPr>
        <w:t>o</w:t>
      </w:r>
      <w:r w:rsidRPr="0007033C">
        <w:rPr>
          <w:rFonts w:ascii="Times New Roman" w:eastAsia="Times New Roman" w:hAnsi="Times New Roman" w:cs="Times New Roman"/>
          <w:spacing w:val="-1"/>
          <w:sz w:val="24"/>
          <w:szCs w:val="24"/>
          <w:lang w:eastAsia="en-US"/>
        </w:rPr>
        <w:t>r</w:t>
      </w:r>
      <w:r w:rsidRPr="0007033C">
        <w:rPr>
          <w:rFonts w:ascii="Times New Roman" w:eastAsia="Times New Roman" w:hAnsi="Times New Roman" w:cs="Times New Roman"/>
          <w:sz w:val="24"/>
          <w:szCs w:val="24"/>
          <w:lang w:eastAsia="en-US"/>
        </w:rPr>
        <w:t>ších</w:t>
      </w:r>
      <w:r w:rsidR="00AE52DF">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p</w:t>
      </w:r>
      <w:r w:rsidRPr="0007033C">
        <w:rPr>
          <w:rFonts w:ascii="Times New Roman" w:eastAsia="Times New Roman" w:hAnsi="Times New Roman" w:cs="Times New Roman"/>
          <w:spacing w:val="-1"/>
          <w:sz w:val="24"/>
          <w:szCs w:val="24"/>
          <w:lang w:eastAsia="en-US"/>
        </w:rPr>
        <w:t>re</w:t>
      </w:r>
      <w:r w:rsidRPr="0007033C">
        <w:rPr>
          <w:rFonts w:ascii="Times New Roman" w:eastAsia="Times New Roman" w:hAnsi="Times New Roman" w:cs="Times New Roman"/>
          <w:sz w:val="24"/>
          <w:szCs w:val="24"/>
          <w:lang w:eastAsia="en-US"/>
        </w:rPr>
        <w:t>dpisov</w:t>
      </w:r>
      <w:r w:rsidR="00AE52DF">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b/>
          <w:bCs/>
          <w:sz w:val="24"/>
          <w:szCs w:val="24"/>
          <w:lang w:eastAsia="en-US"/>
        </w:rPr>
        <w:t>o</w:t>
      </w:r>
      <w:r w:rsidRPr="0007033C">
        <w:rPr>
          <w:rFonts w:ascii="Times New Roman" w:eastAsia="Times New Roman" w:hAnsi="Times New Roman" w:cs="Times New Roman"/>
          <w:b/>
          <w:bCs/>
          <w:spacing w:val="-1"/>
          <w:sz w:val="24"/>
          <w:szCs w:val="24"/>
          <w:lang w:eastAsia="en-US"/>
        </w:rPr>
        <w:t>z</w:t>
      </w:r>
      <w:r w:rsidRPr="0007033C">
        <w:rPr>
          <w:rFonts w:ascii="Times New Roman" w:eastAsia="Times New Roman" w:hAnsi="Times New Roman" w:cs="Times New Roman"/>
          <w:b/>
          <w:bCs/>
          <w:spacing w:val="1"/>
          <w:sz w:val="24"/>
          <w:szCs w:val="24"/>
          <w:lang w:eastAsia="en-US"/>
        </w:rPr>
        <w:t>n</w:t>
      </w:r>
      <w:r w:rsidRPr="0007033C">
        <w:rPr>
          <w:rFonts w:ascii="Times New Roman" w:eastAsia="Times New Roman" w:hAnsi="Times New Roman" w:cs="Times New Roman"/>
          <w:b/>
          <w:bCs/>
          <w:spacing w:val="2"/>
          <w:sz w:val="24"/>
          <w:szCs w:val="24"/>
          <w:lang w:eastAsia="en-US"/>
        </w:rPr>
        <w:t>a</w:t>
      </w:r>
      <w:r w:rsidRPr="0007033C">
        <w:rPr>
          <w:rFonts w:ascii="Times New Roman" w:eastAsia="Times New Roman" w:hAnsi="Times New Roman" w:cs="Times New Roman"/>
          <w:b/>
          <w:bCs/>
          <w:spacing w:val="-1"/>
          <w:sz w:val="24"/>
          <w:szCs w:val="24"/>
          <w:lang w:eastAsia="en-US"/>
        </w:rPr>
        <w:t>m</w:t>
      </w:r>
      <w:r w:rsidRPr="0007033C">
        <w:rPr>
          <w:rFonts w:ascii="Times New Roman" w:eastAsia="Times New Roman" w:hAnsi="Times New Roman" w:cs="Times New Roman"/>
          <w:b/>
          <w:bCs/>
          <w:spacing w:val="1"/>
          <w:sz w:val="24"/>
          <w:szCs w:val="24"/>
          <w:lang w:eastAsia="en-US"/>
        </w:rPr>
        <w:t>uje</w:t>
      </w:r>
      <w:r w:rsidRPr="0007033C">
        <w:rPr>
          <w:rFonts w:ascii="Times New Roman" w:eastAsia="Times New Roman" w:hAnsi="Times New Roman" w:cs="Times New Roman"/>
          <w:b/>
          <w:bCs/>
          <w:sz w:val="24"/>
          <w:szCs w:val="24"/>
          <w:lang w:eastAsia="en-US"/>
        </w:rPr>
        <w:t>m</w:t>
      </w:r>
      <w:r w:rsidR="00AE52DF">
        <w:rPr>
          <w:rFonts w:ascii="Times New Roman" w:eastAsia="Times New Roman" w:hAnsi="Times New Roman" w:cs="Times New Roman"/>
          <w:b/>
          <w:bCs/>
          <w:sz w:val="24"/>
          <w:szCs w:val="24"/>
          <w:lang w:eastAsia="en-US"/>
        </w:rPr>
        <w:t xml:space="preserve"> </w:t>
      </w:r>
      <w:r w:rsidRPr="0007033C">
        <w:rPr>
          <w:rFonts w:ascii="Times New Roman" w:eastAsia="Times New Roman" w:hAnsi="Times New Roman" w:cs="Times New Roman"/>
          <w:sz w:val="24"/>
          <w:szCs w:val="24"/>
          <w:lang w:eastAsia="en-US"/>
        </w:rPr>
        <w:t>ob</w:t>
      </w:r>
      <w:r w:rsidRPr="0007033C">
        <w:rPr>
          <w:rFonts w:ascii="Times New Roman" w:eastAsia="Times New Roman" w:hAnsi="Times New Roman" w:cs="Times New Roman"/>
          <w:spacing w:val="-1"/>
          <w:sz w:val="24"/>
          <w:szCs w:val="24"/>
          <w:lang w:eastAsia="en-US"/>
        </w:rPr>
        <w:t>c</w:t>
      </w:r>
      <w:r w:rsidRPr="0007033C">
        <w:rPr>
          <w:rFonts w:ascii="Times New Roman" w:eastAsia="Times New Roman" w:hAnsi="Times New Roman" w:cs="Times New Roman"/>
          <w:sz w:val="24"/>
          <w:szCs w:val="24"/>
          <w:lang w:eastAsia="en-US"/>
        </w:rPr>
        <w:t>i</w:t>
      </w:r>
      <w:r w:rsidR="00AE52DF">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Spišské Bystré,</w:t>
      </w:r>
      <w:r w:rsidR="00AE52DF">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pacing w:val="1"/>
          <w:sz w:val="24"/>
          <w:szCs w:val="24"/>
          <w:lang w:eastAsia="en-US"/>
        </w:rPr>
        <w:t>ž</w:t>
      </w:r>
      <w:r w:rsidRPr="0007033C">
        <w:rPr>
          <w:rFonts w:ascii="Times New Roman" w:eastAsia="Times New Roman" w:hAnsi="Times New Roman" w:cs="Times New Roman"/>
          <w:sz w:val="24"/>
          <w:szCs w:val="24"/>
          <w:lang w:eastAsia="en-US"/>
        </w:rPr>
        <w:t>e dňom:..............mi*v</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nik</w:t>
      </w:r>
      <w:r w:rsidRPr="0007033C">
        <w:rPr>
          <w:rFonts w:ascii="Times New Roman" w:eastAsia="Times New Roman" w:hAnsi="Times New Roman" w:cs="Times New Roman"/>
          <w:spacing w:val="1"/>
          <w:sz w:val="24"/>
          <w:szCs w:val="24"/>
          <w:lang w:eastAsia="en-US"/>
        </w:rPr>
        <w:t>l</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nik</w:t>
      </w:r>
      <w:r w:rsidRPr="0007033C">
        <w:rPr>
          <w:rFonts w:ascii="Times New Roman" w:eastAsia="Times New Roman" w:hAnsi="Times New Roman" w:cs="Times New Roman"/>
          <w:spacing w:val="1"/>
          <w:sz w:val="24"/>
          <w:szCs w:val="24"/>
          <w:lang w:eastAsia="en-US"/>
        </w:rPr>
        <w:t>l</w:t>
      </w:r>
      <w:r w:rsidRPr="0007033C">
        <w:rPr>
          <w:rFonts w:ascii="Times New Roman" w:eastAsia="Times New Roman" w:hAnsi="Times New Roman" w:cs="Times New Roman"/>
          <w:sz w:val="24"/>
          <w:szCs w:val="24"/>
          <w:lang w:eastAsia="en-US"/>
        </w:rPr>
        <w:t>apoplatko</w:t>
      </w:r>
      <w:r w:rsidRPr="0007033C">
        <w:rPr>
          <w:rFonts w:ascii="Times New Roman" w:eastAsia="Times New Roman" w:hAnsi="Times New Roman" w:cs="Times New Roman"/>
          <w:spacing w:val="2"/>
          <w:sz w:val="24"/>
          <w:szCs w:val="24"/>
          <w:lang w:eastAsia="en-US"/>
        </w:rPr>
        <w:t>v</w:t>
      </w:r>
      <w:r w:rsidRPr="0007033C">
        <w:rPr>
          <w:rFonts w:ascii="Times New Roman" w:eastAsia="Times New Roman" w:hAnsi="Times New Roman" w:cs="Times New Roman"/>
          <w:sz w:val="24"/>
          <w:szCs w:val="24"/>
          <w:lang w:eastAsia="en-US"/>
        </w:rPr>
        <w:t>ápovinnosťplatiťpoplatok</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akomunálneod</w:t>
      </w:r>
      <w:r w:rsidRPr="0007033C">
        <w:rPr>
          <w:rFonts w:ascii="Times New Roman" w:eastAsia="Times New Roman" w:hAnsi="Times New Roman" w:cs="Times New Roman"/>
          <w:spacing w:val="2"/>
          <w:sz w:val="24"/>
          <w:szCs w:val="24"/>
          <w:lang w:eastAsia="en-US"/>
        </w:rPr>
        <w:t>p</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pacing w:val="5"/>
          <w:sz w:val="24"/>
          <w:szCs w:val="24"/>
          <w:lang w:eastAsia="en-US"/>
        </w:rPr>
        <w:t>d</w:t>
      </w:r>
      <w:r w:rsidRPr="0007033C">
        <w:rPr>
          <w:rFonts w:ascii="Times New Roman" w:eastAsia="Times New Roman" w:hAnsi="Times New Roman" w:cs="Times New Roman"/>
          <w:sz w:val="24"/>
          <w:szCs w:val="24"/>
          <w:lang w:eastAsia="en-US"/>
        </w:rPr>
        <w:t>y a</w:t>
      </w:r>
      <w:r w:rsidR="00AE52DF">
        <w:rPr>
          <w:rFonts w:ascii="Times New Roman" w:eastAsia="Times New Roman" w:hAnsi="Times New Roman" w:cs="Times New Roman"/>
          <w:sz w:val="24"/>
          <w:szCs w:val="24"/>
          <w:lang w:eastAsia="en-US"/>
        </w:rPr>
        <w:t> </w:t>
      </w:r>
      <w:r w:rsidRPr="0007033C">
        <w:rPr>
          <w:rFonts w:ascii="Times New Roman" w:eastAsia="Times New Roman" w:hAnsi="Times New Roman" w:cs="Times New Roman"/>
          <w:sz w:val="24"/>
          <w:szCs w:val="24"/>
          <w:lang w:eastAsia="en-US"/>
        </w:rPr>
        <w:t>d</w:t>
      </w:r>
      <w:r w:rsidRPr="0007033C">
        <w:rPr>
          <w:rFonts w:ascii="Times New Roman" w:eastAsia="Times New Roman" w:hAnsi="Times New Roman" w:cs="Times New Roman"/>
          <w:spacing w:val="-1"/>
          <w:sz w:val="24"/>
          <w:szCs w:val="24"/>
          <w:lang w:eastAsia="en-US"/>
        </w:rPr>
        <w:t>r</w:t>
      </w:r>
      <w:r w:rsidRPr="0007033C">
        <w:rPr>
          <w:rFonts w:ascii="Times New Roman" w:eastAsia="Times New Roman" w:hAnsi="Times New Roman" w:cs="Times New Roman"/>
          <w:sz w:val="24"/>
          <w:szCs w:val="24"/>
          <w:lang w:eastAsia="en-US"/>
        </w:rPr>
        <w:t>obné</w:t>
      </w:r>
      <w:r w:rsidR="00AE52DF">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sta</w:t>
      </w:r>
      <w:r w:rsidRPr="0007033C">
        <w:rPr>
          <w:rFonts w:ascii="Times New Roman" w:eastAsia="Times New Roman" w:hAnsi="Times New Roman" w:cs="Times New Roman"/>
          <w:spacing w:val="2"/>
          <w:sz w:val="24"/>
          <w:szCs w:val="24"/>
          <w:lang w:eastAsia="en-US"/>
        </w:rPr>
        <w:t>v</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z w:val="24"/>
          <w:szCs w:val="24"/>
          <w:lang w:eastAsia="en-US"/>
        </w:rPr>
        <w:t>bné</w:t>
      </w:r>
      <w:r w:rsidR="00AE52DF">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odp</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pacing w:val="2"/>
          <w:sz w:val="24"/>
          <w:szCs w:val="24"/>
          <w:lang w:eastAsia="en-US"/>
        </w:rPr>
        <w:t>d</w:t>
      </w:r>
      <w:r w:rsidRPr="0007033C">
        <w:rPr>
          <w:rFonts w:ascii="Times New Roman" w:eastAsia="Times New Roman" w:hAnsi="Times New Roman" w:cs="Times New Roman"/>
          <w:spacing w:val="-5"/>
          <w:sz w:val="24"/>
          <w:szCs w:val="24"/>
          <w:lang w:eastAsia="en-US"/>
        </w:rPr>
        <w:t>y</w:t>
      </w:r>
      <w:r w:rsidRPr="0007033C">
        <w:rPr>
          <w:rFonts w:ascii="Times New Roman" w:eastAsia="Times New Roman" w:hAnsi="Times New Roman" w:cs="Times New Roman"/>
          <w:sz w:val="24"/>
          <w:szCs w:val="24"/>
          <w:lang w:eastAsia="en-US"/>
        </w:rPr>
        <w:t>.</w:t>
      </w:r>
    </w:p>
    <w:p w:rsidR="0007033C" w:rsidRPr="0007033C" w:rsidRDefault="0007033C" w:rsidP="0007033C">
      <w:pPr>
        <w:widowControl w:val="0"/>
        <w:autoSpaceDE w:val="0"/>
        <w:autoSpaceDN w:val="0"/>
        <w:adjustRightInd w:val="0"/>
        <w:spacing w:after="0" w:line="240" w:lineRule="auto"/>
        <w:ind w:right="972"/>
        <w:jc w:val="both"/>
        <w:rPr>
          <w:rFonts w:ascii="Times New Roman" w:eastAsia="Times New Roman" w:hAnsi="Times New Roman" w:cs="Times New Roman"/>
          <w:sz w:val="24"/>
          <w:szCs w:val="24"/>
          <w:lang w:eastAsia="en-US"/>
        </w:rPr>
      </w:pPr>
      <w:r w:rsidRPr="0007033C">
        <w:rPr>
          <w:rFonts w:ascii="Times New Roman" w:eastAsia="Times New Roman" w:hAnsi="Times New Roman" w:cs="Times New Roman"/>
          <w:spacing w:val="1"/>
          <w:sz w:val="24"/>
          <w:szCs w:val="24"/>
          <w:lang w:eastAsia="en-US"/>
        </w:rPr>
        <w:t>P</w:t>
      </w:r>
      <w:r w:rsidRPr="0007033C">
        <w:rPr>
          <w:rFonts w:ascii="Times New Roman" w:eastAsia="Times New Roman" w:hAnsi="Times New Roman" w:cs="Times New Roman"/>
          <w:sz w:val="24"/>
          <w:szCs w:val="24"/>
          <w:lang w:eastAsia="en-US"/>
        </w:rPr>
        <w:t>oplatková</w:t>
      </w:r>
      <w:r w:rsidR="00AE52DF">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povinnosť *</w:t>
      </w:r>
      <w:r w:rsidRPr="0007033C">
        <w:rPr>
          <w:rFonts w:ascii="Times New Roman" w:eastAsia="Times New Roman" w:hAnsi="Times New Roman" w:cs="Times New Roman"/>
          <w:spacing w:val="-2"/>
          <w:sz w:val="24"/>
          <w:szCs w:val="24"/>
          <w:lang w:eastAsia="en-US"/>
        </w:rPr>
        <w:t>v</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nik</w:t>
      </w:r>
      <w:r w:rsidRPr="0007033C">
        <w:rPr>
          <w:rFonts w:ascii="Times New Roman" w:eastAsia="Times New Roman" w:hAnsi="Times New Roman" w:cs="Times New Roman"/>
          <w:spacing w:val="1"/>
          <w:sz w:val="24"/>
          <w:szCs w:val="24"/>
          <w:lang w:eastAsia="en-US"/>
        </w:rPr>
        <w:t>l</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 xml:space="preserve">, * </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nik</w:t>
      </w:r>
      <w:r w:rsidRPr="0007033C">
        <w:rPr>
          <w:rFonts w:ascii="Times New Roman" w:eastAsia="Times New Roman" w:hAnsi="Times New Roman" w:cs="Times New Roman"/>
          <w:spacing w:val="1"/>
          <w:sz w:val="24"/>
          <w:szCs w:val="24"/>
          <w:lang w:eastAsia="en-US"/>
        </w:rPr>
        <w:t>l</w:t>
      </w:r>
      <w:r w:rsidRPr="0007033C">
        <w:rPr>
          <w:rFonts w:ascii="Times New Roman" w:eastAsia="Times New Roman" w:hAnsi="Times New Roman" w:cs="Times New Roman"/>
          <w:sz w:val="24"/>
          <w:szCs w:val="24"/>
          <w:lang w:eastAsia="en-US"/>
        </w:rPr>
        <w:t>a</w:t>
      </w:r>
      <w:r w:rsidR="00AE52DF">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z</w:t>
      </w:r>
      <w:r w:rsidR="00AE52DF">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dôvodu : ................................................</w:t>
      </w:r>
      <w:r w:rsidRPr="0007033C">
        <w:rPr>
          <w:rFonts w:ascii="Times New Roman" w:eastAsia="Times New Roman" w:hAnsi="Times New Roman" w:cs="Times New Roman"/>
          <w:spacing w:val="1"/>
          <w:sz w:val="24"/>
          <w:szCs w:val="24"/>
          <w:lang w:eastAsia="en-US"/>
        </w:rPr>
        <w:t>.</w:t>
      </w:r>
      <w:r w:rsidRPr="0007033C">
        <w:rPr>
          <w:rFonts w:ascii="Times New Roman" w:eastAsia="Times New Roman" w:hAnsi="Times New Roman" w:cs="Times New Roman"/>
          <w:sz w:val="24"/>
          <w:szCs w:val="24"/>
          <w:lang w:eastAsia="en-US"/>
        </w:rPr>
        <w:t>...........</w:t>
      </w:r>
    </w:p>
    <w:p w:rsidR="0007033C" w:rsidRPr="0007033C" w:rsidRDefault="0007033C" w:rsidP="0007033C">
      <w:pPr>
        <w:widowControl w:val="0"/>
        <w:autoSpaceDE w:val="0"/>
        <w:autoSpaceDN w:val="0"/>
        <w:adjustRightInd w:val="0"/>
        <w:spacing w:before="2" w:after="0" w:line="240" w:lineRule="auto"/>
        <w:ind w:right="1008"/>
        <w:jc w:val="both"/>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w:t>
      </w:r>
      <w:r w:rsidRPr="0007033C">
        <w:rPr>
          <w:rFonts w:ascii="Times New Roman" w:eastAsia="Times New Roman" w:hAnsi="Times New Roman" w:cs="Times New Roman"/>
          <w:spacing w:val="2"/>
          <w:sz w:val="24"/>
          <w:szCs w:val="24"/>
          <w:lang w:eastAsia="en-US"/>
        </w:rPr>
        <w:t>.</w:t>
      </w:r>
      <w:r w:rsidRPr="0007033C">
        <w:rPr>
          <w:rFonts w:ascii="Times New Roman" w:eastAsia="Times New Roman" w:hAnsi="Times New Roman" w:cs="Times New Roman"/>
          <w:sz w:val="24"/>
          <w:szCs w:val="24"/>
          <w:lang w:eastAsia="en-US"/>
        </w:rPr>
        <w:t>....................</w:t>
      </w:r>
    </w:p>
    <w:p w:rsidR="0007033C" w:rsidRPr="0007033C" w:rsidRDefault="0007033C" w:rsidP="0007033C">
      <w:pPr>
        <w:widowControl w:val="0"/>
        <w:autoSpaceDE w:val="0"/>
        <w:autoSpaceDN w:val="0"/>
        <w:adjustRightInd w:val="0"/>
        <w:spacing w:after="0" w:line="150" w:lineRule="exact"/>
        <w:rPr>
          <w:rFonts w:ascii="Times New Roman" w:eastAsia="Times New Roman" w:hAnsi="Times New Roman" w:cs="Times New Roman"/>
          <w:sz w:val="15"/>
          <w:szCs w:val="15"/>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71" w:lineRule="exact"/>
        <w:ind w:right="78"/>
        <w:jc w:val="both"/>
        <w:rPr>
          <w:rFonts w:ascii="Times New Roman" w:eastAsia="Times New Roman" w:hAnsi="Times New Roman" w:cs="Times New Roman"/>
          <w:sz w:val="24"/>
          <w:szCs w:val="24"/>
          <w:lang w:eastAsia="en-US"/>
        </w:rPr>
      </w:pPr>
      <w:r w:rsidRPr="0007033C">
        <w:rPr>
          <w:rFonts w:ascii="Times New Roman" w:eastAsia="Times New Roman" w:hAnsi="Times New Roman" w:cs="Times New Roman"/>
          <w:spacing w:val="1"/>
          <w:position w:val="-1"/>
          <w:sz w:val="24"/>
          <w:szCs w:val="24"/>
          <w:lang w:eastAsia="en-US"/>
        </w:rPr>
        <w:t>P</w:t>
      </w:r>
      <w:r w:rsidRPr="0007033C">
        <w:rPr>
          <w:rFonts w:ascii="Times New Roman" w:eastAsia="Times New Roman" w:hAnsi="Times New Roman" w:cs="Times New Roman"/>
          <w:position w:val="-1"/>
          <w:sz w:val="24"/>
          <w:szCs w:val="24"/>
          <w:lang w:eastAsia="en-US"/>
        </w:rPr>
        <w:t>od</w:t>
      </w:r>
      <w:r w:rsidRPr="0007033C">
        <w:rPr>
          <w:rFonts w:ascii="Times New Roman" w:eastAsia="Times New Roman" w:hAnsi="Times New Roman" w:cs="Times New Roman"/>
          <w:spacing w:val="1"/>
          <w:position w:val="-1"/>
          <w:sz w:val="24"/>
          <w:szCs w:val="24"/>
          <w:lang w:eastAsia="en-US"/>
        </w:rPr>
        <w:t>ľ</w:t>
      </w:r>
      <w:r w:rsidRPr="0007033C">
        <w:rPr>
          <w:rFonts w:ascii="Times New Roman" w:eastAsia="Times New Roman" w:hAnsi="Times New Roman" w:cs="Times New Roman"/>
          <w:position w:val="-1"/>
          <w:sz w:val="24"/>
          <w:szCs w:val="24"/>
          <w:lang w:eastAsia="en-US"/>
        </w:rPr>
        <w:t>a§77ods.7</w:t>
      </w:r>
      <w:r w:rsidRPr="0007033C">
        <w:rPr>
          <w:rFonts w:ascii="Times New Roman" w:eastAsia="Times New Roman" w:hAnsi="Times New Roman" w:cs="Times New Roman"/>
          <w:spacing w:val="1"/>
          <w:position w:val="-1"/>
          <w:sz w:val="24"/>
          <w:szCs w:val="24"/>
          <w:lang w:eastAsia="en-US"/>
        </w:rPr>
        <w:t>z</w:t>
      </w:r>
      <w:r w:rsidRPr="0007033C">
        <w:rPr>
          <w:rFonts w:ascii="Times New Roman" w:eastAsia="Times New Roman" w:hAnsi="Times New Roman" w:cs="Times New Roman"/>
          <w:spacing w:val="-1"/>
          <w:position w:val="-1"/>
          <w:sz w:val="24"/>
          <w:szCs w:val="24"/>
          <w:lang w:eastAsia="en-US"/>
        </w:rPr>
        <w:t>á</w:t>
      </w:r>
      <w:r w:rsidRPr="0007033C">
        <w:rPr>
          <w:rFonts w:ascii="Times New Roman" w:eastAsia="Times New Roman" w:hAnsi="Times New Roman" w:cs="Times New Roman"/>
          <w:position w:val="-1"/>
          <w:sz w:val="24"/>
          <w:szCs w:val="24"/>
          <w:lang w:eastAsia="en-US"/>
        </w:rPr>
        <w:t>kona</w:t>
      </w:r>
      <w:r w:rsidRPr="0007033C">
        <w:rPr>
          <w:rFonts w:ascii="Times New Roman" w:eastAsia="Times New Roman" w:hAnsi="Times New Roman" w:cs="Times New Roman"/>
          <w:spacing w:val="-1"/>
          <w:position w:val="-1"/>
          <w:sz w:val="24"/>
          <w:szCs w:val="24"/>
          <w:lang w:eastAsia="en-US"/>
        </w:rPr>
        <w:t>č</w:t>
      </w:r>
      <w:r w:rsidRPr="0007033C">
        <w:rPr>
          <w:rFonts w:ascii="Times New Roman" w:eastAsia="Times New Roman" w:hAnsi="Times New Roman" w:cs="Times New Roman"/>
          <w:position w:val="-1"/>
          <w:sz w:val="24"/>
          <w:szCs w:val="24"/>
          <w:lang w:eastAsia="en-US"/>
        </w:rPr>
        <w:t>.582/2004</w:t>
      </w:r>
      <w:r w:rsidRPr="0007033C">
        <w:rPr>
          <w:rFonts w:ascii="Times New Roman" w:eastAsia="Times New Roman" w:hAnsi="Times New Roman" w:cs="Times New Roman"/>
          <w:spacing w:val="-3"/>
          <w:position w:val="-1"/>
          <w:sz w:val="24"/>
          <w:szCs w:val="24"/>
          <w:lang w:eastAsia="en-US"/>
        </w:rPr>
        <w:t>Z</w:t>
      </w:r>
      <w:r w:rsidRPr="0007033C">
        <w:rPr>
          <w:rFonts w:ascii="Times New Roman" w:eastAsia="Times New Roman" w:hAnsi="Times New Roman" w:cs="Times New Roman"/>
          <w:position w:val="-1"/>
          <w:sz w:val="24"/>
          <w:szCs w:val="24"/>
          <w:lang w:eastAsia="en-US"/>
        </w:rPr>
        <w:t>.</w:t>
      </w:r>
      <w:r w:rsidRPr="0007033C">
        <w:rPr>
          <w:rFonts w:ascii="Times New Roman" w:eastAsia="Times New Roman" w:hAnsi="Times New Roman" w:cs="Times New Roman"/>
          <w:spacing w:val="1"/>
          <w:position w:val="-1"/>
          <w:sz w:val="24"/>
          <w:szCs w:val="24"/>
          <w:lang w:eastAsia="en-US"/>
        </w:rPr>
        <w:t>z</w:t>
      </w:r>
      <w:r w:rsidRPr="0007033C">
        <w:rPr>
          <w:rFonts w:ascii="Times New Roman" w:eastAsia="Times New Roman" w:hAnsi="Times New Roman" w:cs="Times New Roman"/>
          <w:position w:val="-1"/>
          <w:sz w:val="24"/>
          <w:szCs w:val="24"/>
          <w:lang w:eastAsia="en-US"/>
        </w:rPr>
        <w:t>.om</w:t>
      </w:r>
      <w:r w:rsidRPr="0007033C">
        <w:rPr>
          <w:rFonts w:ascii="Times New Roman" w:eastAsia="Times New Roman" w:hAnsi="Times New Roman" w:cs="Times New Roman"/>
          <w:spacing w:val="1"/>
          <w:position w:val="-1"/>
          <w:sz w:val="24"/>
          <w:szCs w:val="24"/>
          <w:lang w:eastAsia="en-US"/>
        </w:rPr>
        <w:t>i</w:t>
      </w:r>
      <w:r w:rsidRPr="0007033C">
        <w:rPr>
          <w:rFonts w:ascii="Times New Roman" w:eastAsia="Times New Roman" w:hAnsi="Times New Roman" w:cs="Times New Roman"/>
          <w:spacing w:val="-1"/>
          <w:position w:val="-1"/>
          <w:sz w:val="24"/>
          <w:szCs w:val="24"/>
          <w:lang w:eastAsia="en-US"/>
        </w:rPr>
        <w:t>e</w:t>
      </w:r>
      <w:r w:rsidRPr="0007033C">
        <w:rPr>
          <w:rFonts w:ascii="Times New Roman" w:eastAsia="Times New Roman" w:hAnsi="Times New Roman" w:cs="Times New Roman"/>
          <w:position w:val="-1"/>
          <w:sz w:val="24"/>
          <w:szCs w:val="24"/>
          <w:lang w:eastAsia="en-US"/>
        </w:rPr>
        <w:t>st</w:t>
      </w:r>
      <w:r w:rsidRPr="0007033C">
        <w:rPr>
          <w:rFonts w:ascii="Times New Roman" w:eastAsia="Times New Roman" w:hAnsi="Times New Roman" w:cs="Times New Roman"/>
          <w:spacing w:val="3"/>
          <w:position w:val="-1"/>
          <w:sz w:val="24"/>
          <w:szCs w:val="24"/>
          <w:lang w:eastAsia="en-US"/>
        </w:rPr>
        <w:t>n</w:t>
      </w:r>
      <w:r w:rsidRPr="0007033C">
        <w:rPr>
          <w:rFonts w:ascii="Times New Roman" w:eastAsia="Times New Roman" w:hAnsi="Times New Roman" w:cs="Times New Roman"/>
          <w:spacing w:val="-5"/>
          <w:position w:val="-1"/>
          <w:sz w:val="24"/>
          <w:szCs w:val="24"/>
          <w:lang w:eastAsia="en-US"/>
        </w:rPr>
        <w:t>y</w:t>
      </w:r>
      <w:r w:rsidRPr="0007033C">
        <w:rPr>
          <w:rFonts w:ascii="Times New Roman" w:eastAsia="Times New Roman" w:hAnsi="Times New Roman" w:cs="Times New Roman"/>
          <w:spacing w:val="-1"/>
          <w:position w:val="-1"/>
          <w:sz w:val="24"/>
          <w:szCs w:val="24"/>
          <w:lang w:eastAsia="en-US"/>
        </w:rPr>
        <w:t>c</w:t>
      </w:r>
      <w:r w:rsidRPr="0007033C">
        <w:rPr>
          <w:rFonts w:ascii="Times New Roman" w:eastAsia="Times New Roman" w:hAnsi="Times New Roman" w:cs="Times New Roman"/>
          <w:position w:val="-1"/>
          <w:sz w:val="24"/>
          <w:szCs w:val="24"/>
          <w:lang w:eastAsia="en-US"/>
        </w:rPr>
        <w:t>hd</w:t>
      </w:r>
      <w:r w:rsidRPr="0007033C">
        <w:rPr>
          <w:rFonts w:ascii="Times New Roman" w:eastAsia="Times New Roman" w:hAnsi="Times New Roman" w:cs="Times New Roman"/>
          <w:spacing w:val="-1"/>
          <w:position w:val="-1"/>
          <w:sz w:val="24"/>
          <w:szCs w:val="24"/>
          <w:lang w:eastAsia="en-US"/>
        </w:rPr>
        <w:t>a</w:t>
      </w:r>
      <w:r w:rsidRPr="0007033C">
        <w:rPr>
          <w:rFonts w:ascii="Times New Roman" w:eastAsia="Times New Roman" w:hAnsi="Times New Roman" w:cs="Times New Roman"/>
          <w:position w:val="-1"/>
          <w:sz w:val="24"/>
          <w:szCs w:val="24"/>
          <w:lang w:eastAsia="en-US"/>
        </w:rPr>
        <w:t>ni</w:t>
      </w:r>
      <w:r w:rsidRPr="0007033C">
        <w:rPr>
          <w:rFonts w:ascii="Times New Roman" w:eastAsia="Times New Roman" w:hAnsi="Times New Roman" w:cs="Times New Roman"/>
          <w:spacing w:val="2"/>
          <w:position w:val="-1"/>
          <w:sz w:val="24"/>
          <w:szCs w:val="24"/>
          <w:lang w:eastAsia="en-US"/>
        </w:rPr>
        <w:t>a</w:t>
      </w:r>
      <w:r w:rsidRPr="0007033C">
        <w:rPr>
          <w:rFonts w:ascii="Times New Roman" w:eastAsia="Times New Roman" w:hAnsi="Times New Roman" w:cs="Times New Roman"/>
          <w:spacing w:val="-1"/>
          <w:position w:val="-1"/>
          <w:sz w:val="24"/>
          <w:szCs w:val="24"/>
          <w:lang w:eastAsia="en-US"/>
        </w:rPr>
        <w:t>c</w:t>
      </w:r>
      <w:r w:rsidRPr="0007033C">
        <w:rPr>
          <w:rFonts w:ascii="Times New Roman" w:eastAsia="Times New Roman" w:hAnsi="Times New Roman" w:cs="Times New Roman"/>
          <w:position w:val="-1"/>
          <w:sz w:val="24"/>
          <w:szCs w:val="24"/>
          <w:lang w:eastAsia="en-US"/>
        </w:rPr>
        <w:t>ham</w:t>
      </w:r>
      <w:r w:rsidRPr="0007033C">
        <w:rPr>
          <w:rFonts w:ascii="Times New Roman" w:eastAsia="Times New Roman" w:hAnsi="Times New Roman" w:cs="Times New Roman"/>
          <w:spacing w:val="1"/>
          <w:position w:val="-1"/>
          <w:sz w:val="24"/>
          <w:szCs w:val="24"/>
          <w:lang w:eastAsia="en-US"/>
        </w:rPr>
        <w:t>i</w:t>
      </w:r>
      <w:r w:rsidRPr="0007033C">
        <w:rPr>
          <w:rFonts w:ascii="Times New Roman" w:eastAsia="Times New Roman" w:hAnsi="Times New Roman" w:cs="Times New Roman"/>
          <w:spacing w:val="-1"/>
          <w:position w:val="-1"/>
          <w:sz w:val="24"/>
          <w:szCs w:val="24"/>
          <w:lang w:eastAsia="en-US"/>
        </w:rPr>
        <w:t>e</w:t>
      </w:r>
      <w:r w:rsidRPr="0007033C">
        <w:rPr>
          <w:rFonts w:ascii="Times New Roman" w:eastAsia="Times New Roman" w:hAnsi="Times New Roman" w:cs="Times New Roman"/>
          <w:position w:val="-1"/>
          <w:sz w:val="24"/>
          <w:szCs w:val="24"/>
          <w:lang w:eastAsia="en-US"/>
        </w:rPr>
        <w:t>stn</w:t>
      </w:r>
      <w:r w:rsidRPr="0007033C">
        <w:rPr>
          <w:rFonts w:ascii="Times New Roman" w:eastAsia="Times New Roman" w:hAnsi="Times New Roman" w:cs="Times New Roman"/>
          <w:spacing w:val="3"/>
          <w:position w:val="-1"/>
          <w:sz w:val="24"/>
          <w:szCs w:val="24"/>
          <w:lang w:eastAsia="en-US"/>
        </w:rPr>
        <w:t>o</w:t>
      </w:r>
      <w:r w:rsidRPr="0007033C">
        <w:rPr>
          <w:rFonts w:ascii="Times New Roman" w:eastAsia="Times New Roman" w:hAnsi="Times New Roman" w:cs="Times New Roman"/>
          <w:position w:val="-1"/>
          <w:sz w:val="24"/>
          <w:szCs w:val="24"/>
          <w:lang w:eastAsia="en-US"/>
        </w:rPr>
        <w:t>mpoplatku</w:t>
      </w:r>
      <w:r w:rsidRPr="0007033C">
        <w:rPr>
          <w:rFonts w:ascii="Times New Roman" w:eastAsia="Times New Roman" w:hAnsi="Times New Roman" w:cs="Times New Roman"/>
          <w:spacing w:val="1"/>
          <w:position w:val="-1"/>
          <w:sz w:val="24"/>
          <w:szCs w:val="24"/>
          <w:lang w:eastAsia="en-US"/>
        </w:rPr>
        <w:t>z</w:t>
      </w:r>
      <w:r w:rsidRPr="0007033C">
        <w:rPr>
          <w:rFonts w:ascii="Times New Roman" w:eastAsia="Times New Roman" w:hAnsi="Times New Roman" w:cs="Times New Roman"/>
          <w:position w:val="-1"/>
          <w:sz w:val="24"/>
          <w:szCs w:val="24"/>
          <w:lang w:eastAsia="en-US"/>
        </w:rPr>
        <w:t>akomunálne</w:t>
      </w:r>
    </w:p>
    <w:p w:rsidR="0007033C" w:rsidRPr="0007033C" w:rsidRDefault="0007033C" w:rsidP="0007033C">
      <w:pPr>
        <w:widowControl w:val="0"/>
        <w:autoSpaceDE w:val="0"/>
        <w:autoSpaceDN w:val="0"/>
        <w:adjustRightInd w:val="0"/>
        <w:spacing w:before="42" w:after="0" w:line="240" w:lineRule="auto"/>
        <w:ind w:right="4419"/>
        <w:jc w:val="center"/>
        <w:rPr>
          <w:rFonts w:ascii="Times New Roman" w:eastAsia="Times New Roman" w:hAnsi="Times New Roman" w:cs="Times New Roman"/>
          <w:sz w:val="18"/>
          <w:szCs w:val="18"/>
          <w:lang w:eastAsia="en-US"/>
        </w:rPr>
        <w:sectPr w:rsidR="0007033C" w:rsidRPr="0007033C">
          <w:type w:val="continuous"/>
          <w:pgSz w:w="11900" w:h="16820"/>
          <w:pgMar w:top="1040" w:right="1020" w:bottom="280" w:left="1020" w:header="720" w:footer="720" w:gutter="0"/>
          <w:cols w:space="720" w:equalWidth="0">
            <w:col w:w="9860"/>
          </w:cols>
          <w:noEndnote/>
        </w:sectPr>
      </w:pPr>
    </w:p>
    <w:p w:rsidR="0007033C" w:rsidRPr="0007033C" w:rsidRDefault="00AE52DF" w:rsidP="0007033C">
      <w:pPr>
        <w:widowControl w:val="0"/>
        <w:tabs>
          <w:tab w:val="left" w:pos="4860"/>
        </w:tabs>
        <w:autoSpaceDE w:val="0"/>
        <w:autoSpaceDN w:val="0"/>
        <w:adjustRightInd w:val="0"/>
        <w:spacing w:before="65" w:after="0" w:line="240" w:lineRule="auto"/>
        <w:ind w:right="71"/>
        <w:jc w:val="both"/>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lastRenderedPageBreak/>
        <w:t>O</w:t>
      </w:r>
      <w:r w:rsidR="0007033C" w:rsidRPr="0007033C">
        <w:rPr>
          <w:rFonts w:ascii="Times New Roman" w:eastAsia="Times New Roman" w:hAnsi="Times New Roman" w:cs="Times New Roman"/>
          <w:sz w:val="24"/>
          <w:szCs w:val="24"/>
          <w:lang w:eastAsia="en-US"/>
        </w:rPr>
        <w:t>dp</w:t>
      </w:r>
      <w:r w:rsidR="0007033C" w:rsidRPr="0007033C">
        <w:rPr>
          <w:rFonts w:ascii="Times New Roman" w:eastAsia="Times New Roman" w:hAnsi="Times New Roman" w:cs="Times New Roman"/>
          <w:spacing w:val="-1"/>
          <w:sz w:val="24"/>
          <w:szCs w:val="24"/>
          <w:lang w:eastAsia="en-US"/>
        </w:rPr>
        <w:t>a</w:t>
      </w:r>
      <w:r w:rsidR="0007033C" w:rsidRPr="0007033C">
        <w:rPr>
          <w:rFonts w:ascii="Times New Roman" w:eastAsia="Times New Roman" w:hAnsi="Times New Roman" w:cs="Times New Roman"/>
          <w:spacing w:val="2"/>
          <w:sz w:val="24"/>
          <w:szCs w:val="24"/>
          <w:lang w:eastAsia="en-US"/>
        </w:rPr>
        <w:t>d</w:t>
      </w:r>
      <w:r w:rsidR="0007033C" w:rsidRPr="0007033C">
        <w:rPr>
          <w:rFonts w:ascii="Times New Roman" w:eastAsia="Times New Roman" w:hAnsi="Times New Roman" w:cs="Times New Roman"/>
          <w:sz w:val="24"/>
          <w:szCs w:val="24"/>
          <w:lang w:eastAsia="en-US"/>
        </w:rPr>
        <w:t>y</w:t>
      </w:r>
      <w:r>
        <w:rPr>
          <w:rFonts w:ascii="Times New Roman" w:eastAsia="Times New Roman" w:hAnsi="Times New Roman" w:cs="Times New Roman"/>
          <w:sz w:val="24"/>
          <w:szCs w:val="24"/>
          <w:lang w:eastAsia="en-US"/>
        </w:rPr>
        <w:t xml:space="preserve"> </w:t>
      </w:r>
      <w:r w:rsidR="0007033C" w:rsidRPr="0007033C">
        <w:rPr>
          <w:rFonts w:ascii="Times New Roman" w:eastAsia="Times New Roman" w:hAnsi="Times New Roman" w:cs="Times New Roman"/>
          <w:sz w:val="24"/>
          <w:szCs w:val="24"/>
          <w:lang w:eastAsia="en-US"/>
        </w:rPr>
        <w:t>a</w:t>
      </w:r>
      <w:r>
        <w:rPr>
          <w:rFonts w:ascii="Times New Roman" w:eastAsia="Times New Roman" w:hAnsi="Times New Roman" w:cs="Times New Roman"/>
          <w:sz w:val="24"/>
          <w:szCs w:val="24"/>
          <w:lang w:eastAsia="en-US"/>
        </w:rPr>
        <w:t> </w:t>
      </w:r>
      <w:r w:rsidR="0007033C" w:rsidRPr="0007033C">
        <w:rPr>
          <w:rFonts w:ascii="Times New Roman" w:eastAsia="Times New Roman" w:hAnsi="Times New Roman" w:cs="Times New Roman"/>
          <w:sz w:val="24"/>
          <w:szCs w:val="24"/>
          <w:lang w:eastAsia="en-US"/>
        </w:rPr>
        <w:t>d</w:t>
      </w:r>
      <w:r w:rsidR="0007033C" w:rsidRPr="0007033C">
        <w:rPr>
          <w:rFonts w:ascii="Times New Roman" w:eastAsia="Times New Roman" w:hAnsi="Times New Roman" w:cs="Times New Roman"/>
          <w:spacing w:val="-1"/>
          <w:sz w:val="24"/>
          <w:szCs w:val="24"/>
          <w:lang w:eastAsia="en-US"/>
        </w:rPr>
        <w:t>r</w:t>
      </w:r>
      <w:r w:rsidR="0007033C" w:rsidRPr="0007033C">
        <w:rPr>
          <w:rFonts w:ascii="Times New Roman" w:eastAsia="Times New Roman" w:hAnsi="Times New Roman" w:cs="Times New Roman"/>
          <w:sz w:val="24"/>
          <w:szCs w:val="24"/>
          <w:lang w:eastAsia="en-US"/>
        </w:rPr>
        <w:t>obné</w:t>
      </w:r>
      <w:r>
        <w:rPr>
          <w:rFonts w:ascii="Times New Roman" w:eastAsia="Times New Roman" w:hAnsi="Times New Roman" w:cs="Times New Roman"/>
          <w:sz w:val="24"/>
          <w:szCs w:val="24"/>
          <w:lang w:eastAsia="en-US"/>
        </w:rPr>
        <w:t xml:space="preserve"> </w:t>
      </w:r>
      <w:r w:rsidR="0007033C" w:rsidRPr="0007033C">
        <w:rPr>
          <w:rFonts w:ascii="Times New Roman" w:eastAsia="Times New Roman" w:hAnsi="Times New Roman" w:cs="Times New Roman"/>
          <w:sz w:val="24"/>
          <w:szCs w:val="24"/>
          <w:lang w:eastAsia="en-US"/>
        </w:rPr>
        <w:t>sta</w:t>
      </w:r>
      <w:r w:rsidR="0007033C" w:rsidRPr="0007033C">
        <w:rPr>
          <w:rFonts w:ascii="Times New Roman" w:eastAsia="Times New Roman" w:hAnsi="Times New Roman" w:cs="Times New Roman"/>
          <w:spacing w:val="2"/>
          <w:sz w:val="24"/>
          <w:szCs w:val="24"/>
          <w:lang w:eastAsia="en-US"/>
        </w:rPr>
        <w:t>v</w:t>
      </w:r>
      <w:r w:rsidR="0007033C" w:rsidRPr="0007033C">
        <w:rPr>
          <w:rFonts w:ascii="Times New Roman" w:eastAsia="Times New Roman" w:hAnsi="Times New Roman" w:cs="Times New Roman"/>
          <w:spacing w:val="-1"/>
          <w:sz w:val="24"/>
          <w:szCs w:val="24"/>
          <w:lang w:eastAsia="en-US"/>
        </w:rPr>
        <w:t>e</w:t>
      </w:r>
      <w:r w:rsidR="0007033C" w:rsidRPr="0007033C">
        <w:rPr>
          <w:rFonts w:ascii="Times New Roman" w:eastAsia="Times New Roman" w:hAnsi="Times New Roman" w:cs="Times New Roman"/>
          <w:sz w:val="24"/>
          <w:szCs w:val="24"/>
          <w:lang w:eastAsia="en-US"/>
        </w:rPr>
        <w:t>b</w:t>
      </w:r>
      <w:r w:rsidR="0007033C" w:rsidRPr="0007033C">
        <w:rPr>
          <w:rFonts w:ascii="Times New Roman" w:eastAsia="Times New Roman" w:hAnsi="Times New Roman" w:cs="Times New Roman"/>
          <w:spacing w:val="2"/>
          <w:sz w:val="24"/>
          <w:szCs w:val="24"/>
          <w:lang w:eastAsia="en-US"/>
        </w:rPr>
        <w:t>n</w:t>
      </w:r>
      <w:r w:rsidR="0007033C" w:rsidRPr="0007033C">
        <w:rPr>
          <w:rFonts w:ascii="Times New Roman" w:eastAsia="Times New Roman" w:hAnsi="Times New Roman" w:cs="Times New Roman"/>
          <w:sz w:val="24"/>
          <w:szCs w:val="24"/>
          <w:lang w:eastAsia="en-US"/>
        </w:rPr>
        <w:t>é</w:t>
      </w:r>
      <w:r>
        <w:rPr>
          <w:rFonts w:ascii="Times New Roman" w:eastAsia="Times New Roman" w:hAnsi="Times New Roman" w:cs="Times New Roman"/>
          <w:sz w:val="24"/>
          <w:szCs w:val="24"/>
          <w:lang w:eastAsia="en-US"/>
        </w:rPr>
        <w:t xml:space="preserve"> </w:t>
      </w:r>
      <w:r w:rsidR="0007033C" w:rsidRPr="0007033C">
        <w:rPr>
          <w:rFonts w:ascii="Times New Roman" w:eastAsia="Times New Roman" w:hAnsi="Times New Roman" w:cs="Times New Roman"/>
          <w:sz w:val="24"/>
          <w:szCs w:val="24"/>
          <w:lang w:eastAsia="en-US"/>
        </w:rPr>
        <w:t>odp</w:t>
      </w:r>
      <w:r w:rsidR="0007033C" w:rsidRPr="0007033C">
        <w:rPr>
          <w:rFonts w:ascii="Times New Roman" w:eastAsia="Times New Roman" w:hAnsi="Times New Roman" w:cs="Times New Roman"/>
          <w:spacing w:val="-1"/>
          <w:sz w:val="24"/>
          <w:szCs w:val="24"/>
          <w:lang w:eastAsia="en-US"/>
        </w:rPr>
        <w:t>a</w:t>
      </w:r>
      <w:r w:rsidR="0007033C" w:rsidRPr="0007033C">
        <w:rPr>
          <w:rFonts w:ascii="Times New Roman" w:eastAsia="Times New Roman" w:hAnsi="Times New Roman" w:cs="Times New Roman"/>
          <w:spacing w:val="5"/>
          <w:sz w:val="24"/>
          <w:szCs w:val="24"/>
          <w:lang w:eastAsia="en-US"/>
        </w:rPr>
        <w:t>d</w:t>
      </w:r>
      <w:r w:rsidR="0007033C" w:rsidRPr="0007033C">
        <w:rPr>
          <w:rFonts w:ascii="Times New Roman" w:eastAsia="Times New Roman" w:hAnsi="Times New Roman" w:cs="Times New Roman"/>
          <w:sz w:val="24"/>
          <w:szCs w:val="24"/>
          <w:lang w:eastAsia="en-US"/>
        </w:rPr>
        <w:t>y</w:t>
      </w:r>
      <w:r>
        <w:rPr>
          <w:rFonts w:ascii="Times New Roman" w:eastAsia="Times New Roman" w:hAnsi="Times New Roman" w:cs="Times New Roman"/>
          <w:sz w:val="24"/>
          <w:szCs w:val="24"/>
          <w:lang w:eastAsia="en-US"/>
        </w:rPr>
        <w:t xml:space="preserve"> </w:t>
      </w:r>
      <w:r w:rsidR="0007033C" w:rsidRPr="0007033C">
        <w:rPr>
          <w:rFonts w:ascii="Times New Roman" w:eastAsia="Times New Roman" w:hAnsi="Times New Roman" w:cs="Times New Roman"/>
          <w:sz w:val="24"/>
          <w:szCs w:val="24"/>
          <w:lang w:eastAsia="en-US"/>
        </w:rPr>
        <w:t>v</w:t>
      </w:r>
      <w:r>
        <w:rPr>
          <w:rFonts w:ascii="Times New Roman" w:eastAsia="Times New Roman" w:hAnsi="Times New Roman" w:cs="Times New Roman"/>
          <w:sz w:val="24"/>
          <w:szCs w:val="24"/>
          <w:lang w:eastAsia="en-US"/>
        </w:rPr>
        <w:t> </w:t>
      </w:r>
      <w:r w:rsidR="0007033C" w:rsidRPr="0007033C">
        <w:rPr>
          <w:rFonts w:ascii="Times New Roman" w:eastAsia="Times New Roman" w:hAnsi="Times New Roman" w:cs="Times New Roman"/>
          <w:spacing w:val="1"/>
          <w:sz w:val="24"/>
          <w:szCs w:val="24"/>
          <w:lang w:eastAsia="en-US"/>
        </w:rPr>
        <w:t>z</w:t>
      </w:r>
      <w:r w:rsidR="0007033C" w:rsidRPr="0007033C">
        <w:rPr>
          <w:rFonts w:ascii="Times New Roman" w:eastAsia="Times New Roman" w:hAnsi="Times New Roman" w:cs="Times New Roman"/>
          <w:sz w:val="24"/>
          <w:szCs w:val="24"/>
          <w:lang w:eastAsia="en-US"/>
        </w:rPr>
        <w:t>n</w:t>
      </w:r>
      <w:r w:rsidR="0007033C" w:rsidRPr="0007033C">
        <w:rPr>
          <w:rFonts w:ascii="Times New Roman" w:eastAsia="Times New Roman" w:hAnsi="Times New Roman" w:cs="Times New Roman"/>
          <w:spacing w:val="-1"/>
          <w:sz w:val="24"/>
          <w:szCs w:val="24"/>
          <w:lang w:eastAsia="en-US"/>
        </w:rPr>
        <w:t>e</w:t>
      </w:r>
      <w:r w:rsidR="0007033C" w:rsidRPr="0007033C">
        <w:rPr>
          <w:rFonts w:ascii="Times New Roman" w:eastAsia="Times New Roman" w:hAnsi="Times New Roman" w:cs="Times New Roman"/>
          <w:sz w:val="24"/>
          <w:szCs w:val="24"/>
          <w:lang w:eastAsia="en-US"/>
        </w:rPr>
        <w:t>ní</w:t>
      </w:r>
      <w:r>
        <w:rPr>
          <w:rFonts w:ascii="Times New Roman" w:eastAsia="Times New Roman" w:hAnsi="Times New Roman" w:cs="Times New Roman"/>
          <w:sz w:val="24"/>
          <w:szCs w:val="24"/>
          <w:lang w:eastAsia="en-US"/>
        </w:rPr>
        <w:t xml:space="preserve"> </w:t>
      </w:r>
      <w:r w:rsidR="0007033C" w:rsidRPr="0007033C">
        <w:rPr>
          <w:rFonts w:ascii="Times New Roman" w:eastAsia="Times New Roman" w:hAnsi="Times New Roman" w:cs="Times New Roman"/>
          <w:sz w:val="24"/>
          <w:szCs w:val="24"/>
          <w:lang w:eastAsia="en-US"/>
        </w:rPr>
        <w:t>n</w:t>
      </w:r>
      <w:r w:rsidR="0007033C" w:rsidRPr="0007033C">
        <w:rPr>
          <w:rFonts w:ascii="Times New Roman" w:eastAsia="Times New Roman" w:hAnsi="Times New Roman" w:cs="Times New Roman"/>
          <w:spacing w:val="-1"/>
          <w:sz w:val="24"/>
          <w:szCs w:val="24"/>
          <w:lang w:eastAsia="en-US"/>
        </w:rPr>
        <w:t>e</w:t>
      </w:r>
      <w:r w:rsidR="0007033C" w:rsidRPr="0007033C">
        <w:rPr>
          <w:rFonts w:ascii="Times New Roman" w:eastAsia="Times New Roman" w:hAnsi="Times New Roman" w:cs="Times New Roman"/>
          <w:sz w:val="24"/>
          <w:szCs w:val="24"/>
          <w:lang w:eastAsia="en-US"/>
        </w:rPr>
        <w:t>sko</w:t>
      </w:r>
      <w:r w:rsidR="0007033C" w:rsidRPr="0007033C">
        <w:rPr>
          <w:rFonts w:ascii="Times New Roman" w:eastAsia="Times New Roman" w:hAnsi="Times New Roman" w:cs="Times New Roman"/>
          <w:spacing w:val="2"/>
          <w:sz w:val="24"/>
          <w:szCs w:val="24"/>
          <w:lang w:eastAsia="en-US"/>
        </w:rPr>
        <w:t>r</w:t>
      </w:r>
      <w:r w:rsidR="0007033C" w:rsidRPr="0007033C">
        <w:rPr>
          <w:rFonts w:ascii="Times New Roman" w:eastAsia="Times New Roman" w:hAnsi="Times New Roman" w:cs="Times New Roman"/>
          <w:sz w:val="24"/>
          <w:szCs w:val="24"/>
          <w:lang w:eastAsia="en-US"/>
        </w:rPr>
        <w:t>ších</w:t>
      </w:r>
      <w:r>
        <w:rPr>
          <w:rFonts w:ascii="Times New Roman" w:eastAsia="Times New Roman" w:hAnsi="Times New Roman" w:cs="Times New Roman"/>
          <w:sz w:val="24"/>
          <w:szCs w:val="24"/>
          <w:lang w:eastAsia="en-US"/>
        </w:rPr>
        <w:t xml:space="preserve"> </w:t>
      </w:r>
      <w:r w:rsidR="0007033C" w:rsidRPr="0007033C">
        <w:rPr>
          <w:rFonts w:ascii="Times New Roman" w:eastAsia="Times New Roman" w:hAnsi="Times New Roman" w:cs="Times New Roman"/>
          <w:sz w:val="24"/>
          <w:szCs w:val="24"/>
          <w:lang w:eastAsia="en-US"/>
        </w:rPr>
        <w:t>p</w:t>
      </w:r>
      <w:r w:rsidR="0007033C" w:rsidRPr="0007033C">
        <w:rPr>
          <w:rFonts w:ascii="Times New Roman" w:eastAsia="Times New Roman" w:hAnsi="Times New Roman" w:cs="Times New Roman"/>
          <w:spacing w:val="-1"/>
          <w:sz w:val="24"/>
          <w:szCs w:val="24"/>
          <w:lang w:eastAsia="en-US"/>
        </w:rPr>
        <w:t>re</w:t>
      </w:r>
      <w:r w:rsidR="0007033C" w:rsidRPr="0007033C">
        <w:rPr>
          <w:rFonts w:ascii="Times New Roman" w:eastAsia="Times New Roman" w:hAnsi="Times New Roman" w:cs="Times New Roman"/>
          <w:sz w:val="24"/>
          <w:szCs w:val="24"/>
          <w:lang w:eastAsia="en-US"/>
        </w:rPr>
        <w:t>dpisov</w:t>
      </w:r>
      <w:r>
        <w:rPr>
          <w:rFonts w:ascii="Times New Roman" w:eastAsia="Times New Roman" w:hAnsi="Times New Roman" w:cs="Times New Roman"/>
          <w:sz w:val="24"/>
          <w:szCs w:val="24"/>
          <w:lang w:eastAsia="en-US"/>
        </w:rPr>
        <w:t xml:space="preserve"> </w:t>
      </w:r>
      <w:r w:rsidR="0007033C" w:rsidRPr="0007033C">
        <w:rPr>
          <w:rFonts w:ascii="Times New Roman" w:eastAsia="Times New Roman" w:hAnsi="Times New Roman" w:cs="Times New Roman"/>
          <w:b/>
          <w:bCs/>
          <w:sz w:val="24"/>
          <w:szCs w:val="24"/>
          <w:lang w:eastAsia="en-US"/>
        </w:rPr>
        <w:t>o</w:t>
      </w:r>
      <w:r w:rsidR="0007033C" w:rsidRPr="0007033C">
        <w:rPr>
          <w:rFonts w:ascii="Times New Roman" w:eastAsia="Times New Roman" w:hAnsi="Times New Roman" w:cs="Times New Roman"/>
          <w:b/>
          <w:bCs/>
          <w:spacing w:val="-1"/>
          <w:sz w:val="24"/>
          <w:szCs w:val="24"/>
          <w:lang w:eastAsia="en-US"/>
        </w:rPr>
        <w:t>z</w:t>
      </w:r>
      <w:r w:rsidR="0007033C" w:rsidRPr="0007033C">
        <w:rPr>
          <w:rFonts w:ascii="Times New Roman" w:eastAsia="Times New Roman" w:hAnsi="Times New Roman" w:cs="Times New Roman"/>
          <w:b/>
          <w:bCs/>
          <w:spacing w:val="1"/>
          <w:sz w:val="24"/>
          <w:szCs w:val="24"/>
          <w:lang w:eastAsia="en-US"/>
        </w:rPr>
        <w:t>n</w:t>
      </w:r>
      <w:r w:rsidR="0007033C" w:rsidRPr="0007033C">
        <w:rPr>
          <w:rFonts w:ascii="Times New Roman" w:eastAsia="Times New Roman" w:hAnsi="Times New Roman" w:cs="Times New Roman"/>
          <w:b/>
          <w:bCs/>
          <w:sz w:val="24"/>
          <w:szCs w:val="24"/>
          <w:lang w:eastAsia="en-US"/>
        </w:rPr>
        <w:t>a</w:t>
      </w:r>
      <w:r w:rsidR="0007033C" w:rsidRPr="0007033C">
        <w:rPr>
          <w:rFonts w:ascii="Times New Roman" w:eastAsia="Times New Roman" w:hAnsi="Times New Roman" w:cs="Times New Roman"/>
          <w:b/>
          <w:bCs/>
          <w:spacing w:val="-3"/>
          <w:sz w:val="24"/>
          <w:szCs w:val="24"/>
          <w:lang w:eastAsia="en-US"/>
        </w:rPr>
        <w:t>m</w:t>
      </w:r>
      <w:r w:rsidR="0007033C" w:rsidRPr="0007033C">
        <w:rPr>
          <w:rFonts w:ascii="Times New Roman" w:eastAsia="Times New Roman" w:hAnsi="Times New Roman" w:cs="Times New Roman"/>
          <w:b/>
          <w:bCs/>
          <w:spacing w:val="1"/>
          <w:sz w:val="24"/>
          <w:szCs w:val="24"/>
          <w:lang w:eastAsia="en-US"/>
        </w:rPr>
        <w:t>uje</w:t>
      </w:r>
      <w:r w:rsidR="0007033C" w:rsidRPr="0007033C">
        <w:rPr>
          <w:rFonts w:ascii="Times New Roman" w:eastAsia="Times New Roman" w:hAnsi="Times New Roman" w:cs="Times New Roman"/>
          <w:b/>
          <w:bCs/>
          <w:sz w:val="24"/>
          <w:szCs w:val="24"/>
          <w:lang w:eastAsia="en-US"/>
        </w:rPr>
        <w:t>m</w:t>
      </w:r>
      <w:r>
        <w:rPr>
          <w:rFonts w:ascii="Times New Roman" w:eastAsia="Times New Roman" w:hAnsi="Times New Roman" w:cs="Times New Roman"/>
          <w:b/>
          <w:bCs/>
          <w:sz w:val="24"/>
          <w:szCs w:val="24"/>
          <w:lang w:eastAsia="en-US"/>
        </w:rPr>
        <w:t xml:space="preserve"> </w:t>
      </w:r>
      <w:r w:rsidR="0007033C" w:rsidRPr="0007033C">
        <w:rPr>
          <w:rFonts w:ascii="Times New Roman" w:eastAsia="Times New Roman" w:hAnsi="Times New Roman" w:cs="Times New Roman"/>
          <w:sz w:val="24"/>
          <w:szCs w:val="24"/>
          <w:lang w:eastAsia="en-US"/>
        </w:rPr>
        <w:t>ob</w:t>
      </w:r>
      <w:r w:rsidR="0007033C" w:rsidRPr="0007033C">
        <w:rPr>
          <w:rFonts w:ascii="Times New Roman" w:eastAsia="Times New Roman" w:hAnsi="Times New Roman" w:cs="Times New Roman"/>
          <w:spacing w:val="-1"/>
          <w:sz w:val="24"/>
          <w:szCs w:val="24"/>
          <w:lang w:eastAsia="en-US"/>
        </w:rPr>
        <w:t>c</w:t>
      </w:r>
      <w:r w:rsidR="0007033C" w:rsidRPr="0007033C">
        <w:rPr>
          <w:rFonts w:ascii="Times New Roman" w:eastAsia="Times New Roman" w:hAnsi="Times New Roman" w:cs="Times New Roman"/>
          <w:sz w:val="24"/>
          <w:szCs w:val="24"/>
          <w:lang w:eastAsia="en-US"/>
        </w:rPr>
        <w:t>i</w:t>
      </w:r>
      <w:r>
        <w:rPr>
          <w:rFonts w:ascii="Times New Roman" w:eastAsia="Times New Roman" w:hAnsi="Times New Roman" w:cs="Times New Roman"/>
          <w:sz w:val="24"/>
          <w:szCs w:val="24"/>
          <w:lang w:eastAsia="en-US"/>
        </w:rPr>
        <w:t xml:space="preserve"> </w:t>
      </w:r>
      <w:r w:rsidR="0007033C" w:rsidRPr="0007033C">
        <w:rPr>
          <w:rFonts w:ascii="Times New Roman" w:eastAsia="Times New Roman" w:hAnsi="Times New Roman" w:cs="Times New Roman"/>
          <w:sz w:val="24"/>
          <w:szCs w:val="24"/>
          <w:lang w:eastAsia="en-US"/>
        </w:rPr>
        <w:t>Spišské Bystré,</w:t>
      </w:r>
      <w:r>
        <w:rPr>
          <w:rFonts w:ascii="Times New Roman" w:eastAsia="Times New Roman" w:hAnsi="Times New Roman" w:cs="Times New Roman"/>
          <w:sz w:val="24"/>
          <w:szCs w:val="24"/>
          <w:lang w:eastAsia="en-US"/>
        </w:rPr>
        <w:t xml:space="preserve"> </w:t>
      </w:r>
      <w:r w:rsidR="0007033C" w:rsidRPr="0007033C">
        <w:rPr>
          <w:rFonts w:ascii="Times New Roman" w:eastAsia="Times New Roman" w:hAnsi="Times New Roman" w:cs="Times New Roman"/>
          <w:spacing w:val="1"/>
          <w:sz w:val="24"/>
          <w:szCs w:val="24"/>
          <w:lang w:eastAsia="en-US"/>
        </w:rPr>
        <w:t>ž</w:t>
      </w:r>
      <w:r w:rsidR="0007033C" w:rsidRPr="0007033C">
        <w:rPr>
          <w:rFonts w:ascii="Times New Roman" w:eastAsia="Times New Roman" w:hAnsi="Times New Roman" w:cs="Times New Roman"/>
          <w:sz w:val="24"/>
          <w:szCs w:val="24"/>
          <w:lang w:eastAsia="en-US"/>
        </w:rPr>
        <w:t>e som</w:t>
      </w:r>
      <w:r>
        <w:rPr>
          <w:rFonts w:ascii="Times New Roman" w:eastAsia="Times New Roman" w:hAnsi="Times New Roman" w:cs="Times New Roman"/>
          <w:sz w:val="24"/>
          <w:szCs w:val="24"/>
          <w:lang w:eastAsia="en-US"/>
        </w:rPr>
        <w:t xml:space="preserve"> </w:t>
      </w:r>
      <w:r w:rsidR="0007033C" w:rsidRPr="0007033C">
        <w:rPr>
          <w:rFonts w:ascii="Times New Roman" w:eastAsia="Times New Roman" w:hAnsi="Times New Roman" w:cs="Times New Roman"/>
          <w:sz w:val="24"/>
          <w:szCs w:val="24"/>
          <w:lang w:eastAsia="en-US"/>
        </w:rPr>
        <w:t>p</w:t>
      </w:r>
      <w:r w:rsidR="0007033C" w:rsidRPr="0007033C">
        <w:rPr>
          <w:rFonts w:ascii="Times New Roman" w:eastAsia="Times New Roman" w:hAnsi="Times New Roman" w:cs="Times New Roman"/>
          <w:spacing w:val="-1"/>
          <w:sz w:val="24"/>
          <w:szCs w:val="24"/>
          <w:lang w:eastAsia="en-US"/>
        </w:rPr>
        <w:t>re</w:t>
      </w:r>
      <w:r w:rsidR="0007033C" w:rsidRPr="0007033C">
        <w:rPr>
          <w:rFonts w:ascii="Times New Roman" w:eastAsia="Times New Roman" w:hAnsi="Times New Roman" w:cs="Times New Roman"/>
          <w:sz w:val="24"/>
          <w:szCs w:val="24"/>
          <w:lang w:eastAsia="en-US"/>
        </w:rPr>
        <w:t>v</w:t>
      </w:r>
      <w:r w:rsidR="0007033C" w:rsidRPr="0007033C">
        <w:rPr>
          <w:rFonts w:ascii="Times New Roman" w:eastAsia="Times New Roman" w:hAnsi="Times New Roman" w:cs="Times New Roman"/>
          <w:spacing w:val="1"/>
          <w:sz w:val="24"/>
          <w:szCs w:val="24"/>
          <w:lang w:eastAsia="en-US"/>
        </w:rPr>
        <w:t>z</w:t>
      </w:r>
      <w:r w:rsidR="0007033C" w:rsidRPr="0007033C">
        <w:rPr>
          <w:rFonts w:ascii="Times New Roman" w:eastAsia="Times New Roman" w:hAnsi="Times New Roman" w:cs="Times New Roman"/>
          <w:spacing w:val="-1"/>
          <w:sz w:val="24"/>
          <w:szCs w:val="24"/>
          <w:lang w:eastAsia="en-US"/>
        </w:rPr>
        <w:t>a</w:t>
      </w:r>
      <w:r w:rsidR="0007033C" w:rsidRPr="0007033C">
        <w:rPr>
          <w:rFonts w:ascii="Times New Roman" w:eastAsia="Times New Roman" w:hAnsi="Times New Roman" w:cs="Times New Roman"/>
          <w:sz w:val="24"/>
          <w:szCs w:val="24"/>
          <w:lang w:eastAsia="en-US"/>
        </w:rPr>
        <w:t>l plnenie</w:t>
      </w:r>
      <w:r>
        <w:rPr>
          <w:rFonts w:ascii="Times New Roman" w:eastAsia="Times New Roman" w:hAnsi="Times New Roman" w:cs="Times New Roman"/>
          <w:sz w:val="24"/>
          <w:szCs w:val="24"/>
          <w:lang w:eastAsia="en-US"/>
        </w:rPr>
        <w:t xml:space="preserve"> </w:t>
      </w:r>
      <w:r w:rsidR="0007033C" w:rsidRPr="0007033C">
        <w:rPr>
          <w:rFonts w:ascii="Times New Roman" w:eastAsia="Times New Roman" w:hAnsi="Times New Roman" w:cs="Times New Roman"/>
          <w:sz w:val="24"/>
          <w:szCs w:val="24"/>
          <w:lang w:eastAsia="en-US"/>
        </w:rPr>
        <w:t>p</w:t>
      </w:r>
      <w:r w:rsidR="0007033C" w:rsidRPr="0007033C">
        <w:rPr>
          <w:rFonts w:ascii="Times New Roman" w:eastAsia="Times New Roman" w:hAnsi="Times New Roman" w:cs="Times New Roman"/>
          <w:spacing w:val="2"/>
          <w:sz w:val="24"/>
          <w:szCs w:val="24"/>
          <w:lang w:eastAsia="en-US"/>
        </w:rPr>
        <w:t>o</w:t>
      </w:r>
      <w:r w:rsidR="0007033C" w:rsidRPr="0007033C">
        <w:rPr>
          <w:rFonts w:ascii="Times New Roman" w:eastAsia="Times New Roman" w:hAnsi="Times New Roman" w:cs="Times New Roman"/>
          <w:sz w:val="24"/>
          <w:szCs w:val="24"/>
          <w:lang w:eastAsia="en-US"/>
        </w:rPr>
        <w:t>vinností</w:t>
      </w:r>
      <w:r>
        <w:rPr>
          <w:rFonts w:ascii="Times New Roman" w:eastAsia="Times New Roman" w:hAnsi="Times New Roman" w:cs="Times New Roman"/>
          <w:sz w:val="24"/>
          <w:szCs w:val="24"/>
          <w:lang w:eastAsia="en-US"/>
        </w:rPr>
        <w:t xml:space="preserve"> </w:t>
      </w:r>
      <w:r w:rsidR="0007033C" w:rsidRPr="0007033C">
        <w:rPr>
          <w:rFonts w:ascii="Times New Roman" w:eastAsia="Times New Roman" w:hAnsi="Times New Roman" w:cs="Times New Roman"/>
          <w:sz w:val="24"/>
          <w:szCs w:val="24"/>
          <w:lang w:eastAsia="en-US"/>
        </w:rPr>
        <w:t>poplatníka</w:t>
      </w:r>
      <w:r>
        <w:rPr>
          <w:rFonts w:ascii="Times New Roman" w:eastAsia="Times New Roman" w:hAnsi="Times New Roman" w:cs="Times New Roman"/>
          <w:sz w:val="24"/>
          <w:szCs w:val="24"/>
          <w:lang w:eastAsia="en-US"/>
        </w:rPr>
        <w:t xml:space="preserve"> </w:t>
      </w:r>
      <w:r w:rsidR="0007033C" w:rsidRPr="0007033C">
        <w:rPr>
          <w:rFonts w:ascii="Times New Roman" w:eastAsia="Times New Roman" w:hAnsi="Times New Roman" w:cs="Times New Roman"/>
          <w:spacing w:val="1"/>
          <w:sz w:val="24"/>
          <w:szCs w:val="24"/>
          <w:lang w:eastAsia="en-US"/>
        </w:rPr>
        <w:t>z</w:t>
      </w:r>
      <w:r w:rsidR="0007033C" w:rsidRPr="0007033C">
        <w:rPr>
          <w:rFonts w:ascii="Times New Roman" w:eastAsia="Times New Roman" w:hAnsi="Times New Roman" w:cs="Times New Roman"/>
          <w:sz w:val="24"/>
          <w:szCs w:val="24"/>
          <w:lang w:eastAsia="en-US"/>
        </w:rPr>
        <w:t>a</w:t>
      </w:r>
      <w:r w:rsidR="0007033C" w:rsidRPr="0007033C">
        <w:rPr>
          <w:rFonts w:ascii="Times New Roman" w:eastAsia="Times New Roman" w:hAnsi="Times New Roman" w:cs="Times New Roman"/>
          <w:sz w:val="24"/>
          <w:szCs w:val="24"/>
          <w:lang w:eastAsia="en-US"/>
        </w:rPr>
        <w:tab/>
        <w:t>komunálne</w:t>
      </w:r>
      <w:r>
        <w:rPr>
          <w:rFonts w:ascii="Times New Roman" w:eastAsia="Times New Roman" w:hAnsi="Times New Roman" w:cs="Times New Roman"/>
          <w:sz w:val="24"/>
          <w:szCs w:val="24"/>
          <w:lang w:eastAsia="en-US"/>
        </w:rPr>
        <w:t xml:space="preserve"> </w:t>
      </w:r>
      <w:r w:rsidR="0007033C" w:rsidRPr="0007033C">
        <w:rPr>
          <w:rFonts w:ascii="Times New Roman" w:eastAsia="Times New Roman" w:hAnsi="Times New Roman" w:cs="Times New Roman"/>
          <w:sz w:val="24"/>
          <w:szCs w:val="24"/>
          <w:lang w:eastAsia="en-US"/>
        </w:rPr>
        <w:t>odp</w:t>
      </w:r>
      <w:r w:rsidR="0007033C" w:rsidRPr="0007033C">
        <w:rPr>
          <w:rFonts w:ascii="Times New Roman" w:eastAsia="Times New Roman" w:hAnsi="Times New Roman" w:cs="Times New Roman"/>
          <w:spacing w:val="-1"/>
          <w:sz w:val="24"/>
          <w:szCs w:val="24"/>
          <w:lang w:eastAsia="en-US"/>
        </w:rPr>
        <w:t>a</w:t>
      </w:r>
      <w:r w:rsidR="0007033C" w:rsidRPr="0007033C">
        <w:rPr>
          <w:rFonts w:ascii="Times New Roman" w:eastAsia="Times New Roman" w:hAnsi="Times New Roman" w:cs="Times New Roman"/>
          <w:spacing w:val="5"/>
          <w:sz w:val="24"/>
          <w:szCs w:val="24"/>
          <w:lang w:eastAsia="en-US"/>
        </w:rPr>
        <w:t>d</w:t>
      </w:r>
      <w:r w:rsidR="0007033C" w:rsidRPr="0007033C">
        <w:rPr>
          <w:rFonts w:ascii="Times New Roman" w:eastAsia="Times New Roman" w:hAnsi="Times New Roman" w:cs="Times New Roman"/>
          <w:sz w:val="24"/>
          <w:szCs w:val="24"/>
          <w:lang w:eastAsia="en-US"/>
        </w:rPr>
        <w:t>y</w:t>
      </w:r>
      <w:r>
        <w:rPr>
          <w:rFonts w:ascii="Times New Roman" w:eastAsia="Times New Roman" w:hAnsi="Times New Roman" w:cs="Times New Roman"/>
          <w:sz w:val="24"/>
          <w:szCs w:val="24"/>
          <w:lang w:eastAsia="en-US"/>
        </w:rPr>
        <w:t xml:space="preserve"> </w:t>
      </w:r>
      <w:r w:rsidR="0007033C" w:rsidRPr="0007033C">
        <w:rPr>
          <w:rFonts w:ascii="Times New Roman" w:eastAsia="Times New Roman" w:hAnsi="Times New Roman" w:cs="Times New Roman"/>
          <w:sz w:val="24"/>
          <w:szCs w:val="24"/>
          <w:lang w:eastAsia="en-US"/>
        </w:rPr>
        <w:t>a</w:t>
      </w:r>
      <w:r>
        <w:rPr>
          <w:rFonts w:ascii="Times New Roman" w:eastAsia="Times New Roman" w:hAnsi="Times New Roman" w:cs="Times New Roman"/>
          <w:sz w:val="24"/>
          <w:szCs w:val="24"/>
          <w:lang w:eastAsia="en-US"/>
        </w:rPr>
        <w:t> </w:t>
      </w:r>
      <w:r w:rsidR="0007033C" w:rsidRPr="0007033C">
        <w:rPr>
          <w:rFonts w:ascii="Times New Roman" w:eastAsia="Times New Roman" w:hAnsi="Times New Roman" w:cs="Times New Roman"/>
          <w:sz w:val="24"/>
          <w:szCs w:val="24"/>
          <w:lang w:eastAsia="en-US"/>
        </w:rPr>
        <w:t>d</w:t>
      </w:r>
      <w:r w:rsidR="0007033C" w:rsidRPr="0007033C">
        <w:rPr>
          <w:rFonts w:ascii="Times New Roman" w:eastAsia="Times New Roman" w:hAnsi="Times New Roman" w:cs="Times New Roman"/>
          <w:spacing w:val="1"/>
          <w:sz w:val="24"/>
          <w:szCs w:val="24"/>
          <w:lang w:eastAsia="en-US"/>
        </w:rPr>
        <w:t>r</w:t>
      </w:r>
      <w:r w:rsidR="0007033C" w:rsidRPr="0007033C">
        <w:rPr>
          <w:rFonts w:ascii="Times New Roman" w:eastAsia="Times New Roman" w:hAnsi="Times New Roman" w:cs="Times New Roman"/>
          <w:sz w:val="24"/>
          <w:szCs w:val="24"/>
          <w:lang w:eastAsia="en-US"/>
        </w:rPr>
        <w:t>obné</w:t>
      </w:r>
      <w:r>
        <w:rPr>
          <w:rFonts w:ascii="Times New Roman" w:eastAsia="Times New Roman" w:hAnsi="Times New Roman" w:cs="Times New Roman"/>
          <w:sz w:val="24"/>
          <w:szCs w:val="24"/>
          <w:lang w:eastAsia="en-US"/>
        </w:rPr>
        <w:t xml:space="preserve"> </w:t>
      </w:r>
      <w:r w:rsidR="0007033C" w:rsidRPr="0007033C">
        <w:rPr>
          <w:rFonts w:ascii="Times New Roman" w:eastAsia="Times New Roman" w:hAnsi="Times New Roman" w:cs="Times New Roman"/>
          <w:sz w:val="24"/>
          <w:szCs w:val="24"/>
          <w:lang w:eastAsia="en-US"/>
        </w:rPr>
        <w:t>stav</w:t>
      </w:r>
      <w:r w:rsidR="0007033C" w:rsidRPr="0007033C">
        <w:rPr>
          <w:rFonts w:ascii="Times New Roman" w:eastAsia="Times New Roman" w:hAnsi="Times New Roman" w:cs="Times New Roman"/>
          <w:spacing w:val="-1"/>
          <w:sz w:val="24"/>
          <w:szCs w:val="24"/>
          <w:lang w:eastAsia="en-US"/>
        </w:rPr>
        <w:t>e</w:t>
      </w:r>
      <w:r w:rsidR="0007033C" w:rsidRPr="0007033C">
        <w:rPr>
          <w:rFonts w:ascii="Times New Roman" w:eastAsia="Times New Roman" w:hAnsi="Times New Roman" w:cs="Times New Roman"/>
          <w:sz w:val="24"/>
          <w:szCs w:val="24"/>
          <w:lang w:eastAsia="en-US"/>
        </w:rPr>
        <w:t>bné</w:t>
      </w:r>
      <w:r>
        <w:rPr>
          <w:rFonts w:ascii="Times New Roman" w:eastAsia="Times New Roman" w:hAnsi="Times New Roman" w:cs="Times New Roman"/>
          <w:sz w:val="24"/>
          <w:szCs w:val="24"/>
          <w:lang w:eastAsia="en-US"/>
        </w:rPr>
        <w:t xml:space="preserve"> </w:t>
      </w:r>
      <w:r w:rsidR="0007033C" w:rsidRPr="0007033C">
        <w:rPr>
          <w:rFonts w:ascii="Times New Roman" w:eastAsia="Times New Roman" w:hAnsi="Times New Roman" w:cs="Times New Roman"/>
          <w:sz w:val="24"/>
          <w:szCs w:val="24"/>
          <w:lang w:eastAsia="en-US"/>
        </w:rPr>
        <w:t>odp</w:t>
      </w:r>
      <w:r w:rsidR="0007033C" w:rsidRPr="0007033C">
        <w:rPr>
          <w:rFonts w:ascii="Times New Roman" w:eastAsia="Times New Roman" w:hAnsi="Times New Roman" w:cs="Times New Roman"/>
          <w:spacing w:val="-1"/>
          <w:sz w:val="24"/>
          <w:szCs w:val="24"/>
          <w:lang w:eastAsia="en-US"/>
        </w:rPr>
        <w:t>a</w:t>
      </w:r>
      <w:r w:rsidR="0007033C" w:rsidRPr="0007033C">
        <w:rPr>
          <w:rFonts w:ascii="Times New Roman" w:eastAsia="Times New Roman" w:hAnsi="Times New Roman" w:cs="Times New Roman"/>
          <w:spacing w:val="5"/>
          <w:sz w:val="24"/>
          <w:szCs w:val="24"/>
          <w:lang w:eastAsia="en-US"/>
        </w:rPr>
        <w:t>d</w:t>
      </w:r>
      <w:r w:rsidR="0007033C" w:rsidRPr="0007033C">
        <w:rPr>
          <w:rFonts w:ascii="Times New Roman" w:eastAsia="Times New Roman" w:hAnsi="Times New Roman" w:cs="Times New Roman"/>
          <w:sz w:val="24"/>
          <w:szCs w:val="24"/>
          <w:lang w:eastAsia="en-US"/>
        </w:rPr>
        <w:t>y</w:t>
      </w:r>
      <w:r>
        <w:rPr>
          <w:rFonts w:ascii="Times New Roman" w:eastAsia="Times New Roman" w:hAnsi="Times New Roman" w:cs="Times New Roman"/>
          <w:sz w:val="24"/>
          <w:szCs w:val="24"/>
          <w:lang w:eastAsia="en-US"/>
        </w:rPr>
        <w:t xml:space="preserve"> </w:t>
      </w:r>
      <w:r w:rsidR="0007033C" w:rsidRPr="0007033C">
        <w:rPr>
          <w:rFonts w:ascii="Times New Roman" w:eastAsia="Times New Roman" w:hAnsi="Times New Roman" w:cs="Times New Roman"/>
          <w:spacing w:val="4"/>
          <w:sz w:val="24"/>
          <w:szCs w:val="24"/>
          <w:lang w:eastAsia="en-US"/>
        </w:rPr>
        <w:t>z</w:t>
      </w:r>
      <w:r w:rsidR="0007033C" w:rsidRPr="0007033C">
        <w:rPr>
          <w:rFonts w:ascii="Times New Roman" w:eastAsia="Times New Roman" w:hAnsi="Times New Roman" w:cs="Times New Roman"/>
          <w:sz w:val="24"/>
          <w:szCs w:val="24"/>
          <w:lang w:eastAsia="en-US"/>
        </w:rPr>
        <w:t>a n</w:t>
      </w:r>
      <w:r w:rsidR="0007033C" w:rsidRPr="0007033C">
        <w:rPr>
          <w:rFonts w:ascii="Times New Roman" w:eastAsia="Times New Roman" w:hAnsi="Times New Roman" w:cs="Times New Roman"/>
          <w:spacing w:val="-1"/>
          <w:sz w:val="24"/>
          <w:szCs w:val="24"/>
          <w:lang w:eastAsia="en-US"/>
        </w:rPr>
        <w:t>a</w:t>
      </w:r>
      <w:r w:rsidR="0007033C" w:rsidRPr="0007033C">
        <w:rPr>
          <w:rFonts w:ascii="Times New Roman" w:eastAsia="Times New Roman" w:hAnsi="Times New Roman" w:cs="Times New Roman"/>
          <w:sz w:val="24"/>
          <w:szCs w:val="24"/>
          <w:lang w:eastAsia="en-US"/>
        </w:rPr>
        <w:t>sledov</w:t>
      </w:r>
      <w:r w:rsidR="0007033C" w:rsidRPr="0007033C">
        <w:rPr>
          <w:rFonts w:ascii="Times New Roman" w:eastAsia="Times New Roman" w:hAnsi="Times New Roman" w:cs="Times New Roman"/>
          <w:spacing w:val="4"/>
          <w:sz w:val="24"/>
          <w:szCs w:val="24"/>
          <w:lang w:eastAsia="en-US"/>
        </w:rPr>
        <w:t>n</w:t>
      </w:r>
      <w:r w:rsidR="0007033C" w:rsidRPr="0007033C">
        <w:rPr>
          <w:rFonts w:ascii="Times New Roman" w:eastAsia="Times New Roman" w:hAnsi="Times New Roman" w:cs="Times New Roman"/>
          <w:spacing w:val="-5"/>
          <w:sz w:val="24"/>
          <w:szCs w:val="24"/>
          <w:lang w:eastAsia="en-US"/>
        </w:rPr>
        <w:t>ý</w:t>
      </w:r>
      <w:r w:rsidR="0007033C" w:rsidRPr="0007033C">
        <w:rPr>
          <w:rFonts w:ascii="Times New Roman" w:eastAsia="Times New Roman" w:hAnsi="Times New Roman" w:cs="Times New Roman"/>
          <w:spacing w:val="-1"/>
          <w:sz w:val="24"/>
          <w:szCs w:val="24"/>
          <w:lang w:eastAsia="en-US"/>
        </w:rPr>
        <w:t>c</w:t>
      </w:r>
      <w:r w:rsidR="0007033C" w:rsidRPr="0007033C">
        <w:rPr>
          <w:rFonts w:ascii="Times New Roman" w:eastAsia="Times New Roman" w:hAnsi="Times New Roman" w:cs="Times New Roman"/>
          <w:sz w:val="24"/>
          <w:szCs w:val="24"/>
          <w:lang w:eastAsia="en-US"/>
        </w:rPr>
        <w:t xml:space="preserve">h </w:t>
      </w:r>
      <w:r w:rsidR="0007033C" w:rsidRPr="0007033C">
        <w:rPr>
          <w:rFonts w:ascii="Times New Roman" w:eastAsia="Times New Roman" w:hAnsi="Times New Roman" w:cs="Times New Roman"/>
          <w:spacing w:val="-1"/>
          <w:sz w:val="24"/>
          <w:szCs w:val="24"/>
          <w:lang w:eastAsia="en-US"/>
        </w:rPr>
        <w:t>č</w:t>
      </w:r>
      <w:r w:rsidR="0007033C" w:rsidRPr="0007033C">
        <w:rPr>
          <w:rFonts w:ascii="Times New Roman" w:eastAsia="Times New Roman" w:hAnsi="Times New Roman" w:cs="Times New Roman"/>
          <w:sz w:val="24"/>
          <w:szCs w:val="24"/>
          <w:lang w:eastAsia="en-US"/>
        </w:rPr>
        <w:t xml:space="preserve">lenov </w:t>
      </w:r>
      <w:r w:rsidR="0007033C" w:rsidRPr="0007033C">
        <w:rPr>
          <w:rFonts w:ascii="Times New Roman" w:eastAsia="Times New Roman" w:hAnsi="Times New Roman" w:cs="Times New Roman"/>
          <w:spacing w:val="2"/>
          <w:sz w:val="24"/>
          <w:szCs w:val="24"/>
          <w:lang w:eastAsia="en-US"/>
        </w:rPr>
        <w:t>n</w:t>
      </w:r>
      <w:r w:rsidR="0007033C" w:rsidRPr="0007033C">
        <w:rPr>
          <w:rFonts w:ascii="Times New Roman" w:eastAsia="Times New Roman" w:hAnsi="Times New Roman" w:cs="Times New Roman"/>
          <w:spacing w:val="-1"/>
          <w:sz w:val="24"/>
          <w:szCs w:val="24"/>
          <w:lang w:eastAsia="en-US"/>
        </w:rPr>
        <w:t>a</w:t>
      </w:r>
      <w:r w:rsidR="0007033C" w:rsidRPr="0007033C">
        <w:rPr>
          <w:rFonts w:ascii="Times New Roman" w:eastAsia="Times New Roman" w:hAnsi="Times New Roman" w:cs="Times New Roman"/>
          <w:spacing w:val="2"/>
          <w:sz w:val="24"/>
          <w:szCs w:val="24"/>
          <w:lang w:eastAsia="en-US"/>
        </w:rPr>
        <w:t>š</w:t>
      </w:r>
      <w:r w:rsidR="0007033C" w:rsidRPr="0007033C">
        <w:rPr>
          <w:rFonts w:ascii="Times New Roman" w:eastAsia="Times New Roman" w:hAnsi="Times New Roman" w:cs="Times New Roman"/>
          <w:spacing w:val="-1"/>
          <w:sz w:val="24"/>
          <w:szCs w:val="24"/>
          <w:lang w:eastAsia="en-US"/>
        </w:rPr>
        <w:t>e</w:t>
      </w:r>
      <w:r w:rsidR="0007033C" w:rsidRPr="0007033C">
        <w:rPr>
          <w:rFonts w:ascii="Times New Roman" w:eastAsia="Times New Roman" w:hAnsi="Times New Roman" w:cs="Times New Roman"/>
          <w:sz w:val="24"/>
          <w:szCs w:val="24"/>
          <w:lang w:eastAsia="en-US"/>
        </w:rPr>
        <w:t>j spo</w:t>
      </w:r>
      <w:r w:rsidR="0007033C" w:rsidRPr="0007033C">
        <w:rPr>
          <w:rFonts w:ascii="Times New Roman" w:eastAsia="Times New Roman" w:hAnsi="Times New Roman" w:cs="Times New Roman"/>
          <w:spacing w:val="1"/>
          <w:sz w:val="24"/>
          <w:szCs w:val="24"/>
          <w:lang w:eastAsia="en-US"/>
        </w:rPr>
        <w:t>l</w:t>
      </w:r>
      <w:r w:rsidR="0007033C" w:rsidRPr="0007033C">
        <w:rPr>
          <w:rFonts w:ascii="Times New Roman" w:eastAsia="Times New Roman" w:hAnsi="Times New Roman" w:cs="Times New Roman"/>
          <w:sz w:val="24"/>
          <w:szCs w:val="24"/>
          <w:lang w:eastAsia="en-US"/>
        </w:rPr>
        <w:t>o</w:t>
      </w:r>
      <w:r w:rsidR="0007033C" w:rsidRPr="0007033C">
        <w:rPr>
          <w:rFonts w:ascii="Times New Roman" w:eastAsia="Times New Roman" w:hAnsi="Times New Roman" w:cs="Times New Roman"/>
          <w:spacing w:val="-1"/>
          <w:sz w:val="24"/>
          <w:szCs w:val="24"/>
          <w:lang w:eastAsia="en-US"/>
        </w:rPr>
        <w:t>č</w:t>
      </w:r>
      <w:r w:rsidR="0007033C" w:rsidRPr="0007033C">
        <w:rPr>
          <w:rFonts w:ascii="Times New Roman" w:eastAsia="Times New Roman" w:hAnsi="Times New Roman" w:cs="Times New Roman"/>
          <w:sz w:val="24"/>
          <w:szCs w:val="24"/>
          <w:lang w:eastAsia="en-US"/>
        </w:rPr>
        <w:t>n</w:t>
      </w:r>
      <w:r w:rsidR="0007033C" w:rsidRPr="0007033C">
        <w:rPr>
          <w:rFonts w:ascii="Times New Roman" w:eastAsia="Times New Roman" w:hAnsi="Times New Roman" w:cs="Times New Roman"/>
          <w:spacing w:val="-1"/>
          <w:sz w:val="24"/>
          <w:szCs w:val="24"/>
          <w:lang w:eastAsia="en-US"/>
        </w:rPr>
        <w:t>e</w:t>
      </w:r>
      <w:r w:rsidR="0007033C" w:rsidRPr="0007033C">
        <w:rPr>
          <w:rFonts w:ascii="Times New Roman" w:eastAsia="Times New Roman" w:hAnsi="Times New Roman" w:cs="Times New Roman"/>
          <w:sz w:val="24"/>
          <w:szCs w:val="24"/>
          <w:lang w:eastAsia="en-US"/>
        </w:rPr>
        <w:t>j do</w:t>
      </w:r>
      <w:r w:rsidR="0007033C" w:rsidRPr="0007033C">
        <w:rPr>
          <w:rFonts w:ascii="Times New Roman" w:eastAsia="Times New Roman" w:hAnsi="Times New Roman" w:cs="Times New Roman"/>
          <w:spacing w:val="1"/>
          <w:sz w:val="24"/>
          <w:szCs w:val="24"/>
          <w:lang w:eastAsia="en-US"/>
        </w:rPr>
        <w:t>m</w:t>
      </w:r>
      <w:r w:rsidR="0007033C" w:rsidRPr="0007033C">
        <w:rPr>
          <w:rFonts w:ascii="Times New Roman" w:eastAsia="Times New Roman" w:hAnsi="Times New Roman" w:cs="Times New Roman"/>
          <w:spacing w:val="-1"/>
          <w:sz w:val="24"/>
          <w:szCs w:val="24"/>
          <w:lang w:eastAsia="en-US"/>
        </w:rPr>
        <w:t>ác</w:t>
      </w:r>
      <w:r w:rsidR="0007033C" w:rsidRPr="0007033C">
        <w:rPr>
          <w:rFonts w:ascii="Times New Roman" w:eastAsia="Times New Roman" w:hAnsi="Times New Roman" w:cs="Times New Roman"/>
          <w:sz w:val="24"/>
          <w:szCs w:val="24"/>
          <w:lang w:eastAsia="en-US"/>
        </w:rPr>
        <w:t>nosti:</w:t>
      </w:r>
    </w:p>
    <w:p w:rsidR="0007033C" w:rsidRPr="0007033C" w:rsidRDefault="0007033C" w:rsidP="0007033C">
      <w:pPr>
        <w:widowControl w:val="0"/>
        <w:autoSpaceDE w:val="0"/>
        <w:autoSpaceDN w:val="0"/>
        <w:adjustRightInd w:val="0"/>
        <w:spacing w:after="0" w:line="276" w:lineRule="exact"/>
        <w:ind w:right="3800"/>
        <w:jc w:val="both"/>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(uvi</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z w:val="24"/>
          <w:szCs w:val="24"/>
          <w:lang w:eastAsia="en-US"/>
        </w:rPr>
        <w:t>sť</w:t>
      </w:r>
      <w:r w:rsidR="00AE52DF">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meno, p</w:t>
      </w:r>
      <w:r w:rsidRPr="0007033C">
        <w:rPr>
          <w:rFonts w:ascii="Times New Roman" w:eastAsia="Times New Roman" w:hAnsi="Times New Roman" w:cs="Times New Roman"/>
          <w:spacing w:val="-1"/>
          <w:sz w:val="24"/>
          <w:szCs w:val="24"/>
          <w:lang w:eastAsia="en-US"/>
        </w:rPr>
        <w:t>r</w:t>
      </w:r>
      <w:r w:rsidRPr="0007033C">
        <w:rPr>
          <w:rFonts w:ascii="Times New Roman" w:eastAsia="Times New Roman" w:hAnsi="Times New Roman" w:cs="Times New Roman"/>
          <w:sz w:val="24"/>
          <w:szCs w:val="24"/>
          <w:lang w:eastAsia="en-US"/>
        </w:rPr>
        <w:t>ie</w:t>
      </w:r>
      <w:r w:rsidRPr="0007033C">
        <w:rPr>
          <w:rFonts w:ascii="Times New Roman" w:eastAsia="Times New Roman" w:hAnsi="Times New Roman" w:cs="Times New Roman"/>
          <w:spacing w:val="1"/>
          <w:sz w:val="24"/>
          <w:szCs w:val="24"/>
          <w:lang w:eastAsia="en-US"/>
        </w:rPr>
        <w:t>zv</w:t>
      </w:r>
      <w:r w:rsidRPr="0007033C">
        <w:rPr>
          <w:rFonts w:ascii="Times New Roman" w:eastAsia="Times New Roman" w:hAnsi="Times New Roman" w:cs="Times New Roman"/>
          <w:sz w:val="24"/>
          <w:szCs w:val="24"/>
          <w:lang w:eastAsia="en-US"/>
        </w:rPr>
        <w:t>isko, rodné</w:t>
      </w:r>
      <w:r w:rsidR="00AE52DF">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pacing w:val="-1"/>
          <w:sz w:val="24"/>
          <w:szCs w:val="24"/>
          <w:lang w:eastAsia="en-US"/>
        </w:rPr>
        <w:t>č</w:t>
      </w:r>
      <w:r w:rsidRPr="0007033C">
        <w:rPr>
          <w:rFonts w:ascii="Times New Roman" w:eastAsia="Times New Roman" w:hAnsi="Times New Roman" w:cs="Times New Roman"/>
          <w:sz w:val="24"/>
          <w:szCs w:val="24"/>
          <w:lang w:eastAsia="en-US"/>
        </w:rPr>
        <w:t>ís</w:t>
      </w:r>
      <w:r w:rsidRPr="0007033C">
        <w:rPr>
          <w:rFonts w:ascii="Times New Roman" w:eastAsia="Times New Roman" w:hAnsi="Times New Roman" w:cs="Times New Roman"/>
          <w:spacing w:val="1"/>
          <w:sz w:val="24"/>
          <w:szCs w:val="24"/>
          <w:lang w:eastAsia="en-US"/>
        </w:rPr>
        <w:t>l</w:t>
      </w:r>
      <w:r w:rsidRPr="0007033C">
        <w:rPr>
          <w:rFonts w:ascii="Times New Roman" w:eastAsia="Times New Roman" w:hAnsi="Times New Roman" w:cs="Times New Roman"/>
          <w:sz w:val="24"/>
          <w:szCs w:val="24"/>
          <w:lang w:eastAsia="en-US"/>
        </w:rPr>
        <w:t>o, v</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ťah k popl</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tn</w:t>
      </w:r>
      <w:r w:rsidRPr="0007033C">
        <w:rPr>
          <w:rFonts w:ascii="Times New Roman" w:eastAsia="Times New Roman" w:hAnsi="Times New Roman" w:cs="Times New Roman"/>
          <w:spacing w:val="1"/>
          <w:sz w:val="24"/>
          <w:szCs w:val="24"/>
          <w:lang w:eastAsia="en-US"/>
        </w:rPr>
        <w:t>í</w:t>
      </w:r>
      <w:r w:rsidRPr="0007033C">
        <w:rPr>
          <w:rFonts w:ascii="Times New Roman" w:eastAsia="Times New Roman" w:hAnsi="Times New Roman" w:cs="Times New Roman"/>
          <w:sz w:val="24"/>
          <w:szCs w:val="24"/>
          <w:lang w:eastAsia="en-US"/>
        </w:rPr>
        <w:t>kovi )</w:t>
      </w:r>
    </w:p>
    <w:p w:rsidR="0007033C" w:rsidRPr="0007033C" w:rsidRDefault="0007033C" w:rsidP="0007033C">
      <w:pPr>
        <w:widowControl w:val="0"/>
        <w:autoSpaceDE w:val="0"/>
        <w:autoSpaceDN w:val="0"/>
        <w:adjustRightInd w:val="0"/>
        <w:spacing w:after="0" w:line="276" w:lineRule="exact"/>
        <w:ind w:right="3800"/>
        <w:jc w:val="both"/>
        <w:rPr>
          <w:rFonts w:ascii="Times New Roman" w:eastAsia="Times New Roman" w:hAnsi="Times New Roman" w:cs="Times New Roman"/>
          <w:sz w:val="24"/>
          <w:szCs w:val="24"/>
          <w:lang w:eastAsia="en-US"/>
        </w:rPr>
      </w:pPr>
    </w:p>
    <w:p w:rsidR="0007033C" w:rsidRPr="0007033C" w:rsidRDefault="0007033C" w:rsidP="0007033C">
      <w:pPr>
        <w:widowControl w:val="0"/>
        <w:autoSpaceDE w:val="0"/>
        <w:autoSpaceDN w:val="0"/>
        <w:adjustRightInd w:val="0"/>
        <w:spacing w:before="2" w:after="0" w:line="240" w:lineRule="auto"/>
        <w:ind w:right="1049"/>
        <w:jc w:val="both"/>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w:t>
      </w:r>
      <w:r w:rsidRPr="0007033C">
        <w:rPr>
          <w:rFonts w:ascii="Times New Roman" w:eastAsia="Times New Roman" w:hAnsi="Times New Roman" w:cs="Times New Roman"/>
          <w:spacing w:val="2"/>
          <w:sz w:val="24"/>
          <w:szCs w:val="24"/>
          <w:lang w:eastAsia="en-US"/>
        </w:rPr>
        <w:t>.</w:t>
      </w:r>
      <w:r w:rsidRPr="0007033C">
        <w:rPr>
          <w:rFonts w:ascii="Times New Roman" w:eastAsia="Times New Roman" w:hAnsi="Times New Roman" w:cs="Times New Roman"/>
          <w:sz w:val="24"/>
          <w:szCs w:val="24"/>
          <w:lang w:eastAsia="en-US"/>
        </w:rPr>
        <w:t>.................</w:t>
      </w:r>
    </w:p>
    <w:p w:rsidR="0007033C" w:rsidRPr="0007033C" w:rsidRDefault="0007033C" w:rsidP="0007033C">
      <w:pPr>
        <w:widowControl w:val="0"/>
        <w:autoSpaceDE w:val="0"/>
        <w:autoSpaceDN w:val="0"/>
        <w:adjustRightInd w:val="0"/>
        <w:spacing w:before="9" w:after="0" w:line="130" w:lineRule="exact"/>
        <w:rPr>
          <w:rFonts w:ascii="Times New Roman" w:eastAsia="Times New Roman" w:hAnsi="Times New Roman" w:cs="Times New Roman"/>
          <w:sz w:val="13"/>
          <w:szCs w:val="13"/>
          <w:lang w:eastAsia="en-US"/>
        </w:rPr>
      </w:pPr>
    </w:p>
    <w:p w:rsidR="0007033C" w:rsidRPr="0007033C" w:rsidRDefault="0007033C" w:rsidP="0007033C">
      <w:pPr>
        <w:widowControl w:val="0"/>
        <w:autoSpaceDE w:val="0"/>
        <w:autoSpaceDN w:val="0"/>
        <w:adjustRightInd w:val="0"/>
        <w:spacing w:after="0" w:line="240" w:lineRule="auto"/>
        <w:ind w:right="1050"/>
        <w:jc w:val="both"/>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w:t>
      </w:r>
      <w:r w:rsidRPr="0007033C">
        <w:rPr>
          <w:rFonts w:ascii="Times New Roman" w:eastAsia="Times New Roman" w:hAnsi="Times New Roman" w:cs="Times New Roman"/>
          <w:spacing w:val="1"/>
          <w:sz w:val="24"/>
          <w:szCs w:val="24"/>
          <w:lang w:eastAsia="en-US"/>
        </w:rPr>
        <w:t>.</w:t>
      </w:r>
      <w:r w:rsidRPr="0007033C">
        <w:rPr>
          <w:rFonts w:ascii="Times New Roman" w:eastAsia="Times New Roman" w:hAnsi="Times New Roman" w:cs="Times New Roman"/>
          <w:sz w:val="24"/>
          <w:szCs w:val="24"/>
          <w:lang w:eastAsia="en-US"/>
        </w:rPr>
        <w:t>...........................................................................</w:t>
      </w:r>
    </w:p>
    <w:p w:rsidR="0007033C" w:rsidRPr="0007033C" w:rsidRDefault="0007033C" w:rsidP="0007033C">
      <w:pPr>
        <w:widowControl w:val="0"/>
        <w:autoSpaceDE w:val="0"/>
        <w:autoSpaceDN w:val="0"/>
        <w:adjustRightInd w:val="0"/>
        <w:spacing w:before="7" w:after="0" w:line="130" w:lineRule="exact"/>
        <w:rPr>
          <w:rFonts w:ascii="Times New Roman" w:eastAsia="Times New Roman" w:hAnsi="Times New Roman" w:cs="Times New Roman"/>
          <w:sz w:val="13"/>
          <w:szCs w:val="13"/>
          <w:lang w:eastAsia="en-US"/>
        </w:rPr>
      </w:pPr>
    </w:p>
    <w:p w:rsidR="0007033C" w:rsidRPr="0007033C" w:rsidRDefault="0007033C" w:rsidP="0007033C">
      <w:pPr>
        <w:widowControl w:val="0"/>
        <w:autoSpaceDE w:val="0"/>
        <w:autoSpaceDN w:val="0"/>
        <w:adjustRightInd w:val="0"/>
        <w:spacing w:after="0" w:line="240" w:lineRule="auto"/>
        <w:ind w:right="1049"/>
        <w:jc w:val="both"/>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w:t>
      </w:r>
      <w:r w:rsidRPr="0007033C">
        <w:rPr>
          <w:rFonts w:ascii="Times New Roman" w:eastAsia="Times New Roman" w:hAnsi="Times New Roman" w:cs="Times New Roman"/>
          <w:spacing w:val="2"/>
          <w:sz w:val="24"/>
          <w:szCs w:val="24"/>
          <w:lang w:eastAsia="en-US"/>
        </w:rPr>
        <w:t>.</w:t>
      </w:r>
      <w:r w:rsidRPr="0007033C">
        <w:rPr>
          <w:rFonts w:ascii="Times New Roman" w:eastAsia="Times New Roman" w:hAnsi="Times New Roman" w:cs="Times New Roman"/>
          <w:sz w:val="24"/>
          <w:szCs w:val="24"/>
          <w:lang w:eastAsia="en-US"/>
        </w:rPr>
        <w:t>..................</w:t>
      </w:r>
    </w:p>
    <w:p w:rsidR="0007033C" w:rsidRPr="0007033C" w:rsidRDefault="0007033C" w:rsidP="0007033C">
      <w:pPr>
        <w:widowControl w:val="0"/>
        <w:autoSpaceDE w:val="0"/>
        <w:autoSpaceDN w:val="0"/>
        <w:adjustRightInd w:val="0"/>
        <w:spacing w:before="9" w:after="0" w:line="130" w:lineRule="exact"/>
        <w:rPr>
          <w:rFonts w:ascii="Times New Roman" w:eastAsia="Times New Roman" w:hAnsi="Times New Roman" w:cs="Times New Roman"/>
          <w:sz w:val="13"/>
          <w:szCs w:val="13"/>
          <w:lang w:eastAsia="en-US"/>
        </w:rPr>
      </w:pPr>
    </w:p>
    <w:p w:rsidR="0007033C" w:rsidRPr="0007033C" w:rsidRDefault="0007033C" w:rsidP="0007033C">
      <w:pPr>
        <w:widowControl w:val="0"/>
        <w:autoSpaceDE w:val="0"/>
        <w:autoSpaceDN w:val="0"/>
        <w:adjustRightInd w:val="0"/>
        <w:spacing w:after="0" w:line="240" w:lineRule="auto"/>
        <w:ind w:right="1051"/>
        <w:jc w:val="both"/>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w:t>
      </w:r>
    </w:p>
    <w:p w:rsidR="0007033C" w:rsidRPr="0007033C" w:rsidRDefault="0007033C" w:rsidP="0007033C">
      <w:pPr>
        <w:widowControl w:val="0"/>
        <w:autoSpaceDE w:val="0"/>
        <w:autoSpaceDN w:val="0"/>
        <w:adjustRightInd w:val="0"/>
        <w:spacing w:before="7" w:after="0" w:line="130" w:lineRule="exact"/>
        <w:rPr>
          <w:rFonts w:ascii="Times New Roman" w:eastAsia="Times New Roman" w:hAnsi="Times New Roman" w:cs="Times New Roman"/>
          <w:sz w:val="13"/>
          <w:szCs w:val="13"/>
          <w:lang w:eastAsia="en-US"/>
        </w:rPr>
      </w:pPr>
    </w:p>
    <w:p w:rsidR="0007033C" w:rsidRPr="0007033C" w:rsidRDefault="0007033C" w:rsidP="0007033C">
      <w:pPr>
        <w:widowControl w:val="0"/>
        <w:autoSpaceDE w:val="0"/>
        <w:autoSpaceDN w:val="0"/>
        <w:adjustRightInd w:val="0"/>
        <w:spacing w:after="0" w:line="240" w:lineRule="auto"/>
        <w:ind w:right="1049"/>
        <w:jc w:val="both"/>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w:t>
      </w:r>
      <w:r w:rsidRPr="0007033C">
        <w:rPr>
          <w:rFonts w:ascii="Times New Roman" w:eastAsia="Times New Roman" w:hAnsi="Times New Roman" w:cs="Times New Roman"/>
          <w:spacing w:val="2"/>
          <w:sz w:val="24"/>
          <w:szCs w:val="24"/>
          <w:lang w:eastAsia="en-US"/>
        </w:rPr>
        <w:t>.</w:t>
      </w:r>
      <w:r w:rsidRPr="0007033C">
        <w:rPr>
          <w:rFonts w:ascii="Times New Roman" w:eastAsia="Times New Roman" w:hAnsi="Times New Roman" w:cs="Times New Roman"/>
          <w:sz w:val="24"/>
          <w:szCs w:val="24"/>
          <w:lang w:eastAsia="en-US"/>
        </w:rPr>
        <w:t>..................</w:t>
      </w:r>
    </w:p>
    <w:p w:rsidR="0007033C" w:rsidRPr="0007033C" w:rsidRDefault="0007033C" w:rsidP="0007033C">
      <w:pPr>
        <w:widowControl w:val="0"/>
        <w:autoSpaceDE w:val="0"/>
        <w:autoSpaceDN w:val="0"/>
        <w:adjustRightInd w:val="0"/>
        <w:spacing w:before="9" w:after="0" w:line="130" w:lineRule="exact"/>
        <w:rPr>
          <w:rFonts w:ascii="Times New Roman" w:eastAsia="Times New Roman" w:hAnsi="Times New Roman" w:cs="Times New Roman"/>
          <w:sz w:val="13"/>
          <w:szCs w:val="13"/>
          <w:lang w:eastAsia="en-US"/>
        </w:rPr>
      </w:pPr>
    </w:p>
    <w:p w:rsidR="0007033C" w:rsidRPr="0007033C" w:rsidRDefault="0007033C" w:rsidP="0007033C">
      <w:pPr>
        <w:widowControl w:val="0"/>
        <w:autoSpaceDE w:val="0"/>
        <w:autoSpaceDN w:val="0"/>
        <w:adjustRightInd w:val="0"/>
        <w:spacing w:after="0" w:line="240" w:lineRule="auto"/>
        <w:ind w:right="1049"/>
        <w:jc w:val="both"/>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w:t>
      </w:r>
      <w:r w:rsidRPr="0007033C">
        <w:rPr>
          <w:rFonts w:ascii="Times New Roman" w:eastAsia="Times New Roman" w:hAnsi="Times New Roman" w:cs="Times New Roman"/>
          <w:spacing w:val="2"/>
          <w:sz w:val="24"/>
          <w:szCs w:val="24"/>
          <w:lang w:eastAsia="en-US"/>
        </w:rPr>
        <w:t>.</w:t>
      </w:r>
      <w:r w:rsidRPr="0007033C">
        <w:rPr>
          <w:rFonts w:ascii="Times New Roman" w:eastAsia="Times New Roman" w:hAnsi="Times New Roman" w:cs="Times New Roman"/>
          <w:sz w:val="24"/>
          <w:szCs w:val="24"/>
          <w:lang w:eastAsia="en-US"/>
        </w:rPr>
        <w:t>..................</w:t>
      </w:r>
    </w:p>
    <w:p w:rsidR="0007033C" w:rsidRPr="0007033C" w:rsidRDefault="0007033C" w:rsidP="0007033C">
      <w:pPr>
        <w:widowControl w:val="0"/>
        <w:autoSpaceDE w:val="0"/>
        <w:autoSpaceDN w:val="0"/>
        <w:adjustRightInd w:val="0"/>
        <w:spacing w:before="7" w:after="0" w:line="130" w:lineRule="exact"/>
        <w:rPr>
          <w:rFonts w:ascii="Times New Roman" w:eastAsia="Times New Roman" w:hAnsi="Times New Roman" w:cs="Times New Roman"/>
          <w:sz w:val="13"/>
          <w:szCs w:val="13"/>
          <w:lang w:eastAsia="en-US"/>
        </w:rPr>
      </w:pPr>
    </w:p>
    <w:p w:rsidR="0007033C" w:rsidRPr="0007033C" w:rsidRDefault="0007033C" w:rsidP="0007033C">
      <w:pPr>
        <w:widowControl w:val="0"/>
        <w:autoSpaceDE w:val="0"/>
        <w:autoSpaceDN w:val="0"/>
        <w:adjustRightInd w:val="0"/>
        <w:spacing w:after="0" w:line="240" w:lineRule="auto"/>
        <w:ind w:right="1050"/>
        <w:jc w:val="both"/>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w:t>
      </w:r>
      <w:r w:rsidRPr="0007033C">
        <w:rPr>
          <w:rFonts w:ascii="Times New Roman" w:eastAsia="Times New Roman" w:hAnsi="Times New Roman" w:cs="Times New Roman"/>
          <w:spacing w:val="1"/>
          <w:sz w:val="24"/>
          <w:szCs w:val="24"/>
          <w:lang w:eastAsia="en-US"/>
        </w:rPr>
        <w:t>.</w:t>
      </w:r>
      <w:r w:rsidRPr="0007033C">
        <w:rPr>
          <w:rFonts w:ascii="Times New Roman" w:eastAsia="Times New Roman" w:hAnsi="Times New Roman" w:cs="Times New Roman"/>
          <w:sz w:val="24"/>
          <w:szCs w:val="24"/>
          <w:lang w:eastAsia="en-US"/>
        </w:rPr>
        <w:t>................................</w:t>
      </w:r>
    </w:p>
    <w:p w:rsidR="0007033C" w:rsidRPr="0007033C" w:rsidRDefault="0007033C" w:rsidP="0007033C">
      <w:pPr>
        <w:widowControl w:val="0"/>
        <w:autoSpaceDE w:val="0"/>
        <w:autoSpaceDN w:val="0"/>
        <w:adjustRightInd w:val="0"/>
        <w:spacing w:before="7" w:after="0" w:line="130" w:lineRule="exact"/>
        <w:rPr>
          <w:rFonts w:ascii="Times New Roman" w:eastAsia="Times New Roman" w:hAnsi="Times New Roman" w:cs="Times New Roman"/>
          <w:sz w:val="13"/>
          <w:szCs w:val="13"/>
          <w:lang w:eastAsia="en-US"/>
        </w:rPr>
      </w:pPr>
    </w:p>
    <w:p w:rsidR="0007033C" w:rsidRPr="0007033C" w:rsidRDefault="0007033C" w:rsidP="0007033C">
      <w:pPr>
        <w:widowControl w:val="0"/>
        <w:autoSpaceDE w:val="0"/>
        <w:autoSpaceDN w:val="0"/>
        <w:adjustRightInd w:val="0"/>
        <w:spacing w:after="0" w:line="240" w:lineRule="auto"/>
        <w:ind w:right="71"/>
        <w:rPr>
          <w:rFonts w:ascii="Times New Roman" w:eastAsia="Times New Roman" w:hAnsi="Times New Roman" w:cs="Times New Roman"/>
          <w:sz w:val="24"/>
          <w:szCs w:val="24"/>
          <w:lang w:eastAsia="en-US"/>
        </w:rPr>
      </w:pPr>
      <w:r w:rsidRPr="0007033C">
        <w:rPr>
          <w:rFonts w:ascii="Times New Roman" w:eastAsia="Times New Roman" w:hAnsi="Times New Roman" w:cs="Times New Roman"/>
          <w:spacing w:val="1"/>
          <w:sz w:val="24"/>
          <w:szCs w:val="24"/>
          <w:lang w:eastAsia="en-US"/>
        </w:rPr>
        <w:t>P</w:t>
      </w:r>
      <w:r w:rsidRPr="0007033C">
        <w:rPr>
          <w:rFonts w:ascii="Times New Roman" w:eastAsia="Times New Roman" w:hAnsi="Times New Roman" w:cs="Times New Roman"/>
          <w:sz w:val="24"/>
          <w:szCs w:val="24"/>
          <w:lang w:eastAsia="en-US"/>
        </w:rPr>
        <w:t>ou</w:t>
      </w:r>
      <w:r w:rsidRPr="0007033C">
        <w:rPr>
          <w:rFonts w:ascii="Times New Roman" w:eastAsia="Times New Roman" w:hAnsi="Times New Roman" w:cs="Times New Roman"/>
          <w:spacing w:val="-1"/>
          <w:sz w:val="24"/>
          <w:szCs w:val="24"/>
          <w:lang w:eastAsia="en-US"/>
        </w:rPr>
        <w:t>če</w:t>
      </w:r>
      <w:r w:rsidRPr="0007033C">
        <w:rPr>
          <w:rFonts w:ascii="Times New Roman" w:eastAsia="Times New Roman" w:hAnsi="Times New Roman" w:cs="Times New Roman"/>
          <w:sz w:val="24"/>
          <w:szCs w:val="24"/>
          <w:lang w:eastAsia="en-US"/>
        </w:rPr>
        <w:t>nie:</w:t>
      </w:r>
      <w:r w:rsidRPr="0007033C">
        <w:rPr>
          <w:rFonts w:ascii="Times New Roman" w:eastAsia="Times New Roman" w:hAnsi="Times New Roman" w:cs="Times New Roman"/>
          <w:spacing w:val="1"/>
          <w:sz w:val="24"/>
          <w:szCs w:val="24"/>
          <w:lang w:eastAsia="en-US"/>
        </w:rPr>
        <w:t>P</w:t>
      </w:r>
      <w:r w:rsidRPr="0007033C">
        <w:rPr>
          <w:rFonts w:ascii="Times New Roman" w:eastAsia="Times New Roman" w:hAnsi="Times New Roman" w:cs="Times New Roman"/>
          <w:sz w:val="24"/>
          <w:szCs w:val="24"/>
          <w:lang w:eastAsia="en-US"/>
        </w:rPr>
        <w:t>oplatníkje</w:t>
      </w:r>
      <w:r w:rsidRPr="0007033C">
        <w:rPr>
          <w:rFonts w:ascii="Times New Roman" w:eastAsia="Times New Roman" w:hAnsi="Times New Roman" w:cs="Times New Roman"/>
          <w:spacing w:val="2"/>
          <w:sz w:val="24"/>
          <w:szCs w:val="24"/>
          <w:lang w:eastAsia="en-US"/>
        </w:rPr>
        <w:t>p</w:t>
      </w:r>
      <w:r w:rsidRPr="0007033C">
        <w:rPr>
          <w:rFonts w:ascii="Times New Roman" w:eastAsia="Times New Roman" w:hAnsi="Times New Roman" w:cs="Times New Roman"/>
          <w:sz w:val="24"/>
          <w:szCs w:val="24"/>
          <w:lang w:eastAsia="en-US"/>
        </w:rPr>
        <w:t>ovin</w:t>
      </w:r>
      <w:r w:rsidRPr="0007033C">
        <w:rPr>
          <w:rFonts w:ascii="Times New Roman" w:eastAsia="Times New Roman" w:hAnsi="Times New Roman" w:cs="Times New Roman"/>
          <w:spacing w:val="3"/>
          <w:sz w:val="24"/>
          <w:szCs w:val="24"/>
          <w:lang w:eastAsia="en-US"/>
        </w:rPr>
        <w:t>n</w:t>
      </w:r>
      <w:r w:rsidRPr="0007033C">
        <w:rPr>
          <w:rFonts w:ascii="Times New Roman" w:eastAsia="Times New Roman" w:hAnsi="Times New Roman" w:cs="Times New Roman"/>
          <w:sz w:val="24"/>
          <w:szCs w:val="24"/>
          <w:lang w:eastAsia="en-US"/>
        </w:rPr>
        <w:t>ýs</w:t>
      </w:r>
      <w:r w:rsidRPr="0007033C">
        <w:rPr>
          <w:rFonts w:ascii="Times New Roman" w:eastAsia="Times New Roman" w:hAnsi="Times New Roman" w:cs="Times New Roman"/>
          <w:spacing w:val="-1"/>
          <w:sz w:val="24"/>
          <w:szCs w:val="24"/>
          <w:lang w:eastAsia="en-US"/>
        </w:rPr>
        <w:t>á</w:t>
      </w:r>
      <w:r w:rsidRPr="0007033C">
        <w:rPr>
          <w:rFonts w:ascii="Times New Roman" w:eastAsia="Times New Roman" w:hAnsi="Times New Roman" w:cs="Times New Roman"/>
          <w:sz w:val="24"/>
          <w:szCs w:val="24"/>
          <w:lang w:eastAsia="en-US"/>
        </w:rPr>
        <w:t>msi</w:t>
      </w:r>
      <w:r w:rsidRPr="0007033C">
        <w:rPr>
          <w:rFonts w:ascii="Times New Roman" w:eastAsia="Times New Roman" w:hAnsi="Times New Roman" w:cs="Times New Roman"/>
          <w:spacing w:val="5"/>
          <w:sz w:val="24"/>
          <w:szCs w:val="24"/>
          <w:lang w:eastAsia="en-US"/>
        </w:rPr>
        <w:t>v</w:t>
      </w:r>
      <w:r w:rsidRPr="0007033C">
        <w:rPr>
          <w:rFonts w:ascii="Times New Roman" w:eastAsia="Times New Roman" w:hAnsi="Times New Roman" w:cs="Times New Roman"/>
          <w:spacing w:val="-5"/>
          <w:sz w:val="24"/>
          <w:szCs w:val="24"/>
          <w:lang w:eastAsia="en-US"/>
        </w:rPr>
        <w:t>y</w:t>
      </w:r>
      <w:r w:rsidRPr="0007033C">
        <w:rPr>
          <w:rFonts w:ascii="Times New Roman" w:eastAsia="Times New Roman" w:hAnsi="Times New Roman" w:cs="Times New Roman"/>
          <w:sz w:val="24"/>
          <w:szCs w:val="24"/>
          <w:lang w:eastAsia="en-US"/>
        </w:rPr>
        <w:t>pí</w:t>
      </w:r>
      <w:r w:rsidRPr="0007033C">
        <w:rPr>
          <w:rFonts w:ascii="Times New Roman" w:eastAsia="Times New Roman" w:hAnsi="Times New Roman" w:cs="Times New Roman"/>
          <w:spacing w:val="3"/>
          <w:sz w:val="24"/>
          <w:szCs w:val="24"/>
          <w:lang w:eastAsia="en-US"/>
        </w:rPr>
        <w:t>s</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ťto</w:t>
      </w:r>
      <w:r w:rsidRPr="0007033C">
        <w:rPr>
          <w:rFonts w:ascii="Times New Roman" w:eastAsia="Times New Roman" w:hAnsi="Times New Roman" w:cs="Times New Roman"/>
          <w:spacing w:val="1"/>
          <w:sz w:val="24"/>
          <w:szCs w:val="24"/>
          <w:lang w:eastAsia="en-US"/>
        </w:rPr>
        <w:t>t</w:t>
      </w:r>
      <w:r w:rsidRPr="0007033C">
        <w:rPr>
          <w:rFonts w:ascii="Times New Roman" w:eastAsia="Times New Roman" w:hAnsi="Times New Roman" w:cs="Times New Roman"/>
          <w:sz w:val="24"/>
          <w:szCs w:val="24"/>
          <w:lang w:eastAsia="en-US"/>
        </w:rPr>
        <w:t>oo</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n</w:t>
      </w:r>
      <w:r w:rsidRPr="0007033C">
        <w:rPr>
          <w:rFonts w:ascii="Times New Roman" w:eastAsia="Times New Roman" w:hAnsi="Times New Roman" w:cs="Times New Roman"/>
          <w:spacing w:val="-1"/>
          <w:sz w:val="24"/>
          <w:szCs w:val="24"/>
          <w:lang w:eastAsia="en-US"/>
        </w:rPr>
        <w:t>á</w:t>
      </w:r>
      <w:r w:rsidRPr="0007033C">
        <w:rPr>
          <w:rFonts w:ascii="Times New Roman" w:eastAsia="Times New Roman" w:hAnsi="Times New Roman" w:cs="Times New Roman"/>
          <w:sz w:val="24"/>
          <w:szCs w:val="24"/>
          <w:lang w:eastAsia="en-US"/>
        </w:rPr>
        <w:t>meniepod</w:t>
      </w:r>
      <w:r w:rsidRPr="0007033C">
        <w:rPr>
          <w:rFonts w:ascii="Times New Roman" w:eastAsia="Times New Roman" w:hAnsi="Times New Roman" w:cs="Times New Roman"/>
          <w:spacing w:val="1"/>
          <w:sz w:val="24"/>
          <w:szCs w:val="24"/>
          <w:lang w:eastAsia="en-US"/>
        </w:rPr>
        <w:t>ľ</w:t>
      </w:r>
      <w:r w:rsidRPr="0007033C">
        <w:rPr>
          <w:rFonts w:ascii="Times New Roman" w:eastAsia="Times New Roman" w:hAnsi="Times New Roman" w:cs="Times New Roman"/>
          <w:sz w:val="24"/>
          <w:szCs w:val="24"/>
          <w:lang w:eastAsia="en-US"/>
        </w:rPr>
        <w:t>ap</w:t>
      </w:r>
      <w:r w:rsidRPr="0007033C">
        <w:rPr>
          <w:rFonts w:ascii="Times New Roman" w:eastAsia="Times New Roman" w:hAnsi="Times New Roman" w:cs="Times New Roman"/>
          <w:spacing w:val="1"/>
          <w:sz w:val="24"/>
          <w:szCs w:val="24"/>
          <w:lang w:eastAsia="en-US"/>
        </w:rPr>
        <w:t>r</w:t>
      </w:r>
      <w:r w:rsidRPr="0007033C">
        <w:rPr>
          <w:rFonts w:ascii="Times New Roman" w:eastAsia="Times New Roman" w:hAnsi="Times New Roman" w:cs="Times New Roman"/>
          <w:spacing w:val="-1"/>
          <w:sz w:val="24"/>
          <w:szCs w:val="24"/>
          <w:lang w:eastAsia="en-US"/>
        </w:rPr>
        <w:t>e</w:t>
      </w:r>
      <w:r w:rsidRPr="0007033C">
        <w:rPr>
          <w:rFonts w:ascii="Times New Roman" w:eastAsia="Times New Roman" w:hAnsi="Times New Roman" w:cs="Times New Roman"/>
          <w:sz w:val="24"/>
          <w:szCs w:val="24"/>
          <w:lang w:eastAsia="en-US"/>
        </w:rPr>
        <w:t>dt</w:t>
      </w:r>
      <w:r w:rsidRPr="0007033C">
        <w:rPr>
          <w:rFonts w:ascii="Times New Roman" w:eastAsia="Times New Roman" w:hAnsi="Times New Roman" w:cs="Times New Roman"/>
          <w:spacing w:val="1"/>
          <w:sz w:val="24"/>
          <w:szCs w:val="24"/>
          <w:lang w:eastAsia="en-US"/>
        </w:rPr>
        <w:t>l</w:t>
      </w:r>
      <w:r w:rsidRPr="0007033C">
        <w:rPr>
          <w:rFonts w:ascii="Times New Roman" w:eastAsia="Times New Roman" w:hAnsi="Times New Roman" w:cs="Times New Roman"/>
          <w:spacing w:val="-1"/>
          <w:sz w:val="24"/>
          <w:szCs w:val="24"/>
          <w:lang w:eastAsia="en-US"/>
        </w:rPr>
        <w:t>ač</w:t>
      </w:r>
      <w:r w:rsidRPr="0007033C">
        <w:rPr>
          <w:rFonts w:ascii="Times New Roman" w:eastAsia="Times New Roman" w:hAnsi="Times New Roman" w:cs="Times New Roman"/>
          <w:sz w:val="24"/>
          <w:szCs w:val="24"/>
          <w:lang w:eastAsia="en-US"/>
        </w:rPr>
        <w:t>eap</w:t>
      </w:r>
      <w:r w:rsidRPr="0007033C">
        <w:rPr>
          <w:rFonts w:ascii="Times New Roman" w:eastAsia="Times New Roman" w:hAnsi="Times New Roman" w:cs="Times New Roman"/>
          <w:spacing w:val="-1"/>
          <w:sz w:val="24"/>
          <w:szCs w:val="24"/>
          <w:lang w:eastAsia="en-US"/>
        </w:rPr>
        <w:t>ra</w:t>
      </w:r>
      <w:r w:rsidRPr="0007033C">
        <w:rPr>
          <w:rFonts w:ascii="Times New Roman" w:eastAsia="Times New Roman" w:hAnsi="Times New Roman" w:cs="Times New Roman"/>
          <w:spacing w:val="2"/>
          <w:sz w:val="24"/>
          <w:szCs w:val="24"/>
          <w:lang w:eastAsia="en-US"/>
        </w:rPr>
        <w:t>v</w:t>
      </w:r>
      <w:r w:rsidRPr="0007033C">
        <w:rPr>
          <w:rFonts w:ascii="Times New Roman" w:eastAsia="Times New Roman" w:hAnsi="Times New Roman" w:cs="Times New Roman"/>
          <w:sz w:val="24"/>
          <w:szCs w:val="24"/>
          <w:lang w:eastAsia="en-US"/>
        </w:rPr>
        <w:t>divouvie</w:t>
      </w:r>
      <w:r w:rsidRPr="0007033C">
        <w:rPr>
          <w:rFonts w:ascii="Times New Roman" w:eastAsia="Times New Roman" w:hAnsi="Times New Roman" w:cs="Times New Roman"/>
          <w:spacing w:val="2"/>
          <w:sz w:val="24"/>
          <w:szCs w:val="24"/>
          <w:lang w:eastAsia="en-US"/>
        </w:rPr>
        <w:t>s</w:t>
      </w:r>
      <w:r w:rsidRPr="0007033C">
        <w:rPr>
          <w:rFonts w:ascii="Times New Roman" w:eastAsia="Times New Roman" w:hAnsi="Times New Roman" w:cs="Times New Roman"/>
          <w:sz w:val="24"/>
          <w:szCs w:val="24"/>
          <w:lang w:eastAsia="en-US"/>
        </w:rPr>
        <w:t>ť všet</w:t>
      </w:r>
      <w:r w:rsidRPr="0007033C">
        <w:rPr>
          <w:rFonts w:ascii="Times New Roman" w:eastAsia="Times New Roman" w:hAnsi="Times New Roman" w:cs="Times New Roman"/>
          <w:spacing w:val="2"/>
          <w:sz w:val="24"/>
          <w:szCs w:val="24"/>
          <w:lang w:eastAsia="en-US"/>
        </w:rPr>
        <w:t>k</w:t>
      </w:r>
      <w:r w:rsidRPr="0007033C">
        <w:rPr>
          <w:rFonts w:ascii="Times New Roman" w:eastAsia="Times New Roman" w:hAnsi="Times New Roman" w:cs="Times New Roman"/>
          <w:sz w:val="24"/>
          <w:szCs w:val="24"/>
          <w:lang w:eastAsia="en-US"/>
        </w:rPr>
        <w:t>y</w:t>
      </w:r>
      <w:r w:rsidR="00AE52DF">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skuto</w:t>
      </w:r>
      <w:r w:rsidRPr="0007033C">
        <w:rPr>
          <w:rFonts w:ascii="Times New Roman" w:eastAsia="Times New Roman" w:hAnsi="Times New Roman" w:cs="Times New Roman"/>
          <w:spacing w:val="-1"/>
          <w:sz w:val="24"/>
          <w:szCs w:val="24"/>
          <w:lang w:eastAsia="en-US"/>
        </w:rPr>
        <w:t>č</w:t>
      </w:r>
      <w:r w:rsidRPr="0007033C">
        <w:rPr>
          <w:rFonts w:ascii="Times New Roman" w:eastAsia="Times New Roman" w:hAnsi="Times New Roman" w:cs="Times New Roman"/>
          <w:sz w:val="24"/>
          <w:szCs w:val="24"/>
          <w:lang w:eastAsia="en-US"/>
        </w:rPr>
        <w:t>nosti ro</w:t>
      </w:r>
      <w:r w:rsidRPr="0007033C">
        <w:rPr>
          <w:rFonts w:ascii="Times New Roman" w:eastAsia="Times New Roman" w:hAnsi="Times New Roman" w:cs="Times New Roman"/>
          <w:spacing w:val="1"/>
          <w:sz w:val="24"/>
          <w:szCs w:val="24"/>
          <w:lang w:eastAsia="en-US"/>
        </w:rPr>
        <w:t>z</w:t>
      </w:r>
      <w:r w:rsidRPr="0007033C">
        <w:rPr>
          <w:rFonts w:ascii="Times New Roman" w:eastAsia="Times New Roman" w:hAnsi="Times New Roman" w:cs="Times New Roman"/>
          <w:sz w:val="24"/>
          <w:szCs w:val="24"/>
          <w:lang w:eastAsia="en-US"/>
        </w:rPr>
        <w:t>hodujúce</w:t>
      </w:r>
      <w:r w:rsidR="00AE52DF">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z w:val="24"/>
          <w:szCs w:val="24"/>
          <w:lang w:eastAsia="en-US"/>
        </w:rPr>
        <w:t>pre</w:t>
      </w:r>
      <w:r w:rsidR="00AE52DF">
        <w:rPr>
          <w:rFonts w:ascii="Times New Roman" w:eastAsia="Times New Roman" w:hAnsi="Times New Roman" w:cs="Times New Roman"/>
          <w:sz w:val="24"/>
          <w:szCs w:val="24"/>
          <w:lang w:eastAsia="en-US"/>
        </w:rPr>
        <w:t xml:space="preserve"> </w:t>
      </w:r>
      <w:r w:rsidRPr="0007033C">
        <w:rPr>
          <w:rFonts w:ascii="Times New Roman" w:eastAsia="Times New Roman" w:hAnsi="Times New Roman" w:cs="Times New Roman"/>
          <w:spacing w:val="5"/>
          <w:sz w:val="24"/>
          <w:szCs w:val="24"/>
          <w:lang w:eastAsia="en-US"/>
        </w:rPr>
        <w:t>v</w:t>
      </w:r>
      <w:r w:rsidRPr="0007033C">
        <w:rPr>
          <w:rFonts w:ascii="Times New Roman" w:eastAsia="Times New Roman" w:hAnsi="Times New Roman" w:cs="Times New Roman"/>
          <w:spacing w:val="-5"/>
          <w:sz w:val="24"/>
          <w:szCs w:val="24"/>
          <w:lang w:eastAsia="en-US"/>
        </w:rPr>
        <w:t>ý</w:t>
      </w:r>
      <w:r w:rsidRPr="0007033C">
        <w:rPr>
          <w:rFonts w:ascii="Times New Roman" w:eastAsia="Times New Roman" w:hAnsi="Times New Roman" w:cs="Times New Roman"/>
          <w:sz w:val="24"/>
          <w:szCs w:val="24"/>
          <w:lang w:eastAsia="en-US"/>
        </w:rPr>
        <w:t>p</w:t>
      </w:r>
      <w:r w:rsidRPr="0007033C">
        <w:rPr>
          <w:rFonts w:ascii="Times New Roman" w:eastAsia="Times New Roman" w:hAnsi="Times New Roman" w:cs="Times New Roman"/>
          <w:spacing w:val="2"/>
          <w:sz w:val="24"/>
          <w:szCs w:val="24"/>
          <w:lang w:eastAsia="en-US"/>
        </w:rPr>
        <w:t>o</w:t>
      </w:r>
      <w:r w:rsidRPr="0007033C">
        <w:rPr>
          <w:rFonts w:ascii="Times New Roman" w:eastAsia="Times New Roman" w:hAnsi="Times New Roman" w:cs="Times New Roman"/>
          <w:spacing w:val="-1"/>
          <w:sz w:val="24"/>
          <w:szCs w:val="24"/>
          <w:lang w:eastAsia="en-US"/>
        </w:rPr>
        <w:t>če</w:t>
      </w:r>
      <w:r w:rsidRPr="0007033C">
        <w:rPr>
          <w:rFonts w:ascii="Times New Roman" w:eastAsia="Times New Roman" w:hAnsi="Times New Roman" w:cs="Times New Roman"/>
          <w:sz w:val="24"/>
          <w:szCs w:val="24"/>
          <w:lang w:eastAsia="en-US"/>
        </w:rPr>
        <w:t>t pop</w:t>
      </w:r>
      <w:r w:rsidRPr="0007033C">
        <w:rPr>
          <w:rFonts w:ascii="Times New Roman" w:eastAsia="Times New Roman" w:hAnsi="Times New Roman" w:cs="Times New Roman"/>
          <w:spacing w:val="3"/>
          <w:sz w:val="24"/>
          <w:szCs w:val="24"/>
          <w:lang w:eastAsia="en-US"/>
        </w:rPr>
        <w:t>l</w:t>
      </w:r>
      <w:r w:rsidRPr="0007033C">
        <w:rPr>
          <w:rFonts w:ascii="Times New Roman" w:eastAsia="Times New Roman" w:hAnsi="Times New Roman" w:cs="Times New Roman"/>
          <w:spacing w:val="-1"/>
          <w:sz w:val="24"/>
          <w:szCs w:val="24"/>
          <w:lang w:eastAsia="en-US"/>
        </w:rPr>
        <w:t>a</w:t>
      </w:r>
      <w:r w:rsidRPr="0007033C">
        <w:rPr>
          <w:rFonts w:ascii="Times New Roman" w:eastAsia="Times New Roman" w:hAnsi="Times New Roman" w:cs="Times New Roman"/>
          <w:sz w:val="24"/>
          <w:szCs w:val="24"/>
          <w:lang w:eastAsia="en-US"/>
        </w:rPr>
        <w:t>tku.</w:t>
      </w:r>
    </w:p>
    <w:p w:rsidR="0007033C" w:rsidRPr="0007033C" w:rsidRDefault="0007033C" w:rsidP="0007033C">
      <w:pPr>
        <w:widowControl w:val="0"/>
        <w:autoSpaceDE w:val="0"/>
        <w:autoSpaceDN w:val="0"/>
        <w:adjustRightInd w:val="0"/>
        <w:spacing w:before="6" w:after="0" w:line="180" w:lineRule="exact"/>
        <w:rPr>
          <w:rFonts w:ascii="Times New Roman" w:eastAsia="Times New Roman" w:hAnsi="Times New Roman" w:cs="Times New Roman"/>
          <w:sz w:val="18"/>
          <w:szCs w:val="18"/>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sectPr w:rsidR="0007033C" w:rsidRPr="0007033C" w:rsidSect="0007033C">
          <w:type w:val="continuous"/>
          <w:pgSz w:w="11900" w:h="16820"/>
          <w:pgMar w:top="1040" w:right="1020" w:bottom="280" w:left="1020" w:header="720" w:footer="720" w:gutter="0"/>
          <w:cols w:space="720"/>
          <w:noEndnote/>
        </w:sectPr>
      </w:pPr>
    </w:p>
    <w:p w:rsidR="0007033C" w:rsidRPr="0007033C" w:rsidRDefault="0007033C" w:rsidP="0007033C">
      <w:pPr>
        <w:widowControl w:val="0"/>
        <w:autoSpaceDE w:val="0"/>
        <w:autoSpaceDN w:val="0"/>
        <w:adjustRightInd w:val="0"/>
        <w:spacing w:before="29" w:after="0" w:line="240" w:lineRule="auto"/>
        <w:ind w:right="-56"/>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lastRenderedPageBreak/>
        <w:t>V................................ dňa...................</w:t>
      </w:r>
    </w:p>
    <w:p w:rsidR="0007033C" w:rsidRPr="0007033C" w:rsidRDefault="0007033C" w:rsidP="0007033C">
      <w:pPr>
        <w:widowControl w:val="0"/>
        <w:autoSpaceDE w:val="0"/>
        <w:autoSpaceDN w:val="0"/>
        <w:adjustRightInd w:val="0"/>
        <w:spacing w:before="5" w:after="0" w:line="160" w:lineRule="exact"/>
        <w:rPr>
          <w:rFonts w:ascii="Times New Roman" w:eastAsia="Times New Roman" w:hAnsi="Times New Roman" w:cs="Times New Roman"/>
          <w:sz w:val="16"/>
          <w:szCs w:val="16"/>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p>
    <w:p w:rsidR="0007033C" w:rsidRPr="0007033C" w:rsidRDefault="0007033C" w:rsidP="0007033C">
      <w:pPr>
        <w:widowControl w:val="0"/>
        <w:autoSpaceDE w:val="0"/>
        <w:autoSpaceDN w:val="0"/>
        <w:adjustRightInd w:val="0"/>
        <w:spacing w:after="0" w:line="271" w:lineRule="exact"/>
        <w:rPr>
          <w:rFonts w:ascii="Times New Roman" w:eastAsia="Times New Roman" w:hAnsi="Times New Roman" w:cs="Times New Roman"/>
          <w:sz w:val="24"/>
          <w:szCs w:val="24"/>
          <w:lang w:eastAsia="en-US"/>
        </w:rPr>
      </w:pPr>
      <w:r w:rsidRPr="0007033C">
        <w:rPr>
          <w:rFonts w:ascii="Times New Roman" w:eastAsia="Times New Roman" w:hAnsi="Times New Roman" w:cs="Times New Roman"/>
          <w:position w:val="-1"/>
          <w:sz w:val="24"/>
          <w:szCs w:val="24"/>
          <w:lang w:eastAsia="en-US"/>
        </w:rPr>
        <w:t>*n</w:t>
      </w:r>
      <w:r w:rsidRPr="0007033C">
        <w:rPr>
          <w:rFonts w:ascii="Times New Roman" w:eastAsia="Times New Roman" w:hAnsi="Times New Roman" w:cs="Times New Roman"/>
          <w:spacing w:val="-1"/>
          <w:position w:val="-1"/>
          <w:sz w:val="24"/>
          <w:szCs w:val="24"/>
          <w:lang w:eastAsia="en-US"/>
        </w:rPr>
        <w:t>e</w:t>
      </w:r>
      <w:r w:rsidRPr="0007033C">
        <w:rPr>
          <w:rFonts w:ascii="Times New Roman" w:eastAsia="Times New Roman" w:hAnsi="Times New Roman" w:cs="Times New Roman"/>
          <w:position w:val="-1"/>
          <w:sz w:val="24"/>
          <w:szCs w:val="24"/>
          <w:lang w:eastAsia="en-US"/>
        </w:rPr>
        <w:t>hodia</w:t>
      </w:r>
      <w:r w:rsidRPr="0007033C">
        <w:rPr>
          <w:rFonts w:ascii="Times New Roman" w:eastAsia="Times New Roman" w:hAnsi="Times New Roman" w:cs="Times New Roman"/>
          <w:spacing w:val="-1"/>
          <w:position w:val="-1"/>
          <w:sz w:val="24"/>
          <w:szCs w:val="24"/>
          <w:lang w:eastAsia="en-US"/>
        </w:rPr>
        <w:t>c</w:t>
      </w:r>
      <w:r w:rsidRPr="0007033C">
        <w:rPr>
          <w:rFonts w:ascii="Times New Roman" w:eastAsia="Times New Roman" w:hAnsi="Times New Roman" w:cs="Times New Roman"/>
          <w:position w:val="-1"/>
          <w:sz w:val="24"/>
          <w:szCs w:val="24"/>
          <w:lang w:eastAsia="en-US"/>
        </w:rPr>
        <w:t>e</w:t>
      </w:r>
      <w:r w:rsidR="00AE52DF">
        <w:rPr>
          <w:rFonts w:ascii="Times New Roman" w:eastAsia="Times New Roman" w:hAnsi="Times New Roman" w:cs="Times New Roman"/>
          <w:position w:val="-1"/>
          <w:sz w:val="24"/>
          <w:szCs w:val="24"/>
          <w:lang w:eastAsia="en-US"/>
        </w:rPr>
        <w:t xml:space="preserve"> </w:t>
      </w:r>
      <w:r w:rsidRPr="0007033C">
        <w:rPr>
          <w:rFonts w:ascii="Times New Roman" w:eastAsia="Times New Roman" w:hAnsi="Times New Roman" w:cs="Times New Roman"/>
          <w:spacing w:val="2"/>
          <w:position w:val="-1"/>
          <w:sz w:val="24"/>
          <w:szCs w:val="24"/>
          <w:lang w:eastAsia="en-US"/>
        </w:rPr>
        <w:t>s</w:t>
      </w:r>
      <w:r w:rsidRPr="0007033C">
        <w:rPr>
          <w:rFonts w:ascii="Times New Roman" w:eastAsia="Times New Roman" w:hAnsi="Times New Roman" w:cs="Times New Roman"/>
          <w:position w:val="-1"/>
          <w:sz w:val="24"/>
          <w:szCs w:val="24"/>
          <w:lang w:eastAsia="en-US"/>
        </w:rPr>
        <w:t>a</w:t>
      </w:r>
      <w:r w:rsidR="00AE52DF">
        <w:rPr>
          <w:rFonts w:ascii="Times New Roman" w:eastAsia="Times New Roman" w:hAnsi="Times New Roman" w:cs="Times New Roman"/>
          <w:position w:val="-1"/>
          <w:sz w:val="24"/>
          <w:szCs w:val="24"/>
          <w:lang w:eastAsia="en-US"/>
        </w:rPr>
        <w:t xml:space="preserve"> </w:t>
      </w:r>
      <w:r w:rsidRPr="0007033C">
        <w:rPr>
          <w:rFonts w:ascii="Times New Roman" w:eastAsia="Times New Roman" w:hAnsi="Times New Roman" w:cs="Times New Roman"/>
          <w:position w:val="-1"/>
          <w:sz w:val="24"/>
          <w:szCs w:val="24"/>
          <w:lang w:eastAsia="en-US"/>
        </w:rPr>
        <w:t>pr</w:t>
      </w:r>
      <w:r w:rsidRPr="0007033C">
        <w:rPr>
          <w:rFonts w:ascii="Times New Roman" w:eastAsia="Times New Roman" w:hAnsi="Times New Roman" w:cs="Times New Roman"/>
          <w:spacing w:val="-2"/>
          <w:position w:val="-1"/>
          <w:sz w:val="24"/>
          <w:szCs w:val="24"/>
          <w:lang w:eastAsia="en-US"/>
        </w:rPr>
        <w:t>e</w:t>
      </w:r>
      <w:r w:rsidRPr="0007033C">
        <w:rPr>
          <w:rFonts w:ascii="Times New Roman" w:eastAsia="Times New Roman" w:hAnsi="Times New Roman" w:cs="Times New Roman"/>
          <w:position w:val="-1"/>
          <w:sz w:val="24"/>
          <w:szCs w:val="24"/>
          <w:lang w:eastAsia="en-US"/>
        </w:rPr>
        <w:t>š</w:t>
      </w:r>
      <w:r w:rsidRPr="0007033C">
        <w:rPr>
          <w:rFonts w:ascii="Times New Roman" w:eastAsia="Times New Roman" w:hAnsi="Times New Roman" w:cs="Times New Roman"/>
          <w:spacing w:val="2"/>
          <w:position w:val="-1"/>
          <w:sz w:val="24"/>
          <w:szCs w:val="24"/>
          <w:lang w:eastAsia="en-US"/>
        </w:rPr>
        <w:t>k</w:t>
      </w:r>
      <w:r w:rsidRPr="0007033C">
        <w:rPr>
          <w:rFonts w:ascii="Times New Roman" w:eastAsia="Times New Roman" w:hAnsi="Times New Roman" w:cs="Times New Roman"/>
          <w:position w:val="-1"/>
          <w:sz w:val="24"/>
          <w:szCs w:val="24"/>
          <w:lang w:eastAsia="en-US"/>
        </w:rPr>
        <w:t>rtnúť</w:t>
      </w:r>
    </w:p>
    <w:p w:rsidR="0007033C" w:rsidRPr="0007033C" w:rsidRDefault="0007033C" w:rsidP="0007033C">
      <w:pPr>
        <w:widowControl w:val="0"/>
        <w:autoSpaceDE w:val="0"/>
        <w:autoSpaceDN w:val="0"/>
        <w:adjustRightInd w:val="0"/>
        <w:spacing w:after="0" w:line="200" w:lineRule="exact"/>
        <w:rPr>
          <w:rFonts w:ascii="Times New Roman" w:eastAsia="Times New Roman" w:hAnsi="Times New Roman" w:cs="Times New Roman"/>
          <w:sz w:val="20"/>
          <w:szCs w:val="20"/>
          <w:lang w:eastAsia="en-US"/>
        </w:rPr>
      </w:pPr>
      <w:r w:rsidRPr="0007033C">
        <w:rPr>
          <w:rFonts w:ascii="Times New Roman" w:eastAsia="Times New Roman" w:hAnsi="Times New Roman" w:cs="Times New Roman"/>
          <w:sz w:val="24"/>
          <w:szCs w:val="24"/>
          <w:lang w:eastAsia="en-US"/>
        </w:rPr>
        <w:br w:type="column"/>
      </w:r>
    </w:p>
    <w:p w:rsidR="0007033C" w:rsidRPr="0007033C" w:rsidRDefault="0007033C" w:rsidP="0007033C">
      <w:pPr>
        <w:widowControl w:val="0"/>
        <w:autoSpaceDE w:val="0"/>
        <w:autoSpaceDN w:val="0"/>
        <w:adjustRightInd w:val="0"/>
        <w:spacing w:before="4" w:after="0" w:line="240" w:lineRule="exact"/>
        <w:rPr>
          <w:rFonts w:ascii="Times New Roman" w:eastAsia="Times New Roman" w:hAnsi="Times New Roman" w:cs="Times New Roman"/>
          <w:sz w:val="24"/>
          <w:szCs w:val="24"/>
          <w:lang w:eastAsia="en-US"/>
        </w:rPr>
      </w:pP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w:t>
      </w:r>
    </w:p>
    <w:p w:rsidR="0007033C" w:rsidRPr="0007033C" w:rsidRDefault="0007033C" w:rsidP="0007033C">
      <w:pPr>
        <w:widowControl w:val="0"/>
        <w:autoSpaceDE w:val="0"/>
        <w:autoSpaceDN w:val="0"/>
        <w:adjustRightInd w:val="0"/>
        <w:spacing w:before="7" w:after="0" w:line="130" w:lineRule="exact"/>
        <w:rPr>
          <w:rFonts w:ascii="Times New Roman" w:eastAsia="Times New Roman" w:hAnsi="Times New Roman" w:cs="Times New Roman"/>
          <w:sz w:val="13"/>
          <w:szCs w:val="13"/>
          <w:lang w:eastAsia="en-US"/>
        </w:rPr>
      </w:pPr>
    </w:p>
    <w:p w:rsidR="0007033C" w:rsidRPr="0007033C" w:rsidRDefault="00AE52DF" w:rsidP="0007033C">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7033C">
        <w:rPr>
          <w:rFonts w:ascii="Times New Roman" w:eastAsia="Times New Roman" w:hAnsi="Times New Roman" w:cs="Times New Roman"/>
          <w:sz w:val="24"/>
          <w:szCs w:val="24"/>
          <w:lang w:eastAsia="en-US"/>
        </w:rPr>
        <w:t>P</w:t>
      </w:r>
      <w:r w:rsidR="0007033C" w:rsidRPr="0007033C">
        <w:rPr>
          <w:rFonts w:ascii="Times New Roman" w:eastAsia="Times New Roman" w:hAnsi="Times New Roman" w:cs="Times New Roman"/>
          <w:sz w:val="24"/>
          <w:szCs w:val="24"/>
          <w:lang w:eastAsia="en-US"/>
        </w:rPr>
        <w:t>odpis</w:t>
      </w:r>
      <w:r>
        <w:rPr>
          <w:rFonts w:ascii="Times New Roman" w:eastAsia="Times New Roman" w:hAnsi="Times New Roman" w:cs="Times New Roman"/>
          <w:sz w:val="24"/>
          <w:szCs w:val="24"/>
          <w:lang w:eastAsia="en-US"/>
        </w:rPr>
        <w:t xml:space="preserve"> </w:t>
      </w:r>
      <w:r w:rsidR="0007033C" w:rsidRPr="0007033C">
        <w:rPr>
          <w:rFonts w:ascii="Times New Roman" w:eastAsia="Times New Roman" w:hAnsi="Times New Roman" w:cs="Times New Roman"/>
          <w:sz w:val="24"/>
          <w:szCs w:val="24"/>
          <w:lang w:eastAsia="en-US"/>
        </w:rPr>
        <w:t>poplatníka</w:t>
      </w:r>
    </w:p>
    <w:p w:rsidR="0007033C" w:rsidRPr="0007033C" w:rsidRDefault="0007033C" w:rsidP="0007033C">
      <w:pPr>
        <w:widowControl w:val="0"/>
        <w:autoSpaceDE w:val="0"/>
        <w:autoSpaceDN w:val="0"/>
        <w:adjustRightInd w:val="0"/>
        <w:spacing w:after="0" w:line="240" w:lineRule="auto"/>
        <w:rPr>
          <w:rFonts w:ascii="Times New Roman" w:eastAsia="Times New Roman" w:hAnsi="Times New Roman" w:cs="Times New Roman"/>
          <w:sz w:val="24"/>
          <w:szCs w:val="24"/>
          <w:lang w:eastAsia="en-US"/>
        </w:rPr>
        <w:sectPr w:rsidR="0007033C" w:rsidRPr="0007033C">
          <w:type w:val="continuous"/>
          <w:pgSz w:w="11900" w:h="16820"/>
          <w:pgMar w:top="1040" w:right="1020" w:bottom="280" w:left="1020" w:header="720" w:footer="720" w:gutter="0"/>
          <w:cols w:num="2" w:space="720" w:equalWidth="0">
            <w:col w:w="3872" w:space="2002"/>
            <w:col w:w="3986"/>
          </w:cols>
          <w:noEndnote/>
        </w:sectPr>
      </w:pPr>
    </w:p>
    <w:p w:rsidR="0007033C" w:rsidRPr="0007033C" w:rsidRDefault="0007033C" w:rsidP="0007033C">
      <w:pPr>
        <w:widowControl w:val="0"/>
        <w:autoSpaceDE w:val="0"/>
        <w:autoSpaceDN w:val="0"/>
        <w:adjustRightInd w:val="0"/>
        <w:spacing w:before="15" w:after="0" w:line="240" w:lineRule="exact"/>
        <w:rPr>
          <w:rFonts w:ascii="Times New Roman" w:eastAsia="Times New Roman" w:hAnsi="Times New Roman" w:cs="Times New Roman"/>
          <w:sz w:val="24"/>
          <w:szCs w:val="24"/>
          <w:lang w:eastAsia="en-US"/>
        </w:rPr>
      </w:pPr>
    </w:p>
    <w:p w:rsidR="0007033C" w:rsidRPr="0007033C" w:rsidRDefault="0007033C" w:rsidP="0007033C">
      <w:pPr>
        <w:widowControl w:val="0"/>
        <w:autoSpaceDE w:val="0"/>
        <w:autoSpaceDN w:val="0"/>
        <w:adjustRightInd w:val="0"/>
        <w:spacing w:before="15" w:after="0" w:line="240" w:lineRule="exact"/>
        <w:rPr>
          <w:rFonts w:ascii="Times New Roman" w:eastAsia="Times New Roman" w:hAnsi="Times New Roman" w:cs="Times New Roman"/>
          <w:sz w:val="24"/>
          <w:szCs w:val="24"/>
          <w:lang w:eastAsia="en-US"/>
        </w:rPr>
      </w:pPr>
    </w:p>
    <w:p w:rsidR="0007033C" w:rsidRPr="0007033C" w:rsidRDefault="0007033C" w:rsidP="0007033C">
      <w:pPr>
        <w:widowControl w:val="0"/>
        <w:autoSpaceDE w:val="0"/>
        <w:autoSpaceDN w:val="0"/>
        <w:adjustRightInd w:val="0"/>
        <w:spacing w:before="15" w:after="0" w:line="240" w:lineRule="exact"/>
        <w:rPr>
          <w:rFonts w:ascii="Times New Roman" w:eastAsia="Times New Roman" w:hAnsi="Times New Roman" w:cs="Times New Roman"/>
          <w:sz w:val="24"/>
          <w:szCs w:val="24"/>
          <w:lang w:eastAsia="en-US"/>
        </w:rPr>
      </w:pPr>
    </w:p>
    <w:p w:rsidR="0007033C" w:rsidRPr="0007033C" w:rsidRDefault="0007033C" w:rsidP="0007033C">
      <w:pPr>
        <w:widowControl w:val="0"/>
        <w:autoSpaceDE w:val="0"/>
        <w:autoSpaceDN w:val="0"/>
        <w:adjustRightInd w:val="0"/>
        <w:spacing w:before="15" w:after="0" w:line="240" w:lineRule="exact"/>
        <w:rPr>
          <w:rFonts w:ascii="Times New Roman" w:eastAsia="Times New Roman" w:hAnsi="Times New Roman" w:cs="Times New Roman"/>
          <w:sz w:val="24"/>
          <w:szCs w:val="24"/>
          <w:lang w:eastAsia="en-US"/>
        </w:rPr>
        <w:sectPr w:rsidR="0007033C" w:rsidRPr="0007033C">
          <w:type w:val="continuous"/>
          <w:pgSz w:w="11900" w:h="16820"/>
          <w:pgMar w:top="1040" w:right="1020" w:bottom="280" w:left="1020" w:header="720" w:footer="720" w:gutter="0"/>
          <w:cols w:space="720" w:equalWidth="0">
            <w:col w:w="9860"/>
          </w:cols>
          <w:noEndnote/>
        </w:sectPr>
      </w:pPr>
    </w:p>
    <w:p w:rsidR="0007033C" w:rsidRPr="0007033C" w:rsidRDefault="0007033C" w:rsidP="0007033C">
      <w:pPr>
        <w:widowControl w:val="0"/>
        <w:autoSpaceDE w:val="0"/>
        <w:autoSpaceDN w:val="0"/>
        <w:adjustRightInd w:val="0"/>
        <w:spacing w:after="0" w:line="271" w:lineRule="exact"/>
        <w:rPr>
          <w:rFonts w:ascii="Times New Roman" w:eastAsia="Times New Roman" w:hAnsi="Times New Roman" w:cs="Times New Roman"/>
          <w:sz w:val="24"/>
          <w:szCs w:val="24"/>
          <w:lang w:eastAsia="en-US"/>
        </w:rPr>
        <w:sectPr w:rsidR="0007033C" w:rsidRPr="0007033C">
          <w:type w:val="continuous"/>
          <w:pgSz w:w="11900" w:h="16820"/>
          <w:pgMar w:top="1040" w:right="1020" w:bottom="280" w:left="1020" w:header="720" w:footer="720" w:gutter="0"/>
          <w:cols w:num="2" w:space="720" w:equalWidth="0">
            <w:col w:w="3872" w:space="2722"/>
            <w:col w:w="3266"/>
          </w:cols>
          <w:noEndnote/>
        </w:sectPr>
      </w:pPr>
    </w:p>
    <w:p w:rsidR="0007033C" w:rsidRPr="0007033C" w:rsidRDefault="0007033C" w:rsidP="0007033C">
      <w:pPr>
        <w:spacing w:after="0" w:line="240" w:lineRule="auto"/>
        <w:rPr>
          <w:rFonts w:ascii="Calibri" w:eastAsia="Times New Roman" w:hAnsi="Calibri" w:cs="Times New Roman"/>
          <w:b/>
          <w:lang w:val="en-US" w:eastAsia="en-US"/>
        </w:rPr>
      </w:pPr>
      <w:r w:rsidRPr="0007033C">
        <w:rPr>
          <w:rFonts w:ascii="Times New Roman" w:eastAsia="Times New Roman" w:hAnsi="Times New Roman" w:cs="Times New Roman"/>
          <w:sz w:val="24"/>
          <w:szCs w:val="24"/>
          <w:lang w:val="en-US" w:eastAsia="en-US"/>
        </w:rPr>
        <w:lastRenderedPageBreak/>
        <w:t>Príloha č. 4 k VZN</w:t>
      </w:r>
    </w:p>
    <w:p w:rsidR="0007033C" w:rsidRPr="0007033C" w:rsidRDefault="0007033C" w:rsidP="0007033C">
      <w:pPr>
        <w:spacing w:after="0" w:line="240" w:lineRule="auto"/>
        <w:jc w:val="center"/>
        <w:rPr>
          <w:rFonts w:ascii="Times New Roman" w:eastAsia="Times New Roman" w:hAnsi="Times New Roman" w:cs="Times New Roman"/>
          <w:b/>
          <w:sz w:val="24"/>
          <w:szCs w:val="24"/>
          <w:lang w:val="en-US" w:eastAsia="en-US"/>
        </w:rPr>
      </w:pPr>
      <w:r w:rsidRPr="0007033C">
        <w:rPr>
          <w:rFonts w:ascii="Times New Roman" w:eastAsia="Times New Roman" w:hAnsi="Times New Roman" w:cs="Times New Roman"/>
          <w:b/>
          <w:sz w:val="24"/>
          <w:szCs w:val="24"/>
          <w:lang w:val="en-US" w:eastAsia="en-US"/>
        </w:rPr>
        <w:t>Oznámenie</w:t>
      </w:r>
    </w:p>
    <w:p w:rsidR="0007033C" w:rsidRPr="0007033C" w:rsidRDefault="0007033C" w:rsidP="0007033C">
      <w:pPr>
        <w:spacing w:after="0" w:line="240" w:lineRule="auto"/>
        <w:jc w:val="center"/>
        <w:rPr>
          <w:rFonts w:ascii="Times New Roman" w:eastAsia="Times New Roman" w:hAnsi="Times New Roman" w:cs="Times New Roman"/>
          <w:b/>
          <w:sz w:val="24"/>
          <w:szCs w:val="24"/>
          <w:lang w:val="en-US" w:eastAsia="en-US"/>
        </w:rPr>
      </w:pPr>
      <w:r w:rsidRPr="0007033C">
        <w:rPr>
          <w:rFonts w:ascii="Times New Roman" w:eastAsia="Times New Roman" w:hAnsi="Times New Roman" w:cs="Times New Roman"/>
          <w:b/>
          <w:sz w:val="24"/>
          <w:szCs w:val="24"/>
          <w:lang w:val="en-US" w:eastAsia="en-US"/>
        </w:rPr>
        <w:t>vzniku  poplatkovej povinnosti k poplatku za komunálne odpady a drobné stavebné odpady právnických osôb a fyzických osôb - podnikateľov</w:t>
      </w:r>
    </w:p>
    <w:p w:rsidR="0007033C" w:rsidRPr="0007033C" w:rsidRDefault="0007033C" w:rsidP="0007033C">
      <w:pPr>
        <w:spacing w:after="0" w:line="240" w:lineRule="auto"/>
        <w:rPr>
          <w:rFonts w:ascii="Calibri" w:eastAsia="Times New Roman" w:hAnsi="Calibri" w:cs="Times New Roman"/>
          <w:lang w:val="en-US" w:eastAsia="en-US"/>
        </w:rPr>
      </w:pPr>
    </w:p>
    <w:p w:rsidR="0007033C" w:rsidRPr="0007033C" w:rsidRDefault="0007033C" w:rsidP="0007033C">
      <w:pPr>
        <w:spacing w:after="0" w:line="240" w:lineRule="auto"/>
        <w:jc w:val="both"/>
        <w:rPr>
          <w:rFonts w:ascii="Times New Roman" w:eastAsia="Times New Roman" w:hAnsi="Times New Roman" w:cs="Times New Roman"/>
          <w:sz w:val="24"/>
          <w:szCs w:val="24"/>
          <w:lang w:val="en-US" w:eastAsia="en-US"/>
        </w:rPr>
      </w:pPr>
      <w:r w:rsidRPr="0007033C">
        <w:rPr>
          <w:rFonts w:ascii="Times New Roman" w:eastAsia="Times New Roman" w:hAnsi="Times New Roman" w:cs="Times New Roman"/>
          <w:sz w:val="24"/>
          <w:szCs w:val="24"/>
          <w:lang w:val="en-US" w:eastAsia="en-US"/>
        </w:rPr>
        <w:t>V zmysle zákona č, 582/2004 Z. z. o miestnych daniach a miestnom poplatku za komunálne odpady a drobné stavebné odpady v znení neskorších predpisov, zákona č. 563/2009 Z. z. o správe daní (daňový poriadok)    a  o    zmene a   doplnení   niektorých   zákonov  v   znení  neskorších  predpisov a  VZN č.  …. /2015 o miestnych daniach a miestnom poplatku za komunálne odpady a drobné stavebné odpady.</w:t>
      </w:r>
    </w:p>
    <w:p w:rsidR="0007033C" w:rsidRPr="0007033C" w:rsidRDefault="0007033C" w:rsidP="0007033C">
      <w:pPr>
        <w:spacing w:after="0" w:line="240" w:lineRule="auto"/>
        <w:jc w:val="both"/>
        <w:rPr>
          <w:rFonts w:ascii="Calibri" w:eastAsia="Times New Roman" w:hAnsi="Calibri" w:cs="Times New Roman"/>
          <w:lang w:val="en-US" w:eastAsia="en-US"/>
        </w:rPr>
      </w:pPr>
    </w:p>
    <w:p w:rsidR="0007033C" w:rsidRPr="0007033C" w:rsidRDefault="0007033C" w:rsidP="0007033C">
      <w:pPr>
        <w:spacing w:after="0" w:line="240" w:lineRule="auto"/>
        <w:rPr>
          <w:rFonts w:ascii="Calibri" w:eastAsia="Times New Roman" w:hAnsi="Calibri" w:cs="Times New Roman"/>
          <w:lang w:val="en-US" w:eastAsia="en-US"/>
        </w:rPr>
      </w:pPr>
      <w:r w:rsidRPr="0007033C">
        <w:rPr>
          <w:rFonts w:ascii="Calibri" w:eastAsia="Times New Roman" w:hAnsi="Calibri" w:cs="Times New Roman"/>
          <w:lang w:val="en-US" w:eastAsia="en-US"/>
        </w:rPr>
        <w:t xml:space="preserve"> I. Údaje o platiteľovi/ poplatníkovi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6378"/>
      </w:tblGrid>
      <w:tr w:rsidR="0007033C" w:rsidRPr="0007033C" w:rsidTr="0007033C">
        <w:tc>
          <w:tcPr>
            <w:tcW w:w="2802"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Obchodné meno/</w:t>
            </w:r>
          </w:p>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Priezvisko a meno:</w:t>
            </w:r>
          </w:p>
          <w:p w:rsidR="0007033C" w:rsidRPr="0007033C" w:rsidRDefault="0007033C" w:rsidP="0007033C">
            <w:pPr>
              <w:spacing w:after="0" w:line="240" w:lineRule="auto"/>
              <w:rPr>
                <w:rFonts w:ascii="Calibri" w:eastAsia="Times New Roman" w:hAnsi="Calibri" w:cs="Times New Roman"/>
                <w:sz w:val="24"/>
                <w:szCs w:val="24"/>
                <w:lang w:val="en-US" w:eastAsia="en-US"/>
              </w:rPr>
            </w:pPr>
          </w:p>
        </w:tc>
        <w:tc>
          <w:tcPr>
            <w:tcW w:w="6378"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r>
      <w:tr w:rsidR="0007033C" w:rsidRPr="0007033C" w:rsidTr="0007033C">
        <w:tc>
          <w:tcPr>
            <w:tcW w:w="2802"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Sídlo/Trvalý pobyt:</w:t>
            </w:r>
          </w:p>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Ulica</w:t>
            </w:r>
          </w:p>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Súpisné  a orient. číslo</w:t>
            </w:r>
          </w:p>
          <w:p w:rsidR="0007033C" w:rsidRPr="0007033C" w:rsidRDefault="0007033C" w:rsidP="0007033C">
            <w:pPr>
              <w:spacing w:after="0" w:line="240" w:lineRule="auto"/>
              <w:rPr>
                <w:rFonts w:ascii="Calibri" w:eastAsia="Times New Roman" w:hAnsi="Calibri" w:cs="Times New Roman"/>
                <w:b/>
                <w:sz w:val="24"/>
                <w:szCs w:val="24"/>
                <w:lang w:val="en-US" w:eastAsia="en-US"/>
              </w:rPr>
            </w:pPr>
          </w:p>
        </w:tc>
        <w:tc>
          <w:tcPr>
            <w:tcW w:w="6378"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r>
      <w:tr w:rsidR="0007033C" w:rsidRPr="0007033C" w:rsidTr="0007033C">
        <w:tc>
          <w:tcPr>
            <w:tcW w:w="2802" w:type="dxa"/>
            <w:tcBorders>
              <w:top w:val="single" w:sz="4" w:space="0" w:color="000000"/>
              <w:left w:val="single" w:sz="4" w:space="0" w:color="000000"/>
              <w:bottom w:val="single" w:sz="4" w:space="0" w:color="000000"/>
              <w:right w:val="single" w:sz="4" w:space="0" w:color="000000"/>
            </w:tcBorders>
            <w:hideMark/>
          </w:tcPr>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Štát:</w:t>
            </w:r>
          </w:p>
        </w:tc>
        <w:tc>
          <w:tcPr>
            <w:tcW w:w="6378"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r>
      <w:tr w:rsidR="0007033C" w:rsidRPr="0007033C" w:rsidTr="0007033C">
        <w:tc>
          <w:tcPr>
            <w:tcW w:w="2802"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Poštová adresa:</w:t>
            </w:r>
          </w:p>
          <w:p w:rsidR="0007033C" w:rsidRPr="0007033C" w:rsidRDefault="0007033C" w:rsidP="0007033C">
            <w:pPr>
              <w:spacing w:after="0" w:line="240" w:lineRule="auto"/>
              <w:rPr>
                <w:rFonts w:ascii="Calibri" w:eastAsia="Times New Roman" w:hAnsi="Calibri" w:cs="Times New Roman"/>
                <w:b/>
                <w:sz w:val="24"/>
                <w:szCs w:val="24"/>
                <w:lang w:val="en-US" w:eastAsia="en-US"/>
              </w:rPr>
            </w:pPr>
          </w:p>
        </w:tc>
        <w:tc>
          <w:tcPr>
            <w:tcW w:w="6378"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r>
      <w:tr w:rsidR="0007033C" w:rsidRPr="0007033C" w:rsidTr="0007033C">
        <w:tc>
          <w:tcPr>
            <w:tcW w:w="2802" w:type="dxa"/>
            <w:tcBorders>
              <w:top w:val="single" w:sz="4" w:space="0" w:color="000000"/>
              <w:left w:val="single" w:sz="4" w:space="0" w:color="000000"/>
              <w:bottom w:val="single" w:sz="4" w:space="0" w:color="000000"/>
              <w:right w:val="single" w:sz="4" w:space="0" w:color="000000"/>
            </w:tcBorders>
            <w:hideMark/>
          </w:tcPr>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IČO/RČ:</w:t>
            </w:r>
          </w:p>
        </w:tc>
        <w:tc>
          <w:tcPr>
            <w:tcW w:w="6378"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r>
      <w:tr w:rsidR="0007033C" w:rsidRPr="0007033C" w:rsidTr="0007033C">
        <w:tc>
          <w:tcPr>
            <w:tcW w:w="2802" w:type="dxa"/>
            <w:tcBorders>
              <w:top w:val="single" w:sz="4" w:space="0" w:color="000000"/>
              <w:left w:val="single" w:sz="4" w:space="0" w:color="000000"/>
              <w:bottom w:val="single" w:sz="4" w:space="0" w:color="000000"/>
              <w:right w:val="single" w:sz="4" w:space="0" w:color="000000"/>
            </w:tcBorders>
            <w:hideMark/>
          </w:tcPr>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IČ DPH resp. DIČ:</w:t>
            </w:r>
          </w:p>
        </w:tc>
        <w:tc>
          <w:tcPr>
            <w:tcW w:w="6378"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r>
      <w:tr w:rsidR="0007033C" w:rsidRPr="0007033C" w:rsidTr="0007033C">
        <w:tc>
          <w:tcPr>
            <w:tcW w:w="2802" w:type="dxa"/>
            <w:tcBorders>
              <w:top w:val="single" w:sz="4" w:space="0" w:color="000000"/>
              <w:left w:val="single" w:sz="4" w:space="0" w:color="000000"/>
              <w:bottom w:val="single" w:sz="4" w:space="0" w:color="000000"/>
              <w:right w:val="single" w:sz="4" w:space="0" w:color="000000"/>
            </w:tcBorders>
            <w:hideMark/>
          </w:tcPr>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Právna forma:</w:t>
            </w:r>
          </w:p>
        </w:tc>
        <w:tc>
          <w:tcPr>
            <w:tcW w:w="6378"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r>
      <w:tr w:rsidR="0007033C" w:rsidRPr="0007033C" w:rsidTr="0007033C">
        <w:tc>
          <w:tcPr>
            <w:tcW w:w="2802" w:type="dxa"/>
            <w:tcBorders>
              <w:top w:val="single" w:sz="4" w:space="0" w:color="000000"/>
              <w:left w:val="single" w:sz="4" w:space="0" w:color="000000"/>
              <w:bottom w:val="single" w:sz="4" w:space="0" w:color="000000"/>
              <w:right w:val="single" w:sz="4" w:space="0" w:color="000000"/>
            </w:tcBorders>
            <w:hideMark/>
          </w:tcPr>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Štatutárny zástupca:</w:t>
            </w:r>
          </w:p>
        </w:tc>
        <w:tc>
          <w:tcPr>
            <w:tcW w:w="6378"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r>
      <w:tr w:rsidR="0007033C" w:rsidRPr="0007033C" w:rsidTr="0007033C">
        <w:tc>
          <w:tcPr>
            <w:tcW w:w="2802" w:type="dxa"/>
            <w:tcBorders>
              <w:top w:val="single" w:sz="4" w:space="0" w:color="000000"/>
              <w:left w:val="single" w:sz="4" w:space="0" w:color="000000"/>
              <w:bottom w:val="single" w:sz="4" w:space="0" w:color="000000"/>
              <w:right w:val="single" w:sz="4" w:space="0" w:color="000000"/>
            </w:tcBorders>
            <w:hideMark/>
          </w:tcPr>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IBAN:</w:t>
            </w:r>
          </w:p>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Banka:</w:t>
            </w:r>
          </w:p>
        </w:tc>
        <w:tc>
          <w:tcPr>
            <w:tcW w:w="6378"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r>
      <w:tr w:rsidR="0007033C" w:rsidRPr="0007033C" w:rsidTr="0007033C">
        <w:tc>
          <w:tcPr>
            <w:tcW w:w="2802" w:type="dxa"/>
            <w:tcBorders>
              <w:top w:val="single" w:sz="4" w:space="0" w:color="000000"/>
              <w:left w:val="single" w:sz="4" w:space="0" w:color="000000"/>
              <w:bottom w:val="single" w:sz="4" w:space="0" w:color="000000"/>
              <w:right w:val="single" w:sz="4" w:space="0" w:color="000000"/>
            </w:tcBorders>
            <w:hideMark/>
          </w:tcPr>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SWIFT/BIC:</w:t>
            </w:r>
          </w:p>
        </w:tc>
        <w:tc>
          <w:tcPr>
            <w:tcW w:w="6378"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r>
      <w:tr w:rsidR="0007033C" w:rsidRPr="0007033C" w:rsidTr="0007033C">
        <w:tc>
          <w:tcPr>
            <w:tcW w:w="2802" w:type="dxa"/>
            <w:tcBorders>
              <w:top w:val="single" w:sz="4" w:space="0" w:color="000000"/>
              <w:left w:val="single" w:sz="4" w:space="0" w:color="000000"/>
              <w:bottom w:val="single" w:sz="4" w:space="0" w:color="000000"/>
              <w:right w:val="single" w:sz="4" w:space="0" w:color="000000"/>
            </w:tcBorders>
            <w:hideMark/>
          </w:tcPr>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Zodpovedná osoba:</w:t>
            </w:r>
          </w:p>
        </w:tc>
        <w:tc>
          <w:tcPr>
            <w:tcW w:w="6378"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r>
      <w:tr w:rsidR="0007033C" w:rsidRPr="0007033C" w:rsidTr="0007033C">
        <w:tc>
          <w:tcPr>
            <w:tcW w:w="2802" w:type="dxa"/>
            <w:tcBorders>
              <w:top w:val="single" w:sz="4" w:space="0" w:color="000000"/>
              <w:left w:val="single" w:sz="4" w:space="0" w:color="000000"/>
              <w:bottom w:val="single" w:sz="4" w:space="0" w:color="000000"/>
              <w:right w:val="single" w:sz="4" w:space="0" w:color="000000"/>
            </w:tcBorders>
            <w:hideMark/>
          </w:tcPr>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Tel. kontakt:</w:t>
            </w:r>
          </w:p>
        </w:tc>
        <w:tc>
          <w:tcPr>
            <w:tcW w:w="6378"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r>
      <w:tr w:rsidR="0007033C" w:rsidRPr="0007033C" w:rsidTr="0007033C">
        <w:tc>
          <w:tcPr>
            <w:tcW w:w="2802" w:type="dxa"/>
            <w:tcBorders>
              <w:top w:val="single" w:sz="4" w:space="0" w:color="000000"/>
              <w:left w:val="single" w:sz="4" w:space="0" w:color="000000"/>
              <w:bottom w:val="single" w:sz="4" w:space="0" w:color="000000"/>
              <w:right w:val="single" w:sz="4" w:space="0" w:color="000000"/>
            </w:tcBorders>
            <w:hideMark/>
          </w:tcPr>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E-mail:</w:t>
            </w:r>
          </w:p>
        </w:tc>
        <w:tc>
          <w:tcPr>
            <w:tcW w:w="6378"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r>
    </w:tbl>
    <w:p w:rsidR="0007033C" w:rsidRPr="0007033C" w:rsidRDefault="0007033C" w:rsidP="0007033C">
      <w:pPr>
        <w:spacing w:after="0" w:line="240" w:lineRule="auto"/>
        <w:rPr>
          <w:rFonts w:ascii="Calibri" w:eastAsia="Times New Roman" w:hAnsi="Calibri" w:cs="Times New Roman"/>
          <w:sz w:val="24"/>
          <w:szCs w:val="24"/>
          <w:lang w:val="en-US" w:eastAsia="en-US"/>
        </w:rPr>
      </w:pPr>
    </w:p>
    <w:p w:rsidR="0007033C" w:rsidRPr="0007033C" w:rsidRDefault="0007033C" w:rsidP="0007033C">
      <w:pPr>
        <w:spacing w:after="0" w:line="240" w:lineRule="auto"/>
        <w:rPr>
          <w:rFonts w:ascii="Calibri" w:eastAsia="Times New Roman" w:hAnsi="Calibri" w:cs="Times New Roman"/>
          <w:sz w:val="24"/>
          <w:szCs w:val="24"/>
          <w:lang w:val="en-US" w:eastAsia="en-US"/>
        </w:rPr>
      </w:pPr>
      <w:r w:rsidRPr="0007033C">
        <w:rPr>
          <w:rFonts w:ascii="Calibri" w:eastAsia="Times New Roman" w:hAnsi="Calibri" w:cs="Times New Roman"/>
          <w:sz w:val="24"/>
          <w:szCs w:val="24"/>
          <w:lang w:val="en-US" w:eastAsia="en-US"/>
        </w:rPr>
        <w:t>II. Údaje o prevádzke (odbernom mieste)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6410"/>
      </w:tblGrid>
      <w:tr w:rsidR="0007033C" w:rsidRPr="0007033C" w:rsidTr="0007033C">
        <w:tc>
          <w:tcPr>
            <w:tcW w:w="2802"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Názov prevádzky:</w:t>
            </w:r>
          </w:p>
          <w:p w:rsidR="0007033C" w:rsidRPr="0007033C" w:rsidRDefault="0007033C" w:rsidP="0007033C">
            <w:pPr>
              <w:spacing w:after="0" w:line="240" w:lineRule="auto"/>
              <w:rPr>
                <w:rFonts w:ascii="Calibri" w:eastAsia="Times New Roman" w:hAnsi="Calibri" w:cs="Times New Roman"/>
                <w:sz w:val="24"/>
                <w:szCs w:val="24"/>
                <w:lang w:val="en-US" w:eastAsia="en-US"/>
              </w:rPr>
            </w:pPr>
          </w:p>
        </w:tc>
        <w:tc>
          <w:tcPr>
            <w:tcW w:w="6410"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r>
      <w:tr w:rsidR="0007033C" w:rsidRPr="0007033C" w:rsidTr="0007033C">
        <w:tc>
          <w:tcPr>
            <w:tcW w:w="2802"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Ulica</w:t>
            </w:r>
          </w:p>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 xml:space="preserve"> súp. číslo  a orient. číslo</w:t>
            </w:r>
          </w:p>
          <w:p w:rsidR="0007033C" w:rsidRPr="0007033C" w:rsidRDefault="0007033C" w:rsidP="0007033C">
            <w:pPr>
              <w:spacing w:after="0" w:line="240" w:lineRule="auto"/>
              <w:rPr>
                <w:rFonts w:ascii="Calibri" w:eastAsia="Times New Roman" w:hAnsi="Calibri" w:cs="Times New Roman"/>
                <w:sz w:val="24"/>
                <w:szCs w:val="24"/>
                <w:lang w:val="en-US" w:eastAsia="en-US"/>
              </w:rPr>
            </w:pPr>
          </w:p>
        </w:tc>
        <w:tc>
          <w:tcPr>
            <w:tcW w:w="6410"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r>
      <w:tr w:rsidR="0007033C" w:rsidRPr="0007033C" w:rsidTr="0007033C">
        <w:trPr>
          <w:trHeight w:val="308"/>
        </w:trPr>
        <w:tc>
          <w:tcPr>
            <w:tcW w:w="2802"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Obec, PSČ</w:t>
            </w:r>
          </w:p>
          <w:p w:rsidR="0007033C" w:rsidRPr="0007033C" w:rsidRDefault="0007033C" w:rsidP="0007033C">
            <w:pPr>
              <w:spacing w:after="0" w:line="240" w:lineRule="auto"/>
              <w:rPr>
                <w:rFonts w:ascii="Calibri" w:eastAsia="Times New Roman" w:hAnsi="Calibri" w:cs="Times New Roman"/>
                <w:sz w:val="24"/>
                <w:szCs w:val="24"/>
                <w:lang w:val="en-US" w:eastAsia="en-US"/>
              </w:rPr>
            </w:pPr>
          </w:p>
        </w:tc>
        <w:tc>
          <w:tcPr>
            <w:tcW w:w="6410"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r>
    </w:tbl>
    <w:p w:rsidR="0007033C" w:rsidRPr="0007033C" w:rsidRDefault="0007033C" w:rsidP="0007033C">
      <w:pPr>
        <w:spacing w:after="0" w:line="240" w:lineRule="auto"/>
        <w:rPr>
          <w:rFonts w:ascii="Calibri" w:eastAsia="Times New Roman" w:hAnsi="Calibri" w:cs="Times New Roman"/>
          <w:sz w:val="24"/>
          <w:szCs w:val="24"/>
          <w:lang w:val="en-US" w:eastAsia="en-US"/>
        </w:rPr>
      </w:pPr>
    </w:p>
    <w:p w:rsidR="0007033C" w:rsidRPr="0007033C" w:rsidRDefault="0007033C" w:rsidP="0007033C">
      <w:pPr>
        <w:spacing w:after="0" w:line="240" w:lineRule="auto"/>
        <w:rPr>
          <w:rFonts w:ascii="Calibri" w:eastAsia="Times New Roman" w:hAnsi="Calibri" w:cs="Times New Roman"/>
          <w:sz w:val="24"/>
          <w:szCs w:val="24"/>
          <w:lang w:val="en-US" w:eastAsia="en-US"/>
        </w:rPr>
      </w:pPr>
    </w:p>
    <w:p w:rsidR="0007033C" w:rsidRPr="0007033C" w:rsidRDefault="0007033C" w:rsidP="0007033C">
      <w:pPr>
        <w:spacing w:after="0" w:line="240" w:lineRule="auto"/>
        <w:rPr>
          <w:rFonts w:ascii="Calibri" w:eastAsia="Times New Roman" w:hAnsi="Calibri" w:cs="Times New Roman"/>
          <w:sz w:val="24"/>
          <w:szCs w:val="24"/>
          <w:lang w:val="en-US" w:eastAsia="en-US"/>
        </w:rPr>
      </w:pPr>
      <w:r w:rsidRPr="0007033C">
        <w:rPr>
          <w:rFonts w:ascii="Calibri" w:eastAsia="Times New Roman" w:hAnsi="Calibri" w:cs="Times New Roman"/>
          <w:sz w:val="24"/>
          <w:szCs w:val="24"/>
          <w:lang w:val="en-US" w:eastAsia="en-US"/>
        </w:rPr>
        <w:t>III. Údaje o nehnuteľnosti, ktorú platiteľ užíva alebo má oprávnenie užívať</w:t>
      </w:r>
    </w:p>
    <w:p w:rsidR="0007033C" w:rsidRPr="0007033C" w:rsidRDefault="0007033C" w:rsidP="0007033C">
      <w:pPr>
        <w:spacing w:after="0" w:line="240" w:lineRule="auto"/>
        <w:rPr>
          <w:rFonts w:ascii="Calibri" w:eastAsia="Times New Roman" w:hAnsi="Calibri" w:cs="Times New Roman"/>
          <w:sz w:val="24"/>
          <w:szCs w:val="24"/>
          <w:lang w:val="en-US" w:eastAsia="en-US"/>
        </w:rPr>
      </w:pPr>
      <w:r w:rsidRPr="0007033C">
        <w:rPr>
          <w:rFonts w:ascii="Calibri" w:eastAsia="Times New Roman" w:hAnsi="Calibri" w:cs="Times New Roman"/>
          <w:sz w:val="20"/>
          <w:szCs w:val="20"/>
          <w:lang w:val="en-US" w:eastAsia="en-US"/>
        </w:rPr>
        <w:t>(uviesť nehnuteľnosť, v ktorej sa bude plniť poplatková povinnosť –odberné miesto komunálneho odpadu</w:t>
      </w:r>
      <w:r w:rsidRPr="0007033C">
        <w:rPr>
          <w:rFonts w:ascii="Calibri" w:eastAsia="Times New Roman" w:hAnsi="Calibri" w:cs="Times New Roman"/>
          <w:sz w:val="24"/>
          <w:szCs w:val="24"/>
          <w:lang w:val="en-US" w:eastAsia="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1602"/>
        <w:gridCol w:w="3075"/>
        <w:gridCol w:w="1701"/>
      </w:tblGrid>
      <w:tr w:rsidR="0007033C" w:rsidRPr="0007033C" w:rsidTr="0007033C">
        <w:tc>
          <w:tcPr>
            <w:tcW w:w="2802" w:type="dxa"/>
            <w:tcBorders>
              <w:top w:val="single" w:sz="4" w:space="0" w:color="000000"/>
              <w:left w:val="single" w:sz="4" w:space="0" w:color="000000"/>
              <w:bottom w:val="single" w:sz="4" w:space="0" w:color="000000"/>
              <w:right w:val="single" w:sz="4" w:space="0" w:color="000000"/>
            </w:tcBorders>
            <w:hideMark/>
          </w:tcPr>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Vlastník nehnuteľnosti</w:t>
            </w:r>
          </w:p>
        </w:tc>
        <w:tc>
          <w:tcPr>
            <w:tcW w:w="1602"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c>
          <w:tcPr>
            <w:tcW w:w="3075" w:type="dxa"/>
            <w:tcBorders>
              <w:top w:val="single" w:sz="4" w:space="0" w:color="000000"/>
              <w:left w:val="single" w:sz="4" w:space="0" w:color="000000"/>
              <w:bottom w:val="single" w:sz="4" w:space="0" w:color="000000"/>
              <w:right w:val="single" w:sz="4" w:space="0" w:color="000000"/>
            </w:tcBorders>
            <w:hideMark/>
          </w:tcPr>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Užívateľ nehnuteľnosti, nájomca</w:t>
            </w:r>
          </w:p>
        </w:tc>
        <w:tc>
          <w:tcPr>
            <w:tcW w:w="1701"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r>
    </w:tbl>
    <w:p w:rsidR="0007033C" w:rsidRPr="0007033C" w:rsidRDefault="0007033C" w:rsidP="0007033C">
      <w:pPr>
        <w:spacing w:after="0" w:line="240" w:lineRule="auto"/>
        <w:rPr>
          <w:rFonts w:ascii="Calibri" w:eastAsia="Times New Roman" w:hAnsi="Calibri" w:cs="Times New Roman"/>
          <w:sz w:val="24"/>
          <w:szCs w:val="24"/>
          <w:lang w:val="en-US" w:eastAsia="en-US"/>
        </w:rPr>
      </w:pPr>
    </w:p>
    <w:p w:rsidR="0007033C" w:rsidRPr="0007033C" w:rsidRDefault="0007033C" w:rsidP="0007033C">
      <w:pPr>
        <w:spacing w:after="0" w:line="240" w:lineRule="auto"/>
        <w:rPr>
          <w:rFonts w:ascii="Calibri" w:eastAsia="Times New Roman" w:hAnsi="Calibri" w:cs="Times New Roman"/>
          <w:sz w:val="24"/>
          <w:szCs w:val="24"/>
          <w:lang w:val="en-US" w:eastAsia="en-US"/>
        </w:rPr>
      </w:pPr>
    </w:p>
    <w:p w:rsidR="0007033C" w:rsidRPr="0007033C" w:rsidRDefault="0007033C" w:rsidP="0007033C">
      <w:pPr>
        <w:spacing w:after="0" w:line="240" w:lineRule="auto"/>
        <w:jc w:val="both"/>
        <w:rPr>
          <w:rFonts w:ascii="Times New Roman" w:eastAsia="Times New Roman" w:hAnsi="Times New Roman" w:cs="Times New Roman"/>
          <w:sz w:val="24"/>
          <w:szCs w:val="24"/>
          <w:lang w:val="en-US" w:eastAsia="en-US"/>
        </w:rPr>
      </w:pPr>
      <w:r w:rsidRPr="0007033C">
        <w:rPr>
          <w:rFonts w:ascii="Times New Roman" w:eastAsia="Times New Roman" w:hAnsi="Times New Roman" w:cs="Times New Roman"/>
          <w:sz w:val="24"/>
          <w:szCs w:val="24"/>
          <w:lang w:val="en-US" w:eastAsia="en-US"/>
        </w:rPr>
        <w:t>IV. Údaje o poplatníkoch, ktorí používajú spoločnú zbernú nádobu:</w:t>
      </w:r>
    </w:p>
    <w:p w:rsidR="0007033C" w:rsidRPr="0007033C" w:rsidRDefault="0007033C" w:rsidP="0007033C">
      <w:pPr>
        <w:spacing w:after="0" w:line="240" w:lineRule="auto"/>
        <w:jc w:val="both"/>
        <w:rPr>
          <w:rFonts w:ascii="Times New Roman" w:eastAsia="Times New Roman" w:hAnsi="Times New Roman" w:cs="Times New Roman"/>
          <w:sz w:val="24"/>
          <w:szCs w:val="24"/>
          <w:lang w:val="en-US" w:eastAsia="en-US"/>
        </w:rPr>
      </w:pPr>
      <w:r w:rsidRPr="0007033C">
        <w:rPr>
          <w:rFonts w:ascii="Times New Roman" w:eastAsia="Times New Roman" w:hAnsi="Times New Roman" w:cs="Times New Roman"/>
          <w:sz w:val="24"/>
          <w:szCs w:val="24"/>
          <w:lang w:val="en-US" w:eastAsia="en-US"/>
        </w:rPr>
        <w:t>V prípade, že sa na základe dohody poplatníci rozhodnú používať spoločnú zbernú nádobu, platiteľ je povinný priložiť zoznam týchto právnických osôb.</w:t>
      </w:r>
    </w:p>
    <w:p w:rsidR="0007033C" w:rsidRPr="0007033C" w:rsidRDefault="0007033C" w:rsidP="0007033C">
      <w:pPr>
        <w:spacing w:after="0" w:line="240" w:lineRule="auto"/>
        <w:rPr>
          <w:rFonts w:ascii="Calibri" w:eastAsia="Times New Roman" w:hAnsi="Calibri" w:cs="Times New Roman"/>
          <w:sz w:val="24"/>
          <w:szCs w:val="24"/>
          <w:lang w:val="en-US"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70"/>
        <w:gridCol w:w="3071"/>
        <w:gridCol w:w="3071"/>
      </w:tblGrid>
      <w:tr w:rsidR="0007033C" w:rsidRPr="0007033C" w:rsidTr="0007033C">
        <w:tc>
          <w:tcPr>
            <w:tcW w:w="3070" w:type="dxa"/>
            <w:tcBorders>
              <w:top w:val="single" w:sz="4" w:space="0" w:color="000000"/>
              <w:left w:val="single" w:sz="4" w:space="0" w:color="000000"/>
              <w:bottom w:val="single" w:sz="4" w:space="0" w:color="000000"/>
              <w:right w:val="single" w:sz="4" w:space="0" w:color="000000"/>
            </w:tcBorders>
            <w:hideMark/>
          </w:tcPr>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Názov, obchodné meno</w:t>
            </w:r>
          </w:p>
        </w:tc>
        <w:tc>
          <w:tcPr>
            <w:tcW w:w="3071" w:type="dxa"/>
            <w:tcBorders>
              <w:top w:val="single" w:sz="4" w:space="0" w:color="000000"/>
              <w:left w:val="single" w:sz="4" w:space="0" w:color="000000"/>
              <w:bottom w:val="single" w:sz="4" w:space="0" w:color="000000"/>
              <w:right w:val="single" w:sz="4" w:space="0" w:color="000000"/>
            </w:tcBorders>
            <w:hideMark/>
          </w:tcPr>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 xml:space="preserve">                  IČO</w:t>
            </w:r>
          </w:p>
        </w:tc>
        <w:tc>
          <w:tcPr>
            <w:tcW w:w="3071" w:type="dxa"/>
            <w:tcBorders>
              <w:top w:val="single" w:sz="4" w:space="0" w:color="000000"/>
              <w:left w:val="single" w:sz="4" w:space="0" w:color="000000"/>
              <w:bottom w:val="single" w:sz="4" w:space="0" w:color="000000"/>
              <w:right w:val="single" w:sz="4" w:space="0" w:color="000000"/>
            </w:tcBorders>
            <w:hideMark/>
          </w:tcPr>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 xml:space="preserve">       Názov prevádzky</w:t>
            </w:r>
          </w:p>
        </w:tc>
      </w:tr>
      <w:tr w:rsidR="0007033C" w:rsidRPr="0007033C" w:rsidTr="0007033C">
        <w:tc>
          <w:tcPr>
            <w:tcW w:w="3070"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c>
          <w:tcPr>
            <w:tcW w:w="3071"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c>
          <w:tcPr>
            <w:tcW w:w="3071"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r>
      <w:tr w:rsidR="0007033C" w:rsidRPr="0007033C" w:rsidTr="0007033C">
        <w:tc>
          <w:tcPr>
            <w:tcW w:w="3070"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c>
          <w:tcPr>
            <w:tcW w:w="3071"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c>
          <w:tcPr>
            <w:tcW w:w="3071"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r>
      <w:tr w:rsidR="0007033C" w:rsidRPr="0007033C" w:rsidTr="0007033C">
        <w:tc>
          <w:tcPr>
            <w:tcW w:w="3070"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c>
          <w:tcPr>
            <w:tcW w:w="3071"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c>
          <w:tcPr>
            <w:tcW w:w="3071"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r>
      <w:tr w:rsidR="0007033C" w:rsidRPr="0007033C" w:rsidTr="0007033C">
        <w:tc>
          <w:tcPr>
            <w:tcW w:w="3070"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c>
          <w:tcPr>
            <w:tcW w:w="3071"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c>
          <w:tcPr>
            <w:tcW w:w="3071"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r>
    </w:tbl>
    <w:p w:rsidR="0007033C" w:rsidRPr="0007033C" w:rsidRDefault="0007033C" w:rsidP="0007033C">
      <w:pPr>
        <w:spacing w:after="0" w:line="240" w:lineRule="auto"/>
        <w:rPr>
          <w:rFonts w:ascii="Calibri" w:eastAsia="Times New Roman" w:hAnsi="Calibri" w:cs="Times New Roman"/>
          <w:sz w:val="24"/>
          <w:szCs w:val="24"/>
          <w:lang w:val="en-US" w:eastAsia="en-US"/>
        </w:rPr>
      </w:pPr>
    </w:p>
    <w:p w:rsidR="0007033C" w:rsidRPr="0007033C" w:rsidRDefault="0007033C" w:rsidP="0007033C">
      <w:pPr>
        <w:spacing w:after="0" w:line="240" w:lineRule="auto"/>
        <w:rPr>
          <w:rFonts w:ascii="Calibri" w:eastAsia="Times New Roman" w:hAnsi="Calibri" w:cs="Times New Roman"/>
          <w:sz w:val="24"/>
          <w:szCs w:val="24"/>
          <w:lang w:val="en-US" w:eastAsia="en-US"/>
        </w:rPr>
      </w:pPr>
      <w:r w:rsidRPr="0007033C">
        <w:rPr>
          <w:rFonts w:ascii="Calibri" w:eastAsia="Times New Roman" w:hAnsi="Calibri" w:cs="Times New Roman"/>
          <w:sz w:val="24"/>
          <w:szCs w:val="24"/>
          <w:lang w:val="en-US" w:eastAsia="en-US"/>
        </w:rPr>
        <w:t>V. Údaje pre výpočet poplatku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06"/>
        <w:gridCol w:w="4606"/>
      </w:tblGrid>
      <w:tr w:rsidR="0007033C" w:rsidRPr="0007033C" w:rsidTr="0007033C">
        <w:tc>
          <w:tcPr>
            <w:tcW w:w="4606" w:type="dxa"/>
            <w:tcBorders>
              <w:top w:val="single" w:sz="4" w:space="0" w:color="000000"/>
              <w:left w:val="single" w:sz="4" w:space="0" w:color="000000"/>
              <w:bottom w:val="single" w:sz="4" w:space="0" w:color="000000"/>
              <w:right w:val="single" w:sz="4" w:space="0" w:color="000000"/>
            </w:tcBorders>
            <w:hideMark/>
          </w:tcPr>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Dátum vzniku poplatkovej povinnosti:</w:t>
            </w:r>
          </w:p>
        </w:tc>
        <w:tc>
          <w:tcPr>
            <w:tcW w:w="4606"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r>
      <w:tr w:rsidR="0007033C" w:rsidRPr="0007033C" w:rsidTr="0007033C">
        <w:tc>
          <w:tcPr>
            <w:tcW w:w="9212" w:type="dxa"/>
            <w:gridSpan w:val="2"/>
            <w:tcBorders>
              <w:top w:val="single" w:sz="4" w:space="0" w:color="000000"/>
              <w:left w:val="single" w:sz="4" w:space="0" w:color="000000"/>
              <w:bottom w:val="single" w:sz="4" w:space="0" w:color="000000"/>
              <w:right w:val="single" w:sz="4" w:space="0" w:color="000000"/>
            </w:tcBorders>
            <w:hideMark/>
          </w:tcPr>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Počet zamestnancov:               Počet miest určených na poskytovanie služieb:</w:t>
            </w:r>
          </w:p>
        </w:tc>
      </w:tr>
    </w:tbl>
    <w:p w:rsidR="0007033C" w:rsidRPr="0007033C" w:rsidRDefault="0007033C" w:rsidP="0007033C">
      <w:pPr>
        <w:spacing w:after="0" w:line="240" w:lineRule="auto"/>
        <w:rPr>
          <w:rFonts w:ascii="Calibri" w:eastAsia="Times New Roman" w:hAnsi="Calibri" w:cs="Times New Roman"/>
          <w:b/>
          <w:sz w:val="24"/>
          <w:szCs w:val="24"/>
          <w:lang w:val="en-US"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1276"/>
        <w:gridCol w:w="1134"/>
        <w:gridCol w:w="1134"/>
        <w:gridCol w:w="1276"/>
        <w:gridCol w:w="1276"/>
        <w:gridCol w:w="1307"/>
      </w:tblGrid>
      <w:tr w:rsidR="0007033C" w:rsidRPr="0007033C" w:rsidTr="0007033C">
        <w:tc>
          <w:tcPr>
            <w:tcW w:w="1809"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c>
          <w:tcPr>
            <w:tcW w:w="1276"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c>
          <w:tcPr>
            <w:tcW w:w="1134" w:type="dxa"/>
            <w:tcBorders>
              <w:top w:val="single" w:sz="4" w:space="0" w:color="000000"/>
              <w:left w:val="single" w:sz="4" w:space="0" w:color="000000"/>
              <w:bottom w:val="single" w:sz="4" w:space="0" w:color="000000"/>
              <w:right w:val="single" w:sz="4" w:space="0" w:color="000000"/>
            </w:tcBorders>
            <w:hideMark/>
          </w:tcPr>
          <w:p w:rsidR="0007033C" w:rsidRPr="0007033C" w:rsidRDefault="0007033C" w:rsidP="0007033C">
            <w:pPr>
              <w:spacing w:after="0" w:line="240" w:lineRule="auto"/>
              <w:rPr>
                <w:rFonts w:ascii="Calibri" w:eastAsia="Times New Roman" w:hAnsi="Calibri" w:cs="Times New Roman"/>
                <w:sz w:val="24"/>
                <w:szCs w:val="24"/>
                <w:lang w:val="en-US" w:eastAsia="en-US"/>
              </w:rPr>
            </w:pPr>
            <w:r w:rsidRPr="0007033C">
              <w:rPr>
                <w:rFonts w:ascii="Calibri" w:eastAsia="Times New Roman" w:hAnsi="Calibri" w:cs="Times New Roman"/>
                <w:sz w:val="24"/>
                <w:szCs w:val="24"/>
                <w:lang w:val="en-US" w:eastAsia="en-US"/>
              </w:rPr>
              <w:t>1x</w:t>
            </w:r>
          </w:p>
          <w:p w:rsidR="0007033C" w:rsidRPr="0007033C" w:rsidRDefault="0007033C" w:rsidP="0007033C">
            <w:pPr>
              <w:spacing w:after="0" w:line="240" w:lineRule="auto"/>
              <w:rPr>
                <w:rFonts w:ascii="Calibri" w:eastAsia="Times New Roman" w:hAnsi="Calibri" w:cs="Times New Roman"/>
                <w:sz w:val="24"/>
                <w:szCs w:val="24"/>
                <w:lang w:val="en-US" w:eastAsia="en-US"/>
              </w:rPr>
            </w:pPr>
            <w:r w:rsidRPr="0007033C">
              <w:rPr>
                <w:rFonts w:ascii="Calibri" w:eastAsia="Times New Roman" w:hAnsi="Calibri" w:cs="Times New Roman"/>
                <w:sz w:val="24"/>
                <w:szCs w:val="24"/>
                <w:lang w:val="en-US" w:eastAsia="en-US"/>
              </w:rPr>
              <w:t>týždenne</w:t>
            </w:r>
          </w:p>
        </w:tc>
        <w:tc>
          <w:tcPr>
            <w:tcW w:w="1134" w:type="dxa"/>
            <w:tcBorders>
              <w:top w:val="single" w:sz="4" w:space="0" w:color="000000"/>
              <w:left w:val="single" w:sz="4" w:space="0" w:color="000000"/>
              <w:bottom w:val="single" w:sz="4" w:space="0" w:color="000000"/>
              <w:right w:val="single" w:sz="4" w:space="0" w:color="000000"/>
            </w:tcBorders>
            <w:hideMark/>
          </w:tcPr>
          <w:p w:rsidR="0007033C" w:rsidRPr="0007033C" w:rsidRDefault="0007033C" w:rsidP="0007033C">
            <w:pPr>
              <w:spacing w:after="0" w:line="240" w:lineRule="auto"/>
              <w:rPr>
                <w:rFonts w:ascii="Calibri" w:eastAsia="Times New Roman" w:hAnsi="Calibri" w:cs="Times New Roman"/>
                <w:sz w:val="24"/>
                <w:szCs w:val="24"/>
                <w:lang w:val="en-US" w:eastAsia="en-US"/>
              </w:rPr>
            </w:pPr>
            <w:r w:rsidRPr="0007033C">
              <w:rPr>
                <w:rFonts w:ascii="Calibri" w:eastAsia="Times New Roman" w:hAnsi="Calibri" w:cs="Times New Roman"/>
                <w:sz w:val="24"/>
                <w:szCs w:val="24"/>
                <w:lang w:val="en-US" w:eastAsia="en-US"/>
              </w:rPr>
              <w:t>2x</w:t>
            </w:r>
          </w:p>
          <w:p w:rsidR="0007033C" w:rsidRPr="0007033C" w:rsidRDefault="0007033C" w:rsidP="0007033C">
            <w:pPr>
              <w:spacing w:after="0" w:line="240" w:lineRule="auto"/>
              <w:rPr>
                <w:rFonts w:ascii="Calibri" w:eastAsia="Times New Roman" w:hAnsi="Calibri" w:cs="Times New Roman"/>
                <w:sz w:val="24"/>
                <w:szCs w:val="24"/>
                <w:lang w:val="en-US" w:eastAsia="en-US"/>
              </w:rPr>
            </w:pPr>
            <w:r w:rsidRPr="0007033C">
              <w:rPr>
                <w:rFonts w:ascii="Calibri" w:eastAsia="Times New Roman" w:hAnsi="Calibri" w:cs="Times New Roman"/>
                <w:sz w:val="24"/>
                <w:szCs w:val="24"/>
                <w:lang w:val="en-US" w:eastAsia="en-US"/>
              </w:rPr>
              <w:t>týždenne</w:t>
            </w:r>
          </w:p>
        </w:tc>
        <w:tc>
          <w:tcPr>
            <w:tcW w:w="1276" w:type="dxa"/>
            <w:tcBorders>
              <w:top w:val="single" w:sz="4" w:space="0" w:color="000000"/>
              <w:left w:val="single" w:sz="4" w:space="0" w:color="000000"/>
              <w:bottom w:val="single" w:sz="4" w:space="0" w:color="000000"/>
              <w:right w:val="single" w:sz="4" w:space="0" w:color="000000"/>
            </w:tcBorders>
            <w:hideMark/>
          </w:tcPr>
          <w:p w:rsidR="0007033C" w:rsidRPr="0007033C" w:rsidRDefault="0007033C" w:rsidP="0007033C">
            <w:pPr>
              <w:spacing w:after="0" w:line="240" w:lineRule="auto"/>
              <w:rPr>
                <w:rFonts w:ascii="Calibri" w:eastAsia="Times New Roman" w:hAnsi="Calibri" w:cs="Times New Roman"/>
                <w:sz w:val="24"/>
                <w:szCs w:val="24"/>
                <w:lang w:val="en-US" w:eastAsia="en-US"/>
              </w:rPr>
            </w:pPr>
            <w:r w:rsidRPr="0007033C">
              <w:rPr>
                <w:rFonts w:ascii="Calibri" w:eastAsia="Times New Roman" w:hAnsi="Calibri" w:cs="Times New Roman"/>
                <w:sz w:val="24"/>
                <w:szCs w:val="24"/>
                <w:lang w:val="en-US" w:eastAsia="en-US"/>
              </w:rPr>
              <w:t>3x</w:t>
            </w:r>
          </w:p>
          <w:p w:rsidR="0007033C" w:rsidRPr="0007033C" w:rsidRDefault="0007033C" w:rsidP="0007033C">
            <w:pPr>
              <w:spacing w:after="0" w:line="240" w:lineRule="auto"/>
              <w:rPr>
                <w:rFonts w:ascii="Calibri" w:eastAsia="Times New Roman" w:hAnsi="Calibri" w:cs="Times New Roman"/>
                <w:sz w:val="24"/>
                <w:szCs w:val="24"/>
                <w:lang w:val="en-US" w:eastAsia="en-US"/>
              </w:rPr>
            </w:pPr>
            <w:r w:rsidRPr="0007033C">
              <w:rPr>
                <w:rFonts w:ascii="Calibri" w:eastAsia="Times New Roman" w:hAnsi="Calibri" w:cs="Times New Roman"/>
                <w:sz w:val="24"/>
                <w:szCs w:val="24"/>
                <w:lang w:val="en-US" w:eastAsia="en-US"/>
              </w:rPr>
              <w:t>týždenne</w:t>
            </w:r>
          </w:p>
        </w:tc>
        <w:tc>
          <w:tcPr>
            <w:tcW w:w="1276" w:type="dxa"/>
            <w:tcBorders>
              <w:top w:val="single" w:sz="4" w:space="0" w:color="000000"/>
              <w:left w:val="single" w:sz="4" w:space="0" w:color="000000"/>
              <w:bottom w:val="single" w:sz="4" w:space="0" w:color="000000"/>
              <w:right w:val="single" w:sz="4" w:space="0" w:color="000000"/>
            </w:tcBorders>
            <w:hideMark/>
          </w:tcPr>
          <w:p w:rsidR="0007033C" w:rsidRPr="0007033C" w:rsidRDefault="0007033C" w:rsidP="0007033C">
            <w:pPr>
              <w:spacing w:after="0" w:line="240" w:lineRule="auto"/>
              <w:rPr>
                <w:rFonts w:ascii="Calibri" w:eastAsia="Times New Roman" w:hAnsi="Calibri" w:cs="Times New Roman"/>
                <w:sz w:val="24"/>
                <w:szCs w:val="24"/>
                <w:lang w:val="en-US" w:eastAsia="en-US"/>
              </w:rPr>
            </w:pPr>
            <w:r w:rsidRPr="0007033C">
              <w:rPr>
                <w:rFonts w:ascii="Calibri" w:eastAsia="Times New Roman" w:hAnsi="Calibri" w:cs="Times New Roman"/>
                <w:sz w:val="24"/>
                <w:szCs w:val="24"/>
                <w:lang w:val="en-US" w:eastAsia="en-US"/>
              </w:rPr>
              <w:t>1x za</w:t>
            </w:r>
          </w:p>
          <w:p w:rsidR="0007033C" w:rsidRPr="0007033C" w:rsidRDefault="0007033C" w:rsidP="0007033C">
            <w:pPr>
              <w:spacing w:after="0" w:line="240" w:lineRule="auto"/>
              <w:rPr>
                <w:rFonts w:ascii="Calibri" w:eastAsia="Times New Roman" w:hAnsi="Calibri" w:cs="Times New Roman"/>
                <w:sz w:val="24"/>
                <w:szCs w:val="24"/>
                <w:lang w:val="en-US" w:eastAsia="en-US"/>
              </w:rPr>
            </w:pPr>
            <w:r w:rsidRPr="0007033C">
              <w:rPr>
                <w:rFonts w:ascii="Calibri" w:eastAsia="Times New Roman" w:hAnsi="Calibri" w:cs="Times New Roman"/>
                <w:sz w:val="24"/>
                <w:szCs w:val="24"/>
                <w:lang w:val="en-US" w:eastAsia="en-US"/>
              </w:rPr>
              <w:t>2 týždne</w:t>
            </w:r>
          </w:p>
        </w:tc>
        <w:tc>
          <w:tcPr>
            <w:tcW w:w="1307" w:type="dxa"/>
            <w:tcBorders>
              <w:top w:val="single" w:sz="4" w:space="0" w:color="000000"/>
              <w:left w:val="single" w:sz="4" w:space="0" w:color="000000"/>
              <w:bottom w:val="single" w:sz="4" w:space="0" w:color="000000"/>
              <w:right w:val="single" w:sz="4" w:space="0" w:color="000000"/>
            </w:tcBorders>
            <w:hideMark/>
          </w:tcPr>
          <w:p w:rsidR="0007033C" w:rsidRPr="0007033C" w:rsidRDefault="0007033C" w:rsidP="0007033C">
            <w:pPr>
              <w:spacing w:after="0" w:line="240" w:lineRule="auto"/>
              <w:rPr>
                <w:rFonts w:ascii="Calibri" w:eastAsia="Times New Roman" w:hAnsi="Calibri" w:cs="Times New Roman"/>
                <w:sz w:val="24"/>
                <w:szCs w:val="24"/>
                <w:lang w:val="en-US" w:eastAsia="en-US"/>
              </w:rPr>
            </w:pPr>
            <w:r w:rsidRPr="0007033C">
              <w:rPr>
                <w:rFonts w:ascii="Calibri" w:eastAsia="Times New Roman" w:hAnsi="Calibri" w:cs="Times New Roman"/>
                <w:sz w:val="24"/>
                <w:szCs w:val="24"/>
                <w:lang w:val="en-US" w:eastAsia="en-US"/>
              </w:rPr>
              <w:t>Iná frekvencia</w:t>
            </w:r>
          </w:p>
        </w:tc>
      </w:tr>
      <w:tr w:rsidR="0007033C" w:rsidRPr="0007033C" w:rsidTr="0007033C">
        <w:tc>
          <w:tcPr>
            <w:tcW w:w="1809" w:type="dxa"/>
            <w:tcBorders>
              <w:top w:val="single" w:sz="4" w:space="0" w:color="000000"/>
              <w:left w:val="single" w:sz="4" w:space="0" w:color="000000"/>
              <w:bottom w:val="single" w:sz="4" w:space="0" w:color="000000"/>
              <w:right w:val="single" w:sz="4" w:space="0" w:color="000000"/>
            </w:tcBorders>
            <w:hideMark/>
          </w:tcPr>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KUKA nádoba</w:t>
            </w:r>
          </w:p>
        </w:tc>
        <w:tc>
          <w:tcPr>
            <w:tcW w:w="1276" w:type="dxa"/>
            <w:tcBorders>
              <w:top w:val="single" w:sz="4" w:space="0" w:color="000000"/>
              <w:left w:val="single" w:sz="4" w:space="0" w:color="000000"/>
              <w:bottom w:val="single" w:sz="4" w:space="0" w:color="000000"/>
              <w:right w:val="single" w:sz="4" w:space="0" w:color="000000"/>
            </w:tcBorders>
            <w:hideMark/>
          </w:tcPr>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120 litrov</w:t>
            </w:r>
          </w:p>
        </w:tc>
        <w:tc>
          <w:tcPr>
            <w:tcW w:w="1134"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c>
          <w:tcPr>
            <w:tcW w:w="1134"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c>
          <w:tcPr>
            <w:tcW w:w="1276"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c>
          <w:tcPr>
            <w:tcW w:w="1276"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c>
          <w:tcPr>
            <w:tcW w:w="1307"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r>
      <w:tr w:rsidR="0007033C" w:rsidRPr="0007033C" w:rsidTr="0007033C">
        <w:tc>
          <w:tcPr>
            <w:tcW w:w="1809" w:type="dxa"/>
            <w:tcBorders>
              <w:top w:val="single" w:sz="4" w:space="0" w:color="000000"/>
              <w:left w:val="single" w:sz="4" w:space="0" w:color="000000"/>
              <w:bottom w:val="single" w:sz="4" w:space="0" w:color="000000"/>
              <w:right w:val="single" w:sz="4" w:space="0" w:color="000000"/>
            </w:tcBorders>
            <w:hideMark/>
          </w:tcPr>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KUKA nádoba</w:t>
            </w:r>
          </w:p>
        </w:tc>
        <w:tc>
          <w:tcPr>
            <w:tcW w:w="1276" w:type="dxa"/>
            <w:tcBorders>
              <w:top w:val="single" w:sz="4" w:space="0" w:color="000000"/>
              <w:left w:val="single" w:sz="4" w:space="0" w:color="000000"/>
              <w:bottom w:val="single" w:sz="4" w:space="0" w:color="000000"/>
              <w:right w:val="single" w:sz="4" w:space="0" w:color="000000"/>
            </w:tcBorders>
            <w:hideMark/>
          </w:tcPr>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240 litrov</w:t>
            </w:r>
          </w:p>
        </w:tc>
        <w:tc>
          <w:tcPr>
            <w:tcW w:w="1134"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c>
          <w:tcPr>
            <w:tcW w:w="1134"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c>
          <w:tcPr>
            <w:tcW w:w="1276"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c>
          <w:tcPr>
            <w:tcW w:w="1276"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c>
          <w:tcPr>
            <w:tcW w:w="1307"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r>
      <w:tr w:rsidR="0007033C" w:rsidRPr="0007033C" w:rsidTr="0007033C">
        <w:tc>
          <w:tcPr>
            <w:tcW w:w="1809" w:type="dxa"/>
            <w:tcBorders>
              <w:top w:val="single" w:sz="4" w:space="0" w:color="000000"/>
              <w:left w:val="single" w:sz="4" w:space="0" w:color="000000"/>
              <w:bottom w:val="single" w:sz="4" w:space="0" w:color="000000"/>
              <w:right w:val="single" w:sz="4" w:space="0" w:color="000000"/>
            </w:tcBorders>
            <w:hideMark/>
          </w:tcPr>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Kontajner BOBR</w:t>
            </w:r>
          </w:p>
        </w:tc>
        <w:tc>
          <w:tcPr>
            <w:tcW w:w="1276" w:type="dxa"/>
            <w:tcBorders>
              <w:top w:val="single" w:sz="4" w:space="0" w:color="000000"/>
              <w:left w:val="single" w:sz="4" w:space="0" w:color="000000"/>
              <w:bottom w:val="single" w:sz="4" w:space="0" w:color="000000"/>
              <w:right w:val="single" w:sz="4" w:space="0" w:color="000000"/>
            </w:tcBorders>
            <w:hideMark/>
          </w:tcPr>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1100 litrov</w:t>
            </w:r>
          </w:p>
        </w:tc>
        <w:tc>
          <w:tcPr>
            <w:tcW w:w="1134"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c>
          <w:tcPr>
            <w:tcW w:w="1134"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c>
          <w:tcPr>
            <w:tcW w:w="1276"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c>
          <w:tcPr>
            <w:tcW w:w="1276"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c>
          <w:tcPr>
            <w:tcW w:w="1307"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r>
    </w:tbl>
    <w:p w:rsidR="0007033C" w:rsidRPr="0007033C" w:rsidRDefault="0007033C" w:rsidP="0007033C">
      <w:pPr>
        <w:spacing w:after="0" w:line="240" w:lineRule="auto"/>
        <w:rPr>
          <w:rFonts w:ascii="Calibri" w:eastAsia="Times New Roman" w:hAnsi="Calibri" w:cs="Times New Roman"/>
          <w:sz w:val="24"/>
          <w:szCs w:val="24"/>
          <w:lang w:val="en-US"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1275"/>
        <w:gridCol w:w="1560"/>
        <w:gridCol w:w="1842"/>
        <w:gridCol w:w="1701"/>
      </w:tblGrid>
      <w:tr w:rsidR="0007033C" w:rsidRPr="0007033C" w:rsidTr="0007033C">
        <w:tc>
          <w:tcPr>
            <w:tcW w:w="2802" w:type="dxa"/>
            <w:tcBorders>
              <w:top w:val="single" w:sz="4" w:space="0" w:color="000000"/>
              <w:left w:val="single" w:sz="4" w:space="0" w:color="000000"/>
              <w:bottom w:val="single" w:sz="4" w:space="0" w:color="000000"/>
              <w:right w:val="single" w:sz="4" w:space="0" w:color="000000"/>
            </w:tcBorders>
            <w:hideMark/>
          </w:tcPr>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Žiadate dodať nádobu?</w:t>
            </w:r>
          </w:p>
        </w:tc>
        <w:tc>
          <w:tcPr>
            <w:tcW w:w="1275" w:type="dxa"/>
            <w:tcBorders>
              <w:top w:val="single" w:sz="4" w:space="0" w:color="000000"/>
              <w:left w:val="single" w:sz="4" w:space="0" w:color="000000"/>
              <w:bottom w:val="single" w:sz="4" w:space="0" w:color="000000"/>
              <w:right w:val="single" w:sz="4" w:space="0" w:color="000000"/>
            </w:tcBorders>
            <w:hideMark/>
          </w:tcPr>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ÁNO</w:t>
            </w:r>
          </w:p>
        </w:tc>
        <w:tc>
          <w:tcPr>
            <w:tcW w:w="1560"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c>
          <w:tcPr>
            <w:tcW w:w="1842" w:type="dxa"/>
            <w:tcBorders>
              <w:top w:val="single" w:sz="4" w:space="0" w:color="000000"/>
              <w:left w:val="single" w:sz="4" w:space="0" w:color="000000"/>
              <w:bottom w:val="single" w:sz="4" w:space="0" w:color="000000"/>
              <w:right w:val="single" w:sz="4" w:space="0" w:color="000000"/>
            </w:tcBorders>
            <w:hideMark/>
          </w:tcPr>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NIE</w:t>
            </w:r>
          </w:p>
        </w:tc>
        <w:tc>
          <w:tcPr>
            <w:tcW w:w="1701" w:type="dxa"/>
            <w:tcBorders>
              <w:top w:val="single" w:sz="4" w:space="0" w:color="000000"/>
              <w:left w:val="single" w:sz="4" w:space="0" w:color="000000"/>
              <w:bottom w:val="single" w:sz="4" w:space="0" w:color="000000"/>
              <w:right w:val="single" w:sz="4" w:space="0" w:color="000000"/>
            </w:tcBorders>
          </w:tcPr>
          <w:p w:rsidR="0007033C" w:rsidRPr="0007033C" w:rsidRDefault="0007033C" w:rsidP="0007033C">
            <w:pPr>
              <w:spacing w:after="0" w:line="240" w:lineRule="auto"/>
              <w:rPr>
                <w:rFonts w:ascii="Calibri" w:eastAsia="Times New Roman" w:hAnsi="Calibri" w:cs="Times New Roman"/>
                <w:sz w:val="24"/>
                <w:szCs w:val="24"/>
                <w:lang w:val="en-US" w:eastAsia="en-US"/>
              </w:rPr>
            </w:pPr>
          </w:p>
        </w:tc>
      </w:tr>
    </w:tbl>
    <w:p w:rsidR="0007033C" w:rsidRPr="0007033C" w:rsidRDefault="0007033C" w:rsidP="0007033C">
      <w:pPr>
        <w:spacing w:after="0" w:line="240" w:lineRule="auto"/>
        <w:rPr>
          <w:rFonts w:ascii="Calibri" w:eastAsia="Times New Roman" w:hAnsi="Calibri" w:cs="Times New Roman"/>
          <w:sz w:val="24"/>
          <w:szCs w:val="24"/>
          <w:lang w:val="en-US"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0"/>
      </w:tblGrid>
      <w:tr w:rsidR="0007033C" w:rsidRPr="0007033C" w:rsidTr="0007033C">
        <w:tc>
          <w:tcPr>
            <w:tcW w:w="9180" w:type="dxa"/>
            <w:tcBorders>
              <w:top w:val="single" w:sz="4" w:space="0" w:color="000000"/>
              <w:left w:val="single" w:sz="4" w:space="0" w:color="000000"/>
              <w:bottom w:val="single" w:sz="4" w:space="0" w:color="000000"/>
              <w:right w:val="single" w:sz="4" w:space="0" w:color="000000"/>
            </w:tcBorders>
            <w:hideMark/>
          </w:tcPr>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V Spišskom Bystrom</w:t>
            </w:r>
          </w:p>
        </w:tc>
      </w:tr>
      <w:tr w:rsidR="0007033C" w:rsidRPr="0007033C" w:rsidTr="0007033C">
        <w:tc>
          <w:tcPr>
            <w:tcW w:w="9180" w:type="dxa"/>
            <w:tcBorders>
              <w:top w:val="single" w:sz="4" w:space="0" w:color="000000"/>
              <w:left w:val="single" w:sz="4" w:space="0" w:color="000000"/>
              <w:bottom w:val="single" w:sz="4" w:space="0" w:color="000000"/>
              <w:right w:val="single" w:sz="4" w:space="0" w:color="000000"/>
            </w:tcBorders>
            <w:hideMark/>
          </w:tcPr>
          <w:p w:rsidR="0007033C" w:rsidRPr="0007033C" w:rsidRDefault="0007033C" w:rsidP="0007033C">
            <w:pPr>
              <w:spacing w:after="0" w:line="240" w:lineRule="auto"/>
              <w:rPr>
                <w:rFonts w:ascii="Calibri" w:eastAsia="Times New Roman" w:hAnsi="Calibri" w:cs="Times New Roman"/>
                <w:b/>
                <w:sz w:val="24"/>
                <w:szCs w:val="24"/>
                <w:lang w:val="en-US" w:eastAsia="en-US"/>
              </w:rPr>
            </w:pPr>
            <w:r w:rsidRPr="0007033C">
              <w:rPr>
                <w:rFonts w:ascii="Calibri" w:eastAsia="Times New Roman" w:hAnsi="Calibri" w:cs="Times New Roman"/>
                <w:b/>
                <w:sz w:val="24"/>
                <w:szCs w:val="24"/>
                <w:lang w:val="en-US" w:eastAsia="en-US"/>
              </w:rPr>
              <w:t>Dátum:</w:t>
            </w:r>
          </w:p>
        </w:tc>
      </w:tr>
    </w:tbl>
    <w:p w:rsidR="0007033C" w:rsidRPr="0007033C" w:rsidRDefault="0007033C" w:rsidP="0007033C">
      <w:pPr>
        <w:spacing w:after="0" w:line="240" w:lineRule="auto"/>
        <w:rPr>
          <w:rFonts w:ascii="Calibri" w:eastAsia="Times New Roman" w:hAnsi="Calibri" w:cs="Times New Roman"/>
          <w:sz w:val="24"/>
          <w:szCs w:val="24"/>
          <w:lang w:val="en-US" w:eastAsia="en-US"/>
        </w:rPr>
      </w:pPr>
    </w:p>
    <w:p w:rsidR="0007033C" w:rsidRPr="0007033C" w:rsidRDefault="0007033C" w:rsidP="0007033C">
      <w:pPr>
        <w:spacing w:after="0" w:line="240" w:lineRule="auto"/>
        <w:jc w:val="both"/>
        <w:rPr>
          <w:rFonts w:ascii="Times New Roman" w:eastAsia="Times New Roman" w:hAnsi="Times New Roman" w:cs="Times New Roman"/>
          <w:sz w:val="24"/>
          <w:szCs w:val="24"/>
          <w:lang w:val="en-US" w:eastAsia="en-US"/>
        </w:rPr>
      </w:pPr>
      <w:r w:rsidRPr="0007033C">
        <w:rPr>
          <w:rFonts w:ascii="Times New Roman" w:eastAsia="Times New Roman" w:hAnsi="Times New Roman" w:cs="Times New Roman"/>
          <w:sz w:val="24"/>
          <w:szCs w:val="24"/>
          <w:lang w:val="en-US" w:eastAsia="en-US"/>
        </w:rPr>
        <w:t>VI. Informácie</w:t>
      </w:r>
    </w:p>
    <w:p w:rsidR="0007033C" w:rsidRPr="0007033C" w:rsidRDefault="0007033C" w:rsidP="0007033C">
      <w:pPr>
        <w:spacing w:after="0" w:line="240" w:lineRule="auto"/>
        <w:jc w:val="both"/>
        <w:rPr>
          <w:rFonts w:ascii="Times New Roman" w:eastAsia="Times New Roman" w:hAnsi="Times New Roman" w:cs="Times New Roman"/>
          <w:sz w:val="24"/>
          <w:szCs w:val="24"/>
          <w:lang w:val="en-US" w:eastAsia="en-US"/>
        </w:rPr>
      </w:pPr>
      <w:r w:rsidRPr="0007033C">
        <w:rPr>
          <w:rFonts w:ascii="Times New Roman" w:eastAsia="Times New Roman" w:hAnsi="Times New Roman" w:cs="Times New Roman"/>
          <w:sz w:val="24"/>
          <w:szCs w:val="24"/>
          <w:lang w:val="en-US" w:eastAsia="en-US"/>
        </w:rPr>
        <w:t>V prípade prenájmu priestorov pre iné prevádzkové jednotky (resp. organizácie), ktoré majú v zmluve o nájme nebytových priestoroch zahrnutý poplatok za komunálne odpady a drobné stavebné odpady, je poplatník povinný predložiť zoznam týchto právnických a fyzických osôb -podnikateľov.</w:t>
      </w:r>
    </w:p>
    <w:p w:rsidR="0007033C" w:rsidRPr="0007033C" w:rsidRDefault="0007033C" w:rsidP="0007033C">
      <w:pPr>
        <w:spacing w:after="0" w:line="240" w:lineRule="auto"/>
        <w:jc w:val="both"/>
        <w:rPr>
          <w:rFonts w:ascii="Times New Roman" w:eastAsia="Times New Roman" w:hAnsi="Times New Roman" w:cs="Times New Roman"/>
          <w:sz w:val="24"/>
          <w:szCs w:val="24"/>
          <w:lang w:val="en-US" w:eastAsia="en-US"/>
        </w:rPr>
      </w:pPr>
      <w:r w:rsidRPr="0007033C">
        <w:rPr>
          <w:rFonts w:ascii="Times New Roman" w:eastAsia="Times New Roman" w:hAnsi="Times New Roman" w:cs="Times New Roman"/>
          <w:sz w:val="24"/>
          <w:szCs w:val="24"/>
          <w:lang w:val="en-US" w:eastAsia="en-US"/>
        </w:rPr>
        <w:t>Užívateľ nádoby je povinný sa o zberné nádoby riadne starať a do nádob ukladať len komunálny odpad. V prípade poškodenia zberných nádob z dôvodu neodbornej manipulácie zo strany prevádzkovej jednotky alebo odcudzenia nádob, náklady na opravu, resp. doplnenie hradí prevádzková jednotka majiteľovi nádob – spoločnosti BRANTNER s.r.o.</w:t>
      </w:r>
    </w:p>
    <w:p w:rsidR="0007033C" w:rsidRPr="0007033C" w:rsidRDefault="0007033C" w:rsidP="0007033C">
      <w:pPr>
        <w:spacing w:after="0" w:line="240" w:lineRule="auto"/>
        <w:jc w:val="both"/>
        <w:rPr>
          <w:rFonts w:ascii="Times New Roman" w:eastAsia="Times New Roman" w:hAnsi="Times New Roman" w:cs="Times New Roman"/>
          <w:sz w:val="24"/>
          <w:szCs w:val="24"/>
          <w:lang w:val="en-US" w:eastAsia="en-US"/>
        </w:rPr>
      </w:pPr>
      <w:r w:rsidRPr="0007033C">
        <w:rPr>
          <w:rFonts w:ascii="Times New Roman" w:eastAsia="Times New Roman" w:hAnsi="Times New Roman" w:cs="Times New Roman"/>
          <w:sz w:val="24"/>
          <w:szCs w:val="24"/>
          <w:lang w:val="en-US" w:eastAsia="en-US"/>
        </w:rPr>
        <w:t>Akúkoľvek zmenu, ktorá má vplyv na vznik, výšku a zánik poplatku, ste povinný písomne oznámiť obci Spišské Bystré do 30 dní odo dňa, kedy táto skutočnosť nastala.</w:t>
      </w:r>
    </w:p>
    <w:p w:rsidR="0007033C" w:rsidRPr="0007033C" w:rsidRDefault="0007033C" w:rsidP="0007033C">
      <w:pPr>
        <w:spacing w:after="0" w:line="240" w:lineRule="auto"/>
        <w:jc w:val="both"/>
        <w:rPr>
          <w:rFonts w:ascii="Times New Roman" w:eastAsia="Times New Roman" w:hAnsi="Times New Roman" w:cs="Times New Roman"/>
          <w:sz w:val="24"/>
          <w:szCs w:val="24"/>
          <w:lang w:val="en-US" w:eastAsia="en-US"/>
        </w:rPr>
      </w:pPr>
      <w:r w:rsidRPr="0007033C">
        <w:rPr>
          <w:rFonts w:ascii="Times New Roman" w:eastAsia="Times New Roman" w:hAnsi="Times New Roman" w:cs="Times New Roman"/>
          <w:sz w:val="24"/>
          <w:szCs w:val="24"/>
          <w:lang w:val="en-US" w:eastAsia="en-US"/>
        </w:rPr>
        <w:t>Týmto podpisom dávam súhlas na spracovanie osobných údajov za účelom správneho určenia poplatku za komunálne odpady a drobné stavebné odpady. Vyhlasujem, že všetky údaje v priznaní sú uvedené pravdivo a správne.</w:t>
      </w:r>
    </w:p>
    <w:p w:rsidR="0007033C" w:rsidRPr="0007033C" w:rsidRDefault="0007033C" w:rsidP="0007033C">
      <w:pPr>
        <w:spacing w:after="0" w:line="240" w:lineRule="auto"/>
        <w:rPr>
          <w:rFonts w:ascii="Calibri" w:eastAsia="Times New Roman" w:hAnsi="Calibri" w:cs="Times New Roman"/>
          <w:sz w:val="24"/>
          <w:szCs w:val="24"/>
          <w:lang w:val="en-US" w:eastAsia="en-US"/>
        </w:rPr>
      </w:pPr>
    </w:p>
    <w:p w:rsidR="0007033C" w:rsidRPr="0007033C" w:rsidRDefault="0007033C" w:rsidP="0007033C">
      <w:pPr>
        <w:spacing w:after="0" w:line="240" w:lineRule="auto"/>
        <w:rPr>
          <w:rFonts w:ascii="Times New Roman" w:eastAsia="Times New Roman" w:hAnsi="Times New Roman" w:cs="Times New Roman"/>
          <w:sz w:val="24"/>
          <w:szCs w:val="24"/>
          <w:lang w:val="en-US" w:eastAsia="en-US"/>
        </w:rPr>
      </w:pPr>
      <w:r w:rsidRPr="0007033C">
        <w:rPr>
          <w:rFonts w:ascii="Times New Roman" w:eastAsia="Times New Roman" w:hAnsi="Times New Roman" w:cs="Times New Roman"/>
          <w:sz w:val="24"/>
          <w:szCs w:val="24"/>
          <w:lang w:val="en-US" w:eastAsia="en-US"/>
        </w:rPr>
        <w:t>V Spišskom Bystrom, dňa ..............................</w:t>
      </w:r>
    </w:p>
    <w:p w:rsidR="0007033C" w:rsidRPr="0007033C" w:rsidRDefault="0007033C" w:rsidP="0007033C">
      <w:pPr>
        <w:spacing w:after="0" w:line="240" w:lineRule="auto"/>
        <w:rPr>
          <w:rFonts w:ascii="Times New Roman" w:eastAsia="Times New Roman" w:hAnsi="Times New Roman" w:cs="Times New Roman"/>
          <w:sz w:val="24"/>
          <w:szCs w:val="24"/>
          <w:lang w:val="en-US" w:eastAsia="en-US"/>
        </w:rPr>
      </w:pPr>
    </w:p>
    <w:p w:rsidR="0007033C" w:rsidRPr="0007033C" w:rsidRDefault="0007033C" w:rsidP="0007033C">
      <w:pPr>
        <w:spacing w:after="0" w:line="240" w:lineRule="auto"/>
        <w:rPr>
          <w:rFonts w:ascii="Times New Roman" w:eastAsia="Times New Roman" w:hAnsi="Times New Roman" w:cs="Times New Roman"/>
          <w:sz w:val="24"/>
          <w:szCs w:val="24"/>
          <w:lang w:val="en-US" w:eastAsia="en-US"/>
        </w:rPr>
      </w:pPr>
    </w:p>
    <w:p w:rsidR="0007033C" w:rsidRPr="0007033C" w:rsidRDefault="0007033C" w:rsidP="0007033C">
      <w:pPr>
        <w:spacing w:after="0" w:line="240" w:lineRule="auto"/>
        <w:rPr>
          <w:rFonts w:ascii="Times New Roman" w:eastAsia="Times New Roman" w:hAnsi="Times New Roman" w:cs="Times New Roman"/>
          <w:sz w:val="24"/>
          <w:szCs w:val="24"/>
          <w:lang w:val="en-US" w:eastAsia="en-US"/>
        </w:rPr>
      </w:pPr>
      <w:r w:rsidRPr="0007033C">
        <w:rPr>
          <w:rFonts w:ascii="Times New Roman" w:eastAsia="Times New Roman" w:hAnsi="Times New Roman" w:cs="Times New Roman"/>
          <w:sz w:val="24"/>
          <w:szCs w:val="24"/>
          <w:lang w:val="en-US" w:eastAsia="en-US"/>
        </w:rPr>
        <w:t xml:space="preserve">                                                                                    ..........................................................</w:t>
      </w:r>
    </w:p>
    <w:p w:rsidR="0007033C" w:rsidRPr="0007033C" w:rsidRDefault="0007033C" w:rsidP="0007033C">
      <w:pPr>
        <w:spacing w:after="0" w:line="240" w:lineRule="auto"/>
        <w:rPr>
          <w:rFonts w:ascii="Times New Roman" w:eastAsia="Times New Roman" w:hAnsi="Times New Roman" w:cs="Times New Roman"/>
          <w:sz w:val="24"/>
          <w:szCs w:val="24"/>
          <w:lang w:val="en-US" w:eastAsia="en-US"/>
        </w:rPr>
      </w:pPr>
      <w:r w:rsidRPr="0007033C">
        <w:rPr>
          <w:rFonts w:ascii="Times New Roman" w:eastAsia="Times New Roman" w:hAnsi="Times New Roman" w:cs="Times New Roman"/>
          <w:sz w:val="24"/>
          <w:szCs w:val="24"/>
          <w:lang w:val="en-US" w:eastAsia="en-US"/>
        </w:rPr>
        <w:t xml:space="preserve">                                                                                  pečiatka a podpis štatutárneho orgánu</w:t>
      </w:r>
    </w:p>
    <w:p w:rsidR="0007033C" w:rsidRPr="0007033C" w:rsidRDefault="0007033C" w:rsidP="0007033C">
      <w:pPr>
        <w:spacing w:after="0" w:line="240" w:lineRule="auto"/>
        <w:rPr>
          <w:rFonts w:ascii="Calibri" w:eastAsia="Times New Roman" w:hAnsi="Calibri" w:cs="Times New Roman"/>
          <w:sz w:val="24"/>
          <w:szCs w:val="24"/>
          <w:lang w:val="en-US" w:eastAsia="en-US"/>
        </w:rPr>
      </w:pPr>
    </w:p>
    <w:p w:rsidR="0007033C" w:rsidRPr="0007033C" w:rsidRDefault="0007033C" w:rsidP="0007033C">
      <w:pPr>
        <w:spacing w:after="0" w:line="240" w:lineRule="auto"/>
        <w:rPr>
          <w:rFonts w:ascii="Times New Roman" w:eastAsia="Times New Roman" w:hAnsi="Times New Roman" w:cs="Times New Roman"/>
          <w:sz w:val="24"/>
          <w:szCs w:val="24"/>
          <w:lang w:val="en-US" w:eastAsia="en-US"/>
        </w:rPr>
      </w:pPr>
      <w:r w:rsidRPr="0007033C">
        <w:rPr>
          <w:rFonts w:ascii="Times New Roman" w:eastAsia="Times New Roman" w:hAnsi="Times New Roman" w:cs="Times New Roman"/>
          <w:sz w:val="24"/>
          <w:szCs w:val="24"/>
          <w:lang w:val="en-US" w:eastAsia="en-US"/>
        </w:rPr>
        <w:t xml:space="preserve">Prílohy: </w:t>
      </w:r>
    </w:p>
    <w:p w:rsidR="0007033C" w:rsidRPr="0007033C" w:rsidRDefault="0007033C" w:rsidP="0007033C">
      <w:pPr>
        <w:spacing w:after="0" w:line="240" w:lineRule="auto"/>
        <w:rPr>
          <w:rFonts w:ascii="Times New Roman" w:eastAsia="Times New Roman" w:hAnsi="Times New Roman" w:cs="Times New Roman"/>
          <w:sz w:val="24"/>
          <w:szCs w:val="24"/>
          <w:lang w:val="en-US" w:eastAsia="en-US"/>
        </w:rPr>
      </w:pPr>
      <w:r w:rsidRPr="0007033C">
        <w:rPr>
          <w:rFonts w:ascii="Times New Roman" w:eastAsia="Times New Roman" w:hAnsi="Times New Roman" w:cs="Times New Roman"/>
          <w:sz w:val="24"/>
          <w:szCs w:val="24"/>
          <w:lang w:val="en-US" w:eastAsia="en-US"/>
        </w:rPr>
        <w:t>1. Výpis z obchodného registra, výpis zo živnostenského registra alebo zriaďovacia listina, povolenie pre činnosť, licencia, zápis do záznamu.....,</w:t>
      </w:r>
    </w:p>
    <w:p w:rsidR="0007033C" w:rsidRPr="0007033C" w:rsidRDefault="0007033C" w:rsidP="0007033C">
      <w:pPr>
        <w:spacing w:after="0" w:line="240" w:lineRule="auto"/>
        <w:rPr>
          <w:rFonts w:ascii="Times New Roman" w:eastAsia="Times New Roman" w:hAnsi="Times New Roman" w:cs="Times New Roman"/>
          <w:sz w:val="24"/>
          <w:szCs w:val="24"/>
          <w:lang w:val="en-US" w:eastAsia="en-US"/>
        </w:rPr>
      </w:pPr>
      <w:r w:rsidRPr="0007033C">
        <w:rPr>
          <w:rFonts w:ascii="Times New Roman" w:eastAsia="Times New Roman" w:hAnsi="Times New Roman" w:cs="Times New Roman"/>
          <w:sz w:val="24"/>
          <w:szCs w:val="24"/>
          <w:lang w:val="en-US" w:eastAsia="en-US"/>
        </w:rPr>
        <w:t>2. Zoznam prevádzkových jednotiek, ktoré majú v zmluve o nájme nebytových priestoroch zhrnutý poplatok za komunálne  a drobné stavebné odpady.</w:t>
      </w:r>
    </w:p>
    <w:p w:rsidR="0007033C" w:rsidRPr="0007033C" w:rsidRDefault="0007033C" w:rsidP="0007033C">
      <w:pPr>
        <w:spacing w:after="0" w:line="240" w:lineRule="auto"/>
        <w:rPr>
          <w:rFonts w:ascii="Calibri" w:eastAsia="Times New Roman" w:hAnsi="Calibri" w:cs="Times New Roman"/>
          <w:sz w:val="24"/>
          <w:szCs w:val="24"/>
          <w:lang w:val="en-US" w:eastAsia="en-US"/>
        </w:rPr>
      </w:pPr>
      <w:r w:rsidRPr="0007033C">
        <w:rPr>
          <w:rFonts w:ascii="Times New Roman" w:eastAsia="Times New Roman" w:hAnsi="Times New Roman" w:cs="Times New Roman"/>
          <w:sz w:val="24"/>
          <w:szCs w:val="24"/>
          <w:lang w:val="en-US" w:eastAsia="en-US"/>
        </w:rPr>
        <w:t>3. Nájomná zmluva</w:t>
      </w:r>
    </w:p>
    <w:p w:rsidR="0007033C" w:rsidRPr="0007033C" w:rsidRDefault="0007033C" w:rsidP="00CE67A3">
      <w:pPr>
        <w:rPr>
          <w:rFonts w:ascii="Times New Roman" w:hAnsi="Times New Roman" w:cs="Times New Roman"/>
          <w:sz w:val="24"/>
          <w:szCs w:val="24"/>
        </w:rPr>
      </w:pPr>
    </w:p>
    <w:p w:rsidR="00CE67A3" w:rsidRDefault="00CE67A3" w:rsidP="00CE67A3">
      <w:pPr>
        <w:rPr>
          <w:rFonts w:ascii="Times New Roman" w:hAnsi="Times New Roman" w:cs="Times New Roman"/>
          <w:sz w:val="24"/>
          <w:szCs w:val="24"/>
        </w:rPr>
      </w:pPr>
    </w:p>
    <w:p w:rsidR="00CE67A3" w:rsidRDefault="00CE67A3" w:rsidP="00CE67A3">
      <w:pPr>
        <w:rPr>
          <w:rFonts w:ascii="Times New Roman" w:hAnsi="Times New Roman" w:cs="Times New Roman"/>
          <w:sz w:val="24"/>
          <w:szCs w:val="24"/>
        </w:rPr>
      </w:pPr>
    </w:p>
    <w:p w:rsidR="00CE67A3" w:rsidRDefault="00CE67A3" w:rsidP="00CE67A3">
      <w:pPr>
        <w:rPr>
          <w:rFonts w:ascii="Times New Roman" w:hAnsi="Times New Roman" w:cs="Times New Roman"/>
          <w:sz w:val="24"/>
          <w:szCs w:val="24"/>
        </w:rPr>
      </w:pPr>
    </w:p>
    <w:p w:rsidR="00CE67A3" w:rsidRDefault="00CE67A3" w:rsidP="00CE67A3">
      <w:pPr>
        <w:rPr>
          <w:rFonts w:ascii="Times New Roman" w:hAnsi="Times New Roman" w:cs="Times New Roman"/>
          <w:sz w:val="24"/>
          <w:szCs w:val="24"/>
        </w:rPr>
      </w:pPr>
    </w:p>
    <w:p w:rsidR="00CE67A3" w:rsidRDefault="00CE67A3" w:rsidP="00CE67A3">
      <w:pPr>
        <w:rPr>
          <w:rFonts w:ascii="Times New Roman" w:hAnsi="Times New Roman" w:cs="Times New Roman"/>
          <w:sz w:val="24"/>
          <w:szCs w:val="24"/>
        </w:rPr>
      </w:pPr>
    </w:p>
    <w:p w:rsidR="00CE67A3" w:rsidRDefault="00CE67A3" w:rsidP="00CE67A3">
      <w:pPr>
        <w:rPr>
          <w:rFonts w:ascii="Times New Roman" w:hAnsi="Times New Roman" w:cs="Times New Roman"/>
          <w:sz w:val="24"/>
          <w:szCs w:val="24"/>
        </w:rPr>
      </w:pPr>
    </w:p>
    <w:p w:rsidR="00CE67A3" w:rsidRDefault="00CE67A3" w:rsidP="00CE67A3">
      <w:pPr>
        <w:rPr>
          <w:rFonts w:ascii="Times New Roman" w:hAnsi="Times New Roman" w:cs="Times New Roman"/>
          <w:sz w:val="24"/>
          <w:szCs w:val="24"/>
        </w:rPr>
      </w:pPr>
    </w:p>
    <w:p w:rsidR="00CE67A3" w:rsidRDefault="00CE67A3" w:rsidP="00CE67A3">
      <w:pPr>
        <w:rPr>
          <w:rFonts w:ascii="Times New Roman" w:hAnsi="Times New Roman" w:cs="Times New Roman"/>
          <w:sz w:val="24"/>
          <w:szCs w:val="24"/>
        </w:rPr>
      </w:pPr>
    </w:p>
    <w:p w:rsidR="00CE67A3" w:rsidRDefault="00CE67A3" w:rsidP="00CE67A3">
      <w:pPr>
        <w:rPr>
          <w:rFonts w:ascii="Times New Roman" w:hAnsi="Times New Roman" w:cs="Times New Roman"/>
          <w:sz w:val="24"/>
          <w:szCs w:val="24"/>
        </w:rPr>
      </w:pPr>
    </w:p>
    <w:p w:rsidR="0007033C" w:rsidRDefault="0007033C" w:rsidP="00CE67A3">
      <w:pPr>
        <w:rPr>
          <w:rFonts w:ascii="Times New Roman" w:hAnsi="Times New Roman" w:cs="Times New Roman"/>
          <w:sz w:val="24"/>
          <w:szCs w:val="24"/>
        </w:rPr>
      </w:pPr>
    </w:p>
    <w:p w:rsidR="0007033C" w:rsidRDefault="0007033C" w:rsidP="00CE67A3">
      <w:pPr>
        <w:rPr>
          <w:rFonts w:ascii="Times New Roman" w:hAnsi="Times New Roman" w:cs="Times New Roman"/>
          <w:sz w:val="24"/>
          <w:szCs w:val="24"/>
        </w:rPr>
      </w:pPr>
    </w:p>
    <w:p w:rsidR="0007033C" w:rsidRDefault="0007033C" w:rsidP="00CE67A3">
      <w:pPr>
        <w:rPr>
          <w:rFonts w:ascii="Times New Roman" w:hAnsi="Times New Roman" w:cs="Times New Roman"/>
          <w:sz w:val="24"/>
          <w:szCs w:val="24"/>
        </w:rPr>
      </w:pPr>
    </w:p>
    <w:p w:rsidR="0007033C" w:rsidRDefault="0007033C" w:rsidP="00CE67A3">
      <w:pPr>
        <w:rPr>
          <w:rFonts w:ascii="Times New Roman" w:hAnsi="Times New Roman" w:cs="Times New Roman"/>
          <w:sz w:val="24"/>
          <w:szCs w:val="24"/>
        </w:rPr>
      </w:pPr>
    </w:p>
    <w:p w:rsidR="0007033C" w:rsidRDefault="0007033C" w:rsidP="00CE67A3">
      <w:pPr>
        <w:rPr>
          <w:rFonts w:ascii="Times New Roman" w:hAnsi="Times New Roman" w:cs="Times New Roman"/>
          <w:sz w:val="24"/>
          <w:szCs w:val="24"/>
        </w:rPr>
      </w:pPr>
    </w:p>
    <w:p w:rsidR="0007033C" w:rsidRDefault="0007033C" w:rsidP="00CE67A3">
      <w:pPr>
        <w:rPr>
          <w:rFonts w:ascii="Times New Roman" w:hAnsi="Times New Roman" w:cs="Times New Roman"/>
          <w:sz w:val="24"/>
          <w:szCs w:val="24"/>
        </w:rPr>
      </w:pPr>
    </w:p>
    <w:p w:rsidR="0007033C" w:rsidRDefault="0007033C" w:rsidP="00CE67A3">
      <w:pPr>
        <w:rPr>
          <w:rFonts w:ascii="Times New Roman" w:hAnsi="Times New Roman" w:cs="Times New Roman"/>
          <w:sz w:val="24"/>
          <w:szCs w:val="24"/>
        </w:rPr>
      </w:pPr>
    </w:p>
    <w:p w:rsidR="0007033C" w:rsidRDefault="0007033C" w:rsidP="00CE67A3">
      <w:pPr>
        <w:rPr>
          <w:rFonts w:ascii="Times New Roman" w:hAnsi="Times New Roman" w:cs="Times New Roman"/>
          <w:sz w:val="24"/>
          <w:szCs w:val="24"/>
        </w:rPr>
      </w:pPr>
    </w:p>
    <w:p w:rsidR="0007033C" w:rsidRDefault="0007033C" w:rsidP="00CE67A3">
      <w:pPr>
        <w:rPr>
          <w:rFonts w:ascii="Times New Roman" w:hAnsi="Times New Roman" w:cs="Times New Roman"/>
          <w:sz w:val="24"/>
          <w:szCs w:val="24"/>
        </w:rPr>
      </w:pPr>
    </w:p>
    <w:p w:rsidR="0007033C" w:rsidRDefault="0007033C" w:rsidP="00CE67A3">
      <w:pPr>
        <w:rPr>
          <w:rFonts w:ascii="Times New Roman" w:hAnsi="Times New Roman" w:cs="Times New Roman"/>
          <w:sz w:val="24"/>
          <w:szCs w:val="24"/>
        </w:rPr>
      </w:pPr>
    </w:p>
    <w:p w:rsidR="0007033C" w:rsidRDefault="0007033C" w:rsidP="00CE67A3">
      <w:pPr>
        <w:rPr>
          <w:rFonts w:ascii="Times New Roman" w:hAnsi="Times New Roman" w:cs="Times New Roman"/>
          <w:sz w:val="24"/>
          <w:szCs w:val="24"/>
        </w:rPr>
      </w:pPr>
    </w:p>
    <w:p w:rsidR="0007033C" w:rsidRDefault="0007033C" w:rsidP="00CE67A3">
      <w:pPr>
        <w:rPr>
          <w:rFonts w:ascii="Times New Roman" w:hAnsi="Times New Roman" w:cs="Times New Roman"/>
          <w:sz w:val="24"/>
          <w:szCs w:val="24"/>
        </w:rPr>
      </w:pPr>
    </w:p>
    <w:p w:rsidR="00CE67A3" w:rsidRDefault="00CE67A3" w:rsidP="00CE67A3">
      <w:pPr>
        <w:rPr>
          <w:rFonts w:ascii="Times New Roman" w:hAnsi="Times New Roman" w:cs="Times New Roman"/>
          <w:sz w:val="24"/>
          <w:szCs w:val="24"/>
        </w:rPr>
      </w:pPr>
    </w:p>
    <w:p w:rsidR="00CE67A3" w:rsidRDefault="005F7250" w:rsidP="00CE67A3">
      <w:pPr>
        <w:pStyle w:val="Bezriadkovania"/>
        <w:jc w:val="center"/>
        <w:rPr>
          <w:rFonts w:ascii="Times New Roman" w:hAnsi="Times New Roman" w:cs="Times New Roman"/>
          <w:sz w:val="28"/>
          <w:szCs w:val="28"/>
        </w:rPr>
      </w:pPr>
      <w:r>
        <w:rPr>
          <w:noProof/>
        </w:rPr>
        <w:lastRenderedPageBreak/>
        <w:drawing>
          <wp:anchor distT="0" distB="0" distL="114300" distR="114300" simplePos="0" relativeHeight="251659264" behindDoc="0" locked="0" layoutInCell="1" allowOverlap="1">
            <wp:simplePos x="0" y="0"/>
            <wp:positionH relativeFrom="column">
              <wp:posOffset>106680</wp:posOffset>
            </wp:positionH>
            <wp:positionV relativeFrom="paragraph">
              <wp:posOffset>-88900</wp:posOffset>
            </wp:positionV>
            <wp:extent cx="546100" cy="624205"/>
            <wp:effectExtent l="0" t="0" r="6350" b="4445"/>
            <wp:wrapNone/>
            <wp:docPr id="3" name="Obrázok 3" descr="spisske-by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isske-bystre"/>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100" cy="624205"/>
                    </a:xfrm>
                    <a:prstGeom prst="rect">
                      <a:avLst/>
                    </a:prstGeom>
                    <a:noFill/>
                  </pic:spPr>
                </pic:pic>
              </a:graphicData>
            </a:graphic>
          </wp:anchor>
        </w:drawing>
      </w:r>
      <w:r w:rsidR="00CE67A3">
        <w:rPr>
          <w:rFonts w:ascii="Times New Roman" w:hAnsi="Times New Roman" w:cs="Times New Roman"/>
          <w:sz w:val="28"/>
          <w:szCs w:val="28"/>
        </w:rPr>
        <w:t>Obec  Spišské Bystré</w:t>
      </w:r>
    </w:p>
    <w:p w:rsidR="00CE67A3" w:rsidRDefault="00CE67A3" w:rsidP="00CE67A3">
      <w:pPr>
        <w:pStyle w:val="Bezriadkovania"/>
        <w:jc w:val="center"/>
        <w:rPr>
          <w:rFonts w:ascii="Times New Roman" w:hAnsi="Times New Roman" w:cs="Times New Roman"/>
          <w:sz w:val="28"/>
          <w:szCs w:val="28"/>
        </w:rPr>
      </w:pPr>
      <w:r>
        <w:rPr>
          <w:rFonts w:ascii="Times New Roman" w:hAnsi="Times New Roman" w:cs="Times New Roman"/>
          <w:sz w:val="28"/>
          <w:szCs w:val="28"/>
        </w:rPr>
        <w:t>Michalská 394, 059 18 Spišské Bystré</w:t>
      </w:r>
    </w:p>
    <w:p w:rsidR="00CE67A3" w:rsidRDefault="00CE67A3" w:rsidP="00CE67A3">
      <w:pPr>
        <w:pStyle w:val="Bezriadkovania"/>
        <w:jc w:val="center"/>
        <w:rPr>
          <w:rFonts w:ascii="Times New Roman" w:hAnsi="Times New Roman" w:cs="Times New Roman"/>
          <w:sz w:val="28"/>
          <w:szCs w:val="28"/>
        </w:rPr>
      </w:pPr>
      <w:r>
        <w:rPr>
          <w:rFonts w:ascii="Times New Roman" w:hAnsi="Times New Roman" w:cs="Times New Roman"/>
          <w:sz w:val="28"/>
          <w:szCs w:val="28"/>
        </w:rPr>
        <w:t>_________________________________</w:t>
      </w:r>
      <w:r w:rsidR="005F7250">
        <w:rPr>
          <w:rFonts w:ascii="Times New Roman" w:hAnsi="Times New Roman" w:cs="Times New Roman"/>
          <w:sz w:val="28"/>
          <w:szCs w:val="28"/>
        </w:rPr>
        <w:t>_______________________________</w:t>
      </w:r>
    </w:p>
    <w:p w:rsidR="00CE67A3" w:rsidRDefault="00CE67A3" w:rsidP="00CE67A3">
      <w:pPr>
        <w:pStyle w:val="Bezriadkovania"/>
        <w:jc w:val="center"/>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07033C" w:rsidP="00CE67A3">
      <w:pPr>
        <w:pStyle w:val="Bezriadkovania"/>
        <w:rPr>
          <w:rFonts w:ascii="Times New Roman" w:hAnsi="Times New Roman" w:cs="Times New Roman"/>
          <w:b/>
          <w:bCs/>
          <w:i/>
          <w:iCs/>
          <w:sz w:val="24"/>
          <w:szCs w:val="24"/>
        </w:rPr>
      </w:pPr>
      <w:r>
        <w:rPr>
          <w:rFonts w:ascii="Times New Roman" w:hAnsi="Times New Roman" w:cs="Times New Roman"/>
          <w:b/>
          <w:bCs/>
          <w:i/>
          <w:iCs/>
          <w:sz w:val="24"/>
          <w:szCs w:val="24"/>
        </w:rPr>
        <w:t>Materiál na rokovanie 12</w:t>
      </w:r>
      <w:r w:rsidR="00CE67A3">
        <w:rPr>
          <w:rFonts w:ascii="Times New Roman" w:hAnsi="Times New Roman" w:cs="Times New Roman"/>
          <w:b/>
          <w:bCs/>
          <w:i/>
          <w:iCs/>
          <w:sz w:val="24"/>
          <w:szCs w:val="24"/>
        </w:rPr>
        <w:t>. zasadnutia</w:t>
      </w:r>
    </w:p>
    <w:p w:rsidR="00CE67A3" w:rsidRDefault="00CE67A3" w:rsidP="00CE67A3">
      <w:pPr>
        <w:pStyle w:val="Bezriadkovania"/>
        <w:rPr>
          <w:rFonts w:ascii="Times New Roman" w:hAnsi="Times New Roman" w:cs="Times New Roman"/>
          <w:b/>
          <w:bCs/>
          <w:i/>
          <w:iCs/>
          <w:sz w:val="24"/>
          <w:szCs w:val="24"/>
        </w:rPr>
      </w:pPr>
      <w:r>
        <w:rPr>
          <w:rFonts w:ascii="Times New Roman" w:hAnsi="Times New Roman" w:cs="Times New Roman"/>
          <w:b/>
          <w:bCs/>
          <w:i/>
          <w:iCs/>
          <w:sz w:val="24"/>
          <w:szCs w:val="24"/>
        </w:rPr>
        <w:t>Obecného zastupiteľstva v  Spišskom Bystrom</w:t>
      </w:r>
    </w:p>
    <w:p w:rsidR="00CE67A3" w:rsidRDefault="00CE67A3" w:rsidP="00CE67A3">
      <w:pPr>
        <w:pStyle w:val="Bezriadkovania"/>
        <w:rPr>
          <w:rFonts w:ascii="Times New Roman" w:hAnsi="Times New Roman" w:cs="Times New Roman"/>
          <w:b/>
          <w:bCs/>
          <w:i/>
          <w:iCs/>
          <w:sz w:val="24"/>
          <w:szCs w:val="24"/>
        </w:rPr>
      </w:pPr>
    </w:p>
    <w:p w:rsidR="00CE67A3" w:rsidRDefault="00CE67A3" w:rsidP="00CE67A3">
      <w:pPr>
        <w:pStyle w:val="Bezriadkovania"/>
        <w:rPr>
          <w:rFonts w:ascii="Times New Roman" w:hAnsi="Times New Roman" w:cs="Times New Roman"/>
          <w:b/>
          <w:bCs/>
          <w:i/>
          <w:iCs/>
          <w:sz w:val="24"/>
          <w:szCs w:val="24"/>
        </w:rPr>
      </w:pPr>
    </w:p>
    <w:p w:rsidR="00CE67A3" w:rsidRDefault="00CE67A3" w:rsidP="00CE67A3">
      <w:pPr>
        <w:pStyle w:val="Bezriadkovania"/>
        <w:rPr>
          <w:rFonts w:ascii="Times New Roman" w:hAnsi="Times New Roman" w:cs="Times New Roman"/>
          <w:sz w:val="24"/>
          <w:szCs w:val="24"/>
        </w:rPr>
      </w:pPr>
      <w:r>
        <w:rPr>
          <w:rFonts w:ascii="Times New Roman" w:hAnsi="Times New Roman" w:cs="Times New Roman"/>
          <w:b/>
          <w:bCs/>
          <w:i/>
          <w:iCs/>
          <w:sz w:val="24"/>
          <w:szCs w:val="24"/>
        </w:rPr>
        <w:t>Dňa:</w:t>
      </w:r>
      <w:r w:rsidR="00CD39E7">
        <w:rPr>
          <w:rFonts w:ascii="Times New Roman" w:hAnsi="Times New Roman" w:cs="Times New Roman"/>
          <w:sz w:val="24"/>
          <w:szCs w:val="24"/>
        </w:rPr>
        <w:t xml:space="preserve">  11.12</w:t>
      </w:r>
      <w:r>
        <w:rPr>
          <w:rFonts w:ascii="Times New Roman" w:hAnsi="Times New Roman" w:cs="Times New Roman"/>
          <w:sz w:val="24"/>
          <w:szCs w:val="24"/>
        </w:rPr>
        <w:t>.2015</w:t>
      </w: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b/>
          <w:i/>
          <w:sz w:val="24"/>
          <w:szCs w:val="24"/>
        </w:rPr>
      </w:pPr>
    </w:p>
    <w:p w:rsidR="00CE67A3" w:rsidRDefault="00CD39E7" w:rsidP="00CE67A3">
      <w:pPr>
        <w:pStyle w:val="Bezriadkovania"/>
        <w:rPr>
          <w:rFonts w:ascii="Times New Roman" w:hAnsi="Times New Roman" w:cs="Times New Roman"/>
          <w:b/>
          <w:i/>
          <w:sz w:val="24"/>
          <w:szCs w:val="24"/>
        </w:rPr>
      </w:pPr>
      <w:r>
        <w:rPr>
          <w:rFonts w:ascii="Times New Roman" w:hAnsi="Times New Roman" w:cs="Times New Roman"/>
          <w:b/>
          <w:i/>
          <w:sz w:val="24"/>
          <w:szCs w:val="24"/>
        </w:rPr>
        <w:t>K bodu  číslo: 10</w:t>
      </w:r>
    </w:p>
    <w:p w:rsidR="00CE67A3" w:rsidRDefault="00CE67A3" w:rsidP="00CE67A3">
      <w:pPr>
        <w:pStyle w:val="Bezriadkovania"/>
        <w:rPr>
          <w:rFonts w:ascii="Times New Roman" w:hAnsi="Times New Roman" w:cs="Times New Roman"/>
          <w:b/>
          <w:i/>
          <w:sz w:val="24"/>
          <w:szCs w:val="24"/>
        </w:rPr>
      </w:pPr>
    </w:p>
    <w:p w:rsidR="00CE67A3" w:rsidRDefault="00CE67A3" w:rsidP="00CE67A3">
      <w:pPr>
        <w:pStyle w:val="Bezriadkovania"/>
        <w:rPr>
          <w:rFonts w:ascii="Times New Roman" w:hAnsi="Times New Roman" w:cs="Times New Roman"/>
          <w:b/>
          <w:i/>
          <w:sz w:val="24"/>
          <w:szCs w:val="24"/>
        </w:rPr>
      </w:pPr>
    </w:p>
    <w:p w:rsidR="00AC03A9" w:rsidRDefault="00CE67A3" w:rsidP="00CE67A3">
      <w:pPr>
        <w:pStyle w:val="Bezriadkovania"/>
        <w:rPr>
          <w:rFonts w:ascii="Times New Roman" w:hAnsi="Times New Roman" w:cs="Times New Roman"/>
          <w:b/>
          <w:i/>
          <w:sz w:val="24"/>
          <w:szCs w:val="24"/>
        </w:rPr>
      </w:pPr>
      <w:r>
        <w:rPr>
          <w:rFonts w:ascii="Times New Roman" w:hAnsi="Times New Roman" w:cs="Times New Roman"/>
          <w:b/>
          <w:i/>
          <w:sz w:val="24"/>
          <w:szCs w:val="24"/>
        </w:rPr>
        <w:t>Názov</w:t>
      </w:r>
      <w:r w:rsidR="00CD39E7">
        <w:rPr>
          <w:rFonts w:ascii="Times New Roman" w:hAnsi="Times New Roman" w:cs="Times New Roman"/>
          <w:b/>
          <w:i/>
          <w:sz w:val="24"/>
          <w:szCs w:val="24"/>
        </w:rPr>
        <w:t xml:space="preserve"> materiálu: NÁVRH  VŠEOBECNE ZÁVÄZNÉHO NARIADENIA O URČENÍ </w:t>
      </w:r>
    </w:p>
    <w:p w:rsidR="00AC03A9" w:rsidRDefault="007F664C" w:rsidP="00CE67A3">
      <w:pPr>
        <w:pStyle w:val="Bezriadkovania"/>
        <w:rPr>
          <w:rFonts w:ascii="Times New Roman" w:hAnsi="Times New Roman" w:cs="Times New Roman"/>
          <w:b/>
          <w:i/>
          <w:sz w:val="24"/>
          <w:szCs w:val="24"/>
        </w:rPr>
      </w:pPr>
      <w:r>
        <w:rPr>
          <w:rFonts w:ascii="Times New Roman" w:hAnsi="Times New Roman" w:cs="Times New Roman"/>
          <w:b/>
          <w:i/>
          <w:sz w:val="24"/>
          <w:szCs w:val="24"/>
        </w:rPr>
        <w:t xml:space="preserve">                             </w:t>
      </w:r>
      <w:r w:rsidR="00CD39E7">
        <w:rPr>
          <w:rFonts w:ascii="Times New Roman" w:hAnsi="Times New Roman" w:cs="Times New Roman"/>
          <w:b/>
          <w:i/>
          <w:sz w:val="24"/>
          <w:szCs w:val="24"/>
        </w:rPr>
        <w:t xml:space="preserve">MIESTA A ČASU ZÁPISU DIEŤAŤA NA PLNENIE POVINNEJ </w:t>
      </w:r>
    </w:p>
    <w:p w:rsidR="00AC03A9" w:rsidRDefault="007F664C" w:rsidP="00CE67A3">
      <w:pPr>
        <w:pStyle w:val="Bezriadkovania"/>
        <w:rPr>
          <w:rFonts w:ascii="Times New Roman" w:hAnsi="Times New Roman" w:cs="Times New Roman"/>
          <w:b/>
          <w:i/>
          <w:sz w:val="24"/>
          <w:szCs w:val="24"/>
        </w:rPr>
      </w:pPr>
      <w:r>
        <w:rPr>
          <w:rFonts w:ascii="Times New Roman" w:hAnsi="Times New Roman" w:cs="Times New Roman"/>
          <w:b/>
          <w:i/>
          <w:sz w:val="24"/>
          <w:szCs w:val="24"/>
        </w:rPr>
        <w:t xml:space="preserve">                            </w:t>
      </w:r>
      <w:r w:rsidR="00CD39E7">
        <w:rPr>
          <w:rFonts w:ascii="Times New Roman" w:hAnsi="Times New Roman" w:cs="Times New Roman"/>
          <w:b/>
          <w:i/>
          <w:sz w:val="24"/>
          <w:szCs w:val="24"/>
        </w:rPr>
        <w:t xml:space="preserve">ŠKOLSKEJ DOCHÁDZKY V ZÁKLADNEJ ŠKOLE S MATERSKOU </w:t>
      </w:r>
    </w:p>
    <w:p w:rsidR="00CE67A3" w:rsidRPr="00CD39E7" w:rsidRDefault="007F664C" w:rsidP="00CE67A3">
      <w:pPr>
        <w:pStyle w:val="Bezriadkovania"/>
        <w:rPr>
          <w:rFonts w:ascii="Times New Roman" w:hAnsi="Times New Roman" w:cs="Times New Roman"/>
          <w:b/>
          <w:i/>
          <w:sz w:val="24"/>
          <w:szCs w:val="24"/>
        </w:rPr>
      </w:pPr>
      <w:r>
        <w:rPr>
          <w:rFonts w:ascii="Times New Roman" w:hAnsi="Times New Roman" w:cs="Times New Roman"/>
          <w:b/>
          <w:i/>
          <w:sz w:val="24"/>
          <w:szCs w:val="24"/>
        </w:rPr>
        <w:t xml:space="preserve">                            </w:t>
      </w:r>
      <w:r w:rsidR="00CD39E7">
        <w:rPr>
          <w:rFonts w:ascii="Times New Roman" w:hAnsi="Times New Roman" w:cs="Times New Roman"/>
          <w:b/>
          <w:i/>
          <w:sz w:val="24"/>
          <w:szCs w:val="24"/>
        </w:rPr>
        <w:t>ŠKOLOU, KTOREJ ZRIAĎOVATEĽOM JE OBEC SPIŠSKÉ BYSTRÉ</w:t>
      </w:r>
    </w:p>
    <w:p w:rsidR="00CE67A3" w:rsidRDefault="00CE67A3" w:rsidP="00CE67A3">
      <w:pPr>
        <w:pStyle w:val="Bezriadkovania"/>
        <w:rPr>
          <w:rFonts w:ascii="Times New Roman" w:hAnsi="Times New Roman" w:cs="Times New Roman"/>
          <w:sz w:val="24"/>
          <w:szCs w:val="24"/>
        </w:rPr>
      </w:pPr>
    </w:p>
    <w:p w:rsidR="00CE67A3" w:rsidRDefault="00CE67A3" w:rsidP="00CE67A3">
      <w:pPr>
        <w:jc w:val="both"/>
        <w:rPr>
          <w:rFonts w:ascii="Times New Roman" w:hAnsi="Times New Roman" w:cs="Times New Roman"/>
          <w:b/>
          <w:bCs/>
          <w:i/>
          <w:iCs/>
          <w:sz w:val="24"/>
          <w:szCs w:val="24"/>
        </w:rPr>
      </w:pPr>
    </w:p>
    <w:p w:rsidR="00CE67A3" w:rsidRDefault="00CE67A3" w:rsidP="00CE67A3">
      <w:pPr>
        <w:pStyle w:val="Bezriadkovania"/>
        <w:rPr>
          <w:rFonts w:ascii="Times New Roman" w:hAnsi="Times New Roman" w:cs="Times New Roman"/>
          <w:sz w:val="24"/>
          <w:szCs w:val="24"/>
        </w:rPr>
      </w:pPr>
      <w:r>
        <w:rPr>
          <w:rFonts w:ascii="Times New Roman" w:hAnsi="Times New Roman" w:cs="Times New Roman"/>
          <w:b/>
          <w:bCs/>
          <w:i/>
          <w:iCs/>
          <w:sz w:val="24"/>
          <w:szCs w:val="24"/>
        </w:rPr>
        <w:t>Predkladateľ</w:t>
      </w:r>
      <w:r w:rsidR="00CD39E7">
        <w:rPr>
          <w:rFonts w:ascii="Times New Roman" w:hAnsi="Times New Roman" w:cs="Times New Roman"/>
          <w:sz w:val="24"/>
          <w:szCs w:val="24"/>
        </w:rPr>
        <w:t>: Mgr. Marián Luha, starosta obce</w:t>
      </w:r>
    </w:p>
    <w:p w:rsidR="00CE67A3" w:rsidRDefault="00CE67A3" w:rsidP="00CE67A3">
      <w:pPr>
        <w:pStyle w:val="Bezriadkovania"/>
        <w:rPr>
          <w:rFonts w:ascii="Times New Roman" w:hAnsi="Times New Roman" w:cs="Times New Roman"/>
          <w:b/>
          <w:bCs/>
          <w:i/>
          <w:iCs/>
          <w:sz w:val="24"/>
          <w:szCs w:val="24"/>
        </w:rPr>
      </w:pPr>
    </w:p>
    <w:p w:rsidR="00CE67A3" w:rsidRDefault="00CE67A3" w:rsidP="00CE67A3">
      <w:pPr>
        <w:pStyle w:val="Bezriadkovania"/>
        <w:rPr>
          <w:rFonts w:ascii="Times New Roman" w:hAnsi="Times New Roman" w:cs="Times New Roman"/>
          <w:b/>
          <w:bCs/>
          <w:i/>
          <w:iCs/>
          <w:sz w:val="24"/>
          <w:szCs w:val="24"/>
        </w:rPr>
      </w:pPr>
    </w:p>
    <w:p w:rsidR="00CE67A3" w:rsidRDefault="00CE67A3" w:rsidP="00CE67A3">
      <w:pPr>
        <w:pStyle w:val="Bezriadkovania"/>
        <w:rPr>
          <w:rFonts w:ascii="Times New Roman" w:hAnsi="Times New Roman" w:cs="Times New Roman"/>
          <w:sz w:val="24"/>
          <w:szCs w:val="24"/>
        </w:rPr>
      </w:pPr>
      <w:r>
        <w:rPr>
          <w:rFonts w:ascii="Times New Roman" w:hAnsi="Times New Roman" w:cs="Times New Roman"/>
          <w:b/>
          <w:bCs/>
          <w:i/>
          <w:iCs/>
          <w:sz w:val="24"/>
          <w:szCs w:val="24"/>
        </w:rPr>
        <w:t>Spracovateľ</w:t>
      </w:r>
      <w:r w:rsidR="00CD39E7">
        <w:rPr>
          <w:rFonts w:ascii="Times New Roman" w:hAnsi="Times New Roman" w:cs="Times New Roman"/>
          <w:sz w:val="24"/>
          <w:szCs w:val="24"/>
        </w:rPr>
        <w:t>:   Ing. Kristína Horáková, prednostka obecného úradu</w:t>
      </w: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b/>
          <w:i/>
          <w:sz w:val="24"/>
          <w:szCs w:val="24"/>
        </w:rPr>
      </w:pPr>
    </w:p>
    <w:p w:rsidR="00CE67A3" w:rsidRDefault="00CE67A3" w:rsidP="00CE67A3">
      <w:pPr>
        <w:pStyle w:val="Bezriadkovania"/>
        <w:rPr>
          <w:rFonts w:ascii="Times New Roman" w:hAnsi="Times New Roman" w:cs="Times New Roman"/>
          <w:b/>
          <w:i/>
          <w:sz w:val="24"/>
          <w:szCs w:val="24"/>
        </w:rPr>
      </w:pPr>
    </w:p>
    <w:p w:rsidR="00CE67A3" w:rsidRDefault="00CE67A3" w:rsidP="00CE67A3">
      <w:pPr>
        <w:pStyle w:val="Bezriadkovania"/>
        <w:rPr>
          <w:rFonts w:ascii="Times New Roman" w:hAnsi="Times New Roman" w:cs="Times New Roman"/>
          <w:b/>
          <w:i/>
          <w:sz w:val="24"/>
          <w:szCs w:val="24"/>
        </w:rPr>
      </w:pPr>
    </w:p>
    <w:p w:rsidR="00CD39E7" w:rsidRPr="00832881" w:rsidRDefault="00CE67A3" w:rsidP="00CD39E7">
      <w:pPr>
        <w:pStyle w:val="Bezriadkovania"/>
        <w:rPr>
          <w:rFonts w:ascii="Times New Roman" w:hAnsi="Times New Roman" w:cs="Times New Roman"/>
          <w:sz w:val="24"/>
          <w:szCs w:val="24"/>
        </w:rPr>
      </w:pPr>
      <w:r>
        <w:rPr>
          <w:rFonts w:ascii="Times New Roman" w:hAnsi="Times New Roman" w:cs="Times New Roman"/>
          <w:b/>
          <w:i/>
          <w:sz w:val="24"/>
          <w:szCs w:val="24"/>
        </w:rPr>
        <w:t>Obsah materiálu</w:t>
      </w:r>
      <w:r>
        <w:rPr>
          <w:rFonts w:ascii="Times New Roman" w:hAnsi="Times New Roman" w:cs="Times New Roman"/>
          <w:sz w:val="24"/>
          <w:szCs w:val="24"/>
        </w:rPr>
        <w:t xml:space="preserve">: </w:t>
      </w:r>
      <w:r w:rsidR="00CD39E7" w:rsidRPr="00832881">
        <w:rPr>
          <w:rFonts w:ascii="Times New Roman" w:hAnsi="Times New Roman" w:cs="Times New Roman"/>
          <w:sz w:val="24"/>
          <w:szCs w:val="24"/>
        </w:rPr>
        <w:t>1. Dôvodová správa</w:t>
      </w:r>
    </w:p>
    <w:p w:rsidR="00CD39E7" w:rsidRPr="00832881" w:rsidRDefault="00CD39E7" w:rsidP="00CD39E7">
      <w:pPr>
        <w:pStyle w:val="Bezriadkovania"/>
        <w:rPr>
          <w:rFonts w:ascii="Times New Roman" w:hAnsi="Times New Roman" w:cs="Times New Roman"/>
          <w:sz w:val="24"/>
          <w:szCs w:val="24"/>
        </w:rPr>
      </w:pPr>
      <w:r w:rsidRPr="00832881">
        <w:rPr>
          <w:rFonts w:ascii="Times New Roman" w:hAnsi="Times New Roman" w:cs="Times New Roman"/>
          <w:sz w:val="24"/>
          <w:szCs w:val="24"/>
        </w:rPr>
        <w:t xml:space="preserve">                              2. Návrh na uznesenie</w:t>
      </w:r>
    </w:p>
    <w:p w:rsidR="00CD39E7" w:rsidRDefault="007F664C" w:rsidP="00CD39E7">
      <w:pPr>
        <w:pStyle w:val="Bezriadkovania"/>
        <w:jc w:val="both"/>
        <w:rPr>
          <w:rFonts w:ascii="Times New Roman" w:hAnsi="Times New Roman" w:cs="Times New Roman"/>
          <w:sz w:val="24"/>
          <w:szCs w:val="24"/>
        </w:rPr>
      </w:pPr>
      <w:r>
        <w:rPr>
          <w:rFonts w:ascii="Times New Roman" w:hAnsi="Times New Roman" w:cs="Times New Roman"/>
          <w:sz w:val="24"/>
          <w:szCs w:val="24"/>
        </w:rPr>
        <w:t xml:space="preserve">                              </w:t>
      </w:r>
      <w:r w:rsidR="00CD39E7" w:rsidRPr="006B638D">
        <w:rPr>
          <w:rFonts w:ascii="Times New Roman" w:hAnsi="Times New Roman" w:cs="Times New Roman"/>
          <w:sz w:val="24"/>
          <w:szCs w:val="24"/>
        </w:rPr>
        <w:t xml:space="preserve">3. Príloha - Návrh - Všeobecne záväzné nariadenie č. ..../2015o určení </w:t>
      </w:r>
    </w:p>
    <w:p w:rsidR="00CD39E7" w:rsidRDefault="007F664C" w:rsidP="00CD39E7">
      <w:pPr>
        <w:pStyle w:val="Bezriadkovania"/>
        <w:jc w:val="both"/>
        <w:rPr>
          <w:rFonts w:ascii="Times New Roman" w:hAnsi="Times New Roman" w:cs="Times New Roman"/>
          <w:sz w:val="24"/>
          <w:szCs w:val="24"/>
        </w:rPr>
      </w:pPr>
      <w:r>
        <w:rPr>
          <w:rFonts w:ascii="Times New Roman" w:hAnsi="Times New Roman" w:cs="Times New Roman"/>
          <w:sz w:val="24"/>
          <w:szCs w:val="24"/>
        </w:rPr>
        <w:t xml:space="preserve">                                  </w:t>
      </w:r>
      <w:r w:rsidR="00CD39E7" w:rsidRPr="006B638D">
        <w:rPr>
          <w:rFonts w:ascii="Times New Roman" w:hAnsi="Times New Roman" w:cs="Times New Roman"/>
          <w:sz w:val="24"/>
          <w:szCs w:val="24"/>
        </w:rPr>
        <w:t>miesta a času zápisu dieťaťa na plnenie povinnej školskej dochádzky</w:t>
      </w:r>
    </w:p>
    <w:p w:rsidR="00CD39E7" w:rsidRDefault="00CD39E7" w:rsidP="00CD39E7">
      <w:pPr>
        <w:pStyle w:val="Bezriadkovania"/>
        <w:jc w:val="both"/>
        <w:rPr>
          <w:rFonts w:ascii="Times New Roman" w:hAnsi="Times New Roman" w:cs="Times New Roman"/>
          <w:sz w:val="24"/>
          <w:szCs w:val="24"/>
        </w:rPr>
      </w:pPr>
      <w:r w:rsidRPr="006B638D">
        <w:rPr>
          <w:rFonts w:ascii="Times New Roman" w:hAnsi="Times New Roman" w:cs="Times New Roman"/>
          <w:sz w:val="24"/>
          <w:szCs w:val="24"/>
        </w:rPr>
        <w:t xml:space="preserve"> </w:t>
      </w:r>
      <w:r w:rsidR="007F664C">
        <w:rPr>
          <w:rFonts w:ascii="Times New Roman" w:hAnsi="Times New Roman" w:cs="Times New Roman"/>
          <w:sz w:val="24"/>
          <w:szCs w:val="24"/>
        </w:rPr>
        <w:t xml:space="preserve">                                 </w:t>
      </w:r>
      <w:r w:rsidRPr="006B638D">
        <w:rPr>
          <w:rFonts w:ascii="Times New Roman" w:hAnsi="Times New Roman" w:cs="Times New Roman"/>
          <w:sz w:val="24"/>
          <w:szCs w:val="24"/>
        </w:rPr>
        <w:t xml:space="preserve">v základnej škole s materskou školou, ktorej zriaďovateľom je Obec </w:t>
      </w:r>
    </w:p>
    <w:p w:rsidR="00CD39E7" w:rsidRPr="006B638D" w:rsidRDefault="007F664C" w:rsidP="00CD39E7">
      <w:pPr>
        <w:pStyle w:val="Bezriadkovania"/>
        <w:jc w:val="both"/>
        <w:rPr>
          <w:rFonts w:ascii="Times New Roman" w:hAnsi="Times New Roman" w:cs="Times New Roman"/>
          <w:sz w:val="24"/>
          <w:szCs w:val="24"/>
        </w:rPr>
      </w:pPr>
      <w:r>
        <w:rPr>
          <w:rFonts w:ascii="Times New Roman" w:hAnsi="Times New Roman" w:cs="Times New Roman"/>
          <w:sz w:val="24"/>
          <w:szCs w:val="24"/>
        </w:rPr>
        <w:t xml:space="preserve">                                  </w:t>
      </w:r>
      <w:r w:rsidR="00CD39E7" w:rsidRPr="006B638D">
        <w:rPr>
          <w:rFonts w:ascii="Times New Roman" w:hAnsi="Times New Roman" w:cs="Times New Roman"/>
          <w:sz w:val="24"/>
          <w:szCs w:val="24"/>
        </w:rPr>
        <w:t>Spišské Bystré</w:t>
      </w:r>
    </w:p>
    <w:p w:rsidR="00CE67A3" w:rsidRDefault="00CE67A3" w:rsidP="00CD39E7">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 Spišskom Bystrom  dňa</w:t>
      </w:r>
      <w:r w:rsidR="00CD39E7">
        <w:rPr>
          <w:rFonts w:ascii="Times New Roman" w:hAnsi="Times New Roman" w:cs="Times New Roman"/>
          <w:sz w:val="24"/>
          <w:szCs w:val="24"/>
        </w:rPr>
        <w:t xml:space="preserve"> 27.11</w:t>
      </w:r>
      <w:r>
        <w:rPr>
          <w:rFonts w:ascii="Times New Roman" w:hAnsi="Times New Roman" w:cs="Times New Roman"/>
          <w:sz w:val="24"/>
          <w:szCs w:val="24"/>
        </w:rPr>
        <w:t>.2015</w:t>
      </w:r>
    </w:p>
    <w:p w:rsidR="00CE67A3" w:rsidRDefault="00CE67A3" w:rsidP="00CE67A3">
      <w:pPr>
        <w:spacing w:after="0" w:line="240" w:lineRule="auto"/>
        <w:jc w:val="both"/>
        <w:rPr>
          <w:rFonts w:ascii="Times New Roman" w:hAnsi="Times New Roman" w:cs="Times New Roman"/>
          <w:b/>
          <w:i/>
          <w:sz w:val="24"/>
          <w:szCs w:val="24"/>
        </w:rPr>
      </w:pPr>
    </w:p>
    <w:p w:rsidR="00CE67A3" w:rsidRDefault="00CE67A3" w:rsidP="00CE67A3">
      <w:pPr>
        <w:spacing w:after="0" w:line="240" w:lineRule="auto"/>
        <w:jc w:val="both"/>
        <w:rPr>
          <w:rFonts w:ascii="Times New Roman" w:hAnsi="Times New Roman" w:cs="Times New Roman"/>
          <w:b/>
          <w:i/>
          <w:sz w:val="24"/>
          <w:szCs w:val="24"/>
        </w:rPr>
      </w:pPr>
    </w:p>
    <w:p w:rsidR="00CD39E7" w:rsidRPr="00832881" w:rsidRDefault="00CD39E7" w:rsidP="00CD39E7">
      <w:pPr>
        <w:spacing w:after="0" w:line="240" w:lineRule="auto"/>
        <w:jc w:val="both"/>
        <w:rPr>
          <w:rFonts w:ascii="Times New Roman" w:hAnsi="Times New Roman" w:cs="Times New Roman"/>
          <w:sz w:val="24"/>
          <w:szCs w:val="24"/>
        </w:rPr>
      </w:pPr>
      <w:r w:rsidRPr="00832881">
        <w:rPr>
          <w:rFonts w:ascii="Times New Roman" w:hAnsi="Times New Roman" w:cs="Times New Roman"/>
          <w:b/>
          <w:i/>
          <w:sz w:val="24"/>
          <w:szCs w:val="24"/>
          <w:u w:val="single"/>
        </w:rPr>
        <w:t>1.  Dôvodová správa</w:t>
      </w:r>
      <w:r w:rsidRPr="00832881">
        <w:rPr>
          <w:rFonts w:ascii="Times New Roman" w:hAnsi="Times New Roman" w:cs="Times New Roman"/>
          <w:sz w:val="24"/>
          <w:szCs w:val="24"/>
          <w:u w:val="single"/>
        </w:rPr>
        <w:t xml:space="preserve">: </w:t>
      </w:r>
    </w:p>
    <w:p w:rsidR="00CD39E7" w:rsidRDefault="00CD39E7" w:rsidP="00CD39E7">
      <w:pPr>
        <w:spacing w:after="0" w:line="240" w:lineRule="auto"/>
        <w:jc w:val="both"/>
        <w:rPr>
          <w:rFonts w:ascii="Times New Roman" w:hAnsi="Times New Roman" w:cs="Times New Roman"/>
          <w:sz w:val="24"/>
          <w:szCs w:val="24"/>
        </w:rPr>
      </w:pPr>
    </w:p>
    <w:p w:rsidR="00CD39E7" w:rsidRDefault="00CD39E7" w:rsidP="00CD39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 účinnosťou od 01.09.2015 bol novelizovaný zákon č. 245/2008 Z.z. o výchove a vzdelávaní (školský zákon) a o zmene a doplnení niektorých zákonov v znení neskorších predpisov. Okrem iných zmien novela č. 188/2015 Z.z. priniesla aj podstatnú zmenu v termíne zápisu dieťaťa na plnenie povinnej školskej dochádzky.  Pôvodne sa zápis konal v termíne                  od 15. januára do 15. februára. Novela zákona tento termín posunula na mesiac apríl. Z uvedeného dôvodu bolo potrebné vypracovať nové všeobecne záväzné nariadenie. Po dohode s riaditeľkou základnej školy s materskou školou bol stanovený termín zápisu ako druhý plný aprílový týždeň, v dňoch utorok a stredu v čase od 15.00 h do 17.00 h. V súlade so zákonom bolo stanovené aj miesto zápisu – základná škola s materskou školou.  </w:t>
      </w:r>
    </w:p>
    <w:p w:rsidR="00CD39E7" w:rsidRDefault="00CD39E7" w:rsidP="00CD39E7">
      <w:pPr>
        <w:spacing w:after="0" w:line="240" w:lineRule="auto"/>
        <w:jc w:val="both"/>
        <w:rPr>
          <w:rFonts w:ascii="Times New Roman" w:hAnsi="Times New Roman" w:cs="Times New Roman"/>
          <w:sz w:val="24"/>
          <w:szCs w:val="24"/>
        </w:rPr>
      </w:pPr>
    </w:p>
    <w:p w:rsidR="00CD39E7" w:rsidRDefault="00CD39E7" w:rsidP="00CD39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Návrh všeobecne záväzného nariadenia v súlade so zákonom č. 369/1990 Zb. o obecnom zriadení v znení neskorších predpisov bol zverejnený na pripomienkovanie dňa 26.11.2015       na vývesnej tabuli a internetovej stránke obce.</w:t>
      </w:r>
    </w:p>
    <w:p w:rsidR="00CD39E7" w:rsidRDefault="00CD39E7" w:rsidP="00CD39E7">
      <w:pPr>
        <w:spacing w:after="0" w:line="240" w:lineRule="auto"/>
        <w:jc w:val="both"/>
        <w:rPr>
          <w:rFonts w:ascii="Times New Roman" w:hAnsi="Times New Roman" w:cs="Times New Roman"/>
          <w:sz w:val="24"/>
          <w:szCs w:val="24"/>
        </w:rPr>
      </w:pPr>
    </w:p>
    <w:p w:rsidR="00CD39E7" w:rsidRPr="00832881" w:rsidRDefault="00CD39E7" w:rsidP="00CD39E7">
      <w:pPr>
        <w:spacing w:after="0" w:line="240" w:lineRule="auto"/>
        <w:jc w:val="both"/>
        <w:rPr>
          <w:rFonts w:ascii="Times New Roman" w:hAnsi="Times New Roman" w:cs="Times New Roman"/>
          <w:sz w:val="24"/>
          <w:szCs w:val="24"/>
        </w:rPr>
      </w:pPr>
    </w:p>
    <w:p w:rsidR="00CD39E7" w:rsidRPr="00832881" w:rsidRDefault="00CD39E7" w:rsidP="00CD39E7">
      <w:pPr>
        <w:spacing w:after="0" w:line="240" w:lineRule="auto"/>
        <w:ind w:left="360"/>
        <w:jc w:val="both"/>
        <w:rPr>
          <w:rFonts w:ascii="Times New Roman" w:hAnsi="Times New Roman" w:cs="Times New Roman"/>
          <w:b/>
          <w:i/>
          <w:sz w:val="24"/>
          <w:szCs w:val="24"/>
        </w:rPr>
      </w:pPr>
    </w:p>
    <w:p w:rsidR="00CD39E7" w:rsidRPr="00832881" w:rsidRDefault="00CD39E7" w:rsidP="00CD39E7">
      <w:pPr>
        <w:spacing w:after="0" w:line="240" w:lineRule="auto"/>
        <w:jc w:val="both"/>
        <w:rPr>
          <w:rFonts w:ascii="Times New Roman" w:hAnsi="Times New Roman" w:cs="Times New Roman"/>
          <w:sz w:val="24"/>
          <w:szCs w:val="24"/>
          <w:u w:val="single"/>
        </w:rPr>
      </w:pPr>
      <w:r w:rsidRPr="00832881">
        <w:rPr>
          <w:rFonts w:ascii="Times New Roman" w:hAnsi="Times New Roman" w:cs="Times New Roman"/>
          <w:b/>
          <w:i/>
          <w:sz w:val="24"/>
          <w:szCs w:val="24"/>
          <w:u w:val="single"/>
        </w:rPr>
        <w:t>2.   Návrh na uznesenie:</w:t>
      </w:r>
    </w:p>
    <w:p w:rsidR="00CD39E7" w:rsidRDefault="00CD39E7" w:rsidP="00CD39E7">
      <w:pPr>
        <w:pStyle w:val="Bezriadkovania"/>
        <w:jc w:val="both"/>
        <w:rPr>
          <w:rFonts w:ascii="Times New Roman" w:hAnsi="Times New Roman" w:cs="Times New Roman"/>
          <w:sz w:val="24"/>
          <w:szCs w:val="24"/>
        </w:rPr>
      </w:pPr>
    </w:p>
    <w:p w:rsidR="00CD39E7" w:rsidRPr="00832881" w:rsidRDefault="00CD39E7" w:rsidP="00CD39E7">
      <w:pPr>
        <w:pStyle w:val="Bezriadkovania"/>
        <w:jc w:val="both"/>
        <w:rPr>
          <w:rFonts w:ascii="Times New Roman" w:hAnsi="Times New Roman" w:cs="Times New Roman"/>
          <w:sz w:val="24"/>
          <w:szCs w:val="24"/>
        </w:rPr>
      </w:pPr>
      <w:r>
        <w:rPr>
          <w:rFonts w:ascii="Times New Roman" w:hAnsi="Times New Roman" w:cs="Times New Roman"/>
          <w:sz w:val="24"/>
          <w:szCs w:val="24"/>
        </w:rPr>
        <w:t>Obecné zastupiteľstvo obce Spišské Bystré</w:t>
      </w:r>
    </w:p>
    <w:p w:rsidR="00CD39E7" w:rsidRDefault="00CD39E7" w:rsidP="00CD39E7">
      <w:pPr>
        <w:pStyle w:val="Bezriadkovania"/>
        <w:jc w:val="both"/>
        <w:rPr>
          <w:rFonts w:ascii="Times New Roman" w:hAnsi="Times New Roman" w:cs="Times New Roman"/>
          <w:b/>
          <w:sz w:val="24"/>
          <w:szCs w:val="24"/>
        </w:rPr>
      </w:pPr>
    </w:p>
    <w:p w:rsidR="00CD39E7" w:rsidRDefault="00CD39E7" w:rsidP="00CD39E7">
      <w:pPr>
        <w:pStyle w:val="Bezriadkovania"/>
        <w:jc w:val="both"/>
        <w:rPr>
          <w:rFonts w:ascii="Times New Roman" w:hAnsi="Times New Roman" w:cs="Times New Roman"/>
          <w:sz w:val="24"/>
          <w:szCs w:val="24"/>
        </w:rPr>
      </w:pPr>
      <w:r w:rsidRPr="006B638D">
        <w:rPr>
          <w:rFonts w:ascii="Times New Roman" w:hAnsi="Times New Roman" w:cs="Times New Roman"/>
          <w:b/>
          <w:sz w:val="24"/>
          <w:szCs w:val="24"/>
        </w:rPr>
        <w:t>sa uznáša</w:t>
      </w:r>
    </w:p>
    <w:p w:rsidR="00CD39E7" w:rsidRDefault="00CD39E7" w:rsidP="00CD39E7">
      <w:pPr>
        <w:pStyle w:val="Bezriadkovania"/>
        <w:jc w:val="both"/>
        <w:rPr>
          <w:rFonts w:ascii="Times New Roman" w:hAnsi="Times New Roman" w:cs="Times New Roman"/>
          <w:sz w:val="24"/>
          <w:szCs w:val="24"/>
        </w:rPr>
      </w:pPr>
    </w:p>
    <w:p w:rsidR="00CD39E7" w:rsidRPr="006B638D" w:rsidRDefault="00CD39E7" w:rsidP="00CD39E7">
      <w:pPr>
        <w:pStyle w:val="Bezriadkovania"/>
        <w:jc w:val="both"/>
        <w:rPr>
          <w:rFonts w:ascii="Times New Roman" w:hAnsi="Times New Roman" w:cs="Times New Roman"/>
          <w:sz w:val="24"/>
          <w:szCs w:val="24"/>
        </w:rPr>
      </w:pPr>
      <w:r w:rsidRPr="006B638D">
        <w:rPr>
          <w:rFonts w:ascii="Times New Roman" w:hAnsi="Times New Roman" w:cs="Times New Roman"/>
          <w:sz w:val="24"/>
          <w:szCs w:val="24"/>
        </w:rPr>
        <w:t>na Všeobecne záväznom nariadení č.    /2015 o určení miesta a času zápisu dieťaťa na plnenie povinnej školskej dochádzky v základnej škole s materskou školou, ktorej zriaďovateľom je Obec Spišské Bystré</w:t>
      </w:r>
      <w:r>
        <w:rPr>
          <w:rFonts w:ascii="Times New Roman" w:hAnsi="Times New Roman" w:cs="Times New Roman"/>
          <w:sz w:val="24"/>
          <w:szCs w:val="24"/>
        </w:rPr>
        <w:t>, ktoré tvorí prílohu tohto materiálu.</w:t>
      </w:r>
    </w:p>
    <w:p w:rsidR="00CE67A3" w:rsidRDefault="00CE67A3" w:rsidP="00CE67A3">
      <w:pPr>
        <w:pStyle w:val="Bezriadkovania"/>
        <w:jc w:val="both"/>
      </w:pPr>
    </w:p>
    <w:p w:rsidR="00CE67A3" w:rsidRDefault="00CE67A3" w:rsidP="00CE67A3">
      <w:pPr>
        <w:jc w:val="both"/>
      </w:pPr>
    </w:p>
    <w:p w:rsidR="00CD39E7" w:rsidRDefault="00CD39E7" w:rsidP="00CD39E7">
      <w:pPr>
        <w:spacing w:after="0" w:line="240" w:lineRule="auto"/>
        <w:jc w:val="both"/>
        <w:rPr>
          <w:rFonts w:ascii="Times New Roman" w:hAnsi="Times New Roman" w:cs="Times New Roman"/>
          <w:sz w:val="24"/>
          <w:szCs w:val="24"/>
        </w:rPr>
      </w:pPr>
      <w:r>
        <w:rPr>
          <w:rFonts w:ascii="Times New Roman" w:hAnsi="Times New Roman" w:cs="Times New Roman"/>
          <w:b/>
          <w:i/>
          <w:sz w:val="24"/>
          <w:szCs w:val="24"/>
          <w:u w:val="single"/>
        </w:rPr>
        <w:t>3.  Príloha</w:t>
      </w:r>
      <w:r w:rsidRPr="00832881">
        <w:rPr>
          <w:rFonts w:ascii="Times New Roman" w:hAnsi="Times New Roman" w:cs="Times New Roman"/>
          <w:b/>
          <w:i/>
          <w:sz w:val="24"/>
          <w:szCs w:val="24"/>
          <w:u w:val="single"/>
        </w:rPr>
        <w:t>:</w:t>
      </w:r>
    </w:p>
    <w:p w:rsidR="00CD39E7" w:rsidRPr="00CD39E7" w:rsidRDefault="00CD39E7" w:rsidP="00CD39E7">
      <w:pPr>
        <w:spacing w:after="0" w:line="240" w:lineRule="auto"/>
        <w:jc w:val="both"/>
        <w:rPr>
          <w:rFonts w:ascii="Times New Roman" w:hAnsi="Times New Roman" w:cs="Times New Roman"/>
          <w:sz w:val="24"/>
          <w:szCs w:val="24"/>
        </w:rPr>
      </w:pPr>
    </w:p>
    <w:p w:rsidR="00CD39E7" w:rsidRDefault="00CD39E7" w:rsidP="00CE67A3">
      <w:pPr>
        <w:jc w:val="both"/>
      </w:pPr>
    </w:p>
    <w:p w:rsidR="00CD39E7" w:rsidRPr="001F0987" w:rsidRDefault="00CD39E7" w:rsidP="00CD39E7">
      <w:pPr>
        <w:spacing w:after="0"/>
        <w:jc w:val="center"/>
        <w:rPr>
          <w:rFonts w:ascii="Times New Roman" w:hAnsi="Times New Roman" w:cs="Times New Roman"/>
          <w:b/>
          <w:i/>
          <w:sz w:val="32"/>
          <w:szCs w:val="32"/>
        </w:rPr>
      </w:pPr>
      <w:r w:rsidRPr="001F0987">
        <w:rPr>
          <w:rFonts w:ascii="Times New Roman" w:hAnsi="Times New Roman" w:cs="Times New Roman"/>
          <w:b/>
          <w:i/>
          <w:sz w:val="32"/>
          <w:szCs w:val="32"/>
        </w:rPr>
        <w:t>N Á V R H</w:t>
      </w:r>
    </w:p>
    <w:p w:rsidR="00CD39E7" w:rsidRDefault="00CD39E7" w:rsidP="00CD39E7">
      <w:pPr>
        <w:spacing w:after="0"/>
        <w:jc w:val="center"/>
        <w:rPr>
          <w:rFonts w:ascii="Times New Roman" w:hAnsi="Times New Roman" w:cs="Times New Roman"/>
          <w:b/>
          <w:sz w:val="32"/>
          <w:szCs w:val="32"/>
        </w:rPr>
      </w:pPr>
    </w:p>
    <w:p w:rsidR="00CD39E7" w:rsidRDefault="00CD39E7" w:rsidP="00CD39E7">
      <w:pPr>
        <w:spacing w:after="0"/>
        <w:jc w:val="center"/>
        <w:rPr>
          <w:rFonts w:ascii="Times New Roman" w:hAnsi="Times New Roman" w:cs="Times New Roman"/>
          <w:b/>
          <w:sz w:val="28"/>
          <w:szCs w:val="28"/>
        </w:rPr>
      </w:pPr>
      <w:r w:rsidRPr="00250E01">
        <w:rPr>
          <w:rFonts w:ascii="Times New Roman" w:hAnsi="Times New Roman" w:cs="Times New Roman"/>
          <w:b/>
          <w:sz w:val="28"/>
          <w:szCs w:val="28"/>
        </w:rPr>
        <w:t xml:space="preserve">Všeobecne záväzné nariadenie č.  </w:t>
      </w:r>
      <w:r>
        <w:rPr>
          <w:rFonts w:ascii="Times New Roman" w:hAnsi="Times New Roman" w:cs="Times New Roman"/>
          <w:b/>
          <w:sz w:val="28"/>
          <w:szCs w:val="28"/>
        </w:rPr>
        <w:t>....</w:t>
      </w:r>
      <w:r w:rsidRPr="00250E01">
        <w:rPr>
          <w:rFonts w:ascii="Times New Roman" w:hAnsi="Times New Roman" w:cs="Times New Roman"/>
          <w:b/>
          <w:sz w:val="28"/>
          <w:szCs w:val="28"/>
        </w:rPr>
        <w:t xml:space="preserve">/2015 </w:t>
      </w:r>
    </w:p>
    <w:p w:rsidR="00CD39E7" w:rsidRPr="00250E01" w:rsidRDefault="00CD39E7" w:rsidP="00CD39E7">
      <w:pPr>
        <w:spacing w:after="0"/>
        <w:jc w:val="center"/>
        <w:rPr>
          <w:rFonts w:ascii="Times New Roman" w:hAnsi="Times New Roman" w:cs="Times New Roman"/>
          <w:b/>
          <w:sz w:val="28"/>
          <w:szCs w:val="28"/>
        </w:rPr>
      </w:pPr>
      <w:r w:rsidRPr="00250E01">
        <w:rPr>
          <w:rFonts w:ascii="Times New Roman" w:hAnsi="Times New Roman" w:cs="Times New Roman"/>
          <w:b/>
          <w:sz w:val="28"/>
          <w:szCs w:val="28"/>
        </w:rPr>
        <w:t>o určení miesta a času zápisu dieťaťa na plnenie povinnej školskej dochádzky v základnej škole s materskou školou, ktorej zriaďovateľom je Obec Spišské Bystré</w:t>
      </w:r>
    </w:p>
    <w:p w:rsidR="00CD39E7" w:rsidRDefault="00CD39E7" w:rsidP="00CD39E7">
      <w:pPr>
        <w:spacing w:after="0"/>
        <w:jc w:val="center"/>
        <w:rPr>
          <w:rFonts w:ascii="Times New Roman" w:hAnsi="Times New Roman" w:cs="Times New Roman"/>
          <w:b/>
          <w:sz w:val="32"/>
          <w:szCs w:val="32"/>
        </w:rPr>
      </w:pPr>
    </w:p>
    <w:p w:rsidR="00CD39E7" w:rsidRDefault="00CD39E7" w:rsidP="00CD39E7">
      <w:pPr>
        <w:spacing w:after="0"/>
        <w:jc w:val="both"/>
        <w:rPr>
          <w:rFonts w:ascii="Times New Roman" w:hAnsi="Times New Roman" w:cs="Times New Roman"/>
          <w:sz w:val="24"/>
          <w:szCs w:val="24"/>
        </w:rPr>
      </w:pPr>
    </w:p>
    <w:p w:rsidR="00CD39E7" w:rsidRPr="00464577" w:rsidRDefault="00CD39E7" w:rsidP="00CD39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Obec Spišské Bystré v súlade s ustanovením § 6 ods. 2 zákona č. 369/1990 Zb. o obecnom zriadení v znení neskorších predpisov a v súlade s ustanovením § 20 ods. 3 zákona                   </w:t>
      </w:r>
      <w:r>
        <w:rPr>
          <w:rFonts w:ascii="Times New Roman" w:hAnsi="Times New Roman" w:cs="Times New Roman"/>
          <w:sz w:val="24"/>
          <w:szCs w:val="24"/>
        </w:rPr>
        <w:lastRenderedPageBreak/>
        <w:t xml:space="preserve">č. 245/2008 Z.z. o výchove a vzdelávaní (školský zákon) a o zmene a doplnení niektorých zákonov v znení neskorších predpisov </w:t>
      </w:r>
    </w:p>
    <w:p w:rsidR="00CD39E7" w:rsidRDefault="00CD39E7" w:rsidP="00CD39E7">
      <w:pPr>
        <w:spacing w:after="0"/>
        <w:jc w:val="center"/>
        <w:rPr>
          <w:rFonts w:ascii="Times New Roman" w:hAnsi="Times New Roman" w:cs="Times New Roman"/>
          <w:b/>
          <w:sz w:val="28"/>
          <w:szCs w:val="28"/>
        </w:rPr>
      </w:pPr>
    </w:p>
    <w:p w:rsidR="00CD39E7" w:rsidRPr="00473E5B" w:rsidRDefault="00CD39E7" w:rsidP="00CD39E7">
      <w:pPr>
        <w:spacing w:after="0"/>
        <w:jc w:val="center"/>
        <w:rPr>
          <w:rFonts w:ascii="Times New Roman" w:hAnsi="Times New Roman" w:cs="Times New Roman"/>
          <w:b/>
          <w:sz w:val="28"/>
          <w:szCs w:val="28"/>
        </w:rPr>
      </w:pPr>
      <w:r w:rsidRPr="00473E5B">
        <w:rPr>
          <w:rFonts w:ascii="Times New Roman" w:hAnsi="Times New Roman" w:cs="Times New Roman"/>
          <w:b/>
          <w:sz w:val="28"/>
          <w:szCs w:val="28"/>
        </w:rPr>
        <w:t>vydáva</w:t>
      </w:r>
    </w:p>
    <w:p w:rsidR="00CD39E7" w:rsidRDefault="00CD39E7" w:rsidP="00CD39E7">
      <w:pPr>
        <w:spacing w:after="0"/>
        <w:jc w:val="center"/>
        <w:rPr>
          <w:rFonts w:ascii="Times New Roman" w:hAnsi="Times New Roman" w:cs="Times New Roman"/>
          <w:sz w:val="24"/>
          <w:szCs w:val="24"/>
        </w:rPr>
      </w:pPr>
    </w:p>
    <w:p w:rsidR="00CD39E7" w:rsidRPr="00192A71" w:rsidRDefault="00CD39E7" w:rsidP="00CD39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Všeobecne záväzné nariadenie obce Spišské Bystré o </w:t>
      </w:r>
      <w:r w:rsidRPr="00192A71">
        <w:rPr>
          <w:rFonts w:ascii="Times New Roman" w:hAnsi="Times New Roman" w:cs="Times New Roman"/>
          <w:sz w:val="24"/>
          <w:szCs w:val="24"/>
        </w:rPr>
        <w:t>určení miesta a času zápisu dieťaťa na plnenie povinnej školskej dochádzky v základnej škole s materskou školou</w:t>
      </w:r>
      <w:r>
        <w:rPr>
          <w:rFonts w:ascii="Times New Roman" w:hAnsi="Times New Roman" w:cs="Times New Roman"/>
          <w:sz w:val="24"/>
          <w:szCs w:val="24"/>
        </w:rPr>
        <w:t>, ktorej zriaďovateľom je Obec Spišské Bystré.</w:t>
      </w:r>
    </w:p>
    <w:p w:rsidR="00CD39E7" w:rsidRDefault="00CD39E7" w:rsidP="00CD39E7">
      <w:pPr>
        <w:spacing w:after="0" w:line="240" w:lineRule="auto"/>
        <w:jc w:val="both"/>
        <w:rPr>
          <w:rFonts w:ascii="Times New Roman" w:hAnsi="Times New Roman" w:cs="Times New Roman"/>
          <w:sz w:val="24"/>
          <w:szCs w:val="24"/>
        </w:rPr>
      </w:pPr>
    </w:p>
    <w:p w:rsidR="00CD39E7" w:rsidRDefault="00CD39E7" w:rsidP="00CD39E7">
      <w:pPr>
        <w:spacing w:after="0"/>
        <w:jc w:val="center"/>
        <w:rPr>
          <w:rFonts w:ascii="Times New Roman" w:hAnsi="Times New Roman" w:cs="Times New Roman"/>
          <w:sz w:val="24"/>
          <w:szCs w:val="24"/>
        </w:rPr>
      </w:pPr>
    </w:p>
    <w:p w:rsidR="00CD39E7" w:rsidRDefault="00CD39E7" w:rsidP="00CD39E7">
      <w:pPr>
        <w:spacing w:after="0"/>
        <w:jc w:val="center"/>
        <w:rPr>
          <w:rFonts w:ascii="Times New Roman" w:hAnsi="Times New Roman" w:cs="Times New Roman"/>
          <w:sz w:val="24"/>
          <w:szCs w:val="24"/>
        </w:rPr>
      </w:pPr>
    </w:p>
    <w:p w:rsidR="00CD39E7" w:rsidRPr="0030413B" w:rsidRDefault="00CD39E7" w:rsidP="00CD39E7">
      <w:pPr>
        <w:spacing w:after="0"/>
        <w:jc w:val="center"/>
        <w:rPr>
          <w:rFonts w:ascii="Times New Roman" w:hAnsi="Times New Roman" w:cs="Times New Roman"/>
          <w:b/>
          <w:sz w:val="24"/>
          <w:szCs w:val="24"/>
        </w:rPr>
      </w:pPr>
      <w:r w:rsidRPr="0030413B">
        <w:rPr>
          <w:rFonts w:ascii="Times New Roman" w:hAnsi="Times New Roman" w:cs="Times New Roman"/>
          <w:b/>
          <w:sz w:val="24"/>
          <w:szCs w:val="24"/>
        </w:rPr>
        <w:t>Článok 1</w:t>
      </w:r>
    </w:p>
    <w:p w:rsidR="00CD39E7" w:rsidRDefault="00CD39E7" w:rsidP="00CD39E7">
      <w:pPr>
        <w:spacing w:after="0"/>
        <w:jc w:val="center"/>
        <w:rPr>
          <w:rFonts w:ascii="Times New Roman" w:hAnsi="Times New Roman" w:cs="Times New Roman"/>
          <w:b/>
          <w:sz w:val="24"/>
          <w:szCs w:val="24"/>
        </w:rPr>
      </w:pPr>
      <w:r w:rsidRPr="0030413B">
        <w:rPr>
          <w:rFonts w:ascii="Times New Roman" w:hAnsi="Times New Roman" w:cs="Times New Roman"/>
          <w:b/>
          <w:sz w:val="24"/>
          <w:szCs w:val="24"/>
        </w:rPr>
        <w:t>Ú</w:t>
      </w:r>
      <w:r>
        <w:rPr>
          <w:rFonts w:ascii="Times New Roman" w:hAnsi="Times New Roman" w:cs="Times New Roman"/>
          <w:b/>
          <w:sz w:val="24"/>
          <w:szCs w:val="24"/>
        </w:rPr>
        <w:t>vodné ustanovenia</w:t>
      </w:r>
    </w:p>
    <w:p w:rsidR="00CD39E7" w:rsidRPr="0030413B" w:rsidRDefault="00CD39E7" w:rsidP="00CD39E7">
      <w:pPr>
        <w:spacing w:after="0"/>
        <w:jc w:val="center"/>
        <w:rPr>
          <w:rFonts w:ascii="Times New Roman" w:hAnsi="Times New Roman" w:cs="Times New Roman"/>
          <w:b/>
          <w:sz w:val="24"/>
          <w:szCs w:val="24"/>
        </w:rPr>
      </w:pPr>
    </w:p>
    <w:p w:rsidR="00CD39E7" w:rsidRDefault="00CD39E7" w:rsidP="00CD39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 Obec Spišské Bystré je zriaďovateľom Základnej školy s materskou školou v Spišskom  Bystrom.</w:t>
      </w:r>
    </w:p>
    <w:p w:rsidR="00CD39E7" w:rsidRDefault="00CD39E7" w:rsidP="00CD39E7">
      <w:pPr>
        <w:spacing w:after="0" w:line="240" w:lineRule="auto"/>
        <w:jc w:val="both"/>
        <w:rPr>
          <w:rFonts w:ascii="Times New Roman" w:hAnsi="Times New Roman" w:cs="Times New Roman"/>
          <w:sz w:val="24"/>
          <w:szCs w:val="24"/>
        </w:rPr>
      </w:pPr>
    </w:p>
    <w:p w:rsidR="00CD39E7" w:rsidRDefault="00CD39E7" w:rsidP="00CD39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 Účelom tohto všeobecne záväzného nariadenia je určiť miesto a čas zápisu dieťaťa            na plnenie povinnej školskej dochádzky v základnej škole.</w:t>
      </w:r>
    </w:p>
    <w:p w:rsidR="00CD39E7" w:rsidRDefault="00CD39E7" w:rsidP="00CD39E7">
      <w:pPr>
        <w:spacing w:after="0"/>
        <w:jc w:val="both"/>
        <w:rPr>
          <w:rFonts w:ascii="Times New Roman" w:hAnsi="Times New Roman" w:cs="Times New Roman"/>
          <w:sz w:val="24"/>
          <w:szCs w:val="24"/>
        </w:rPr>
      </w:pPr>
    </w:p>
    <w:p w:rsidR="00CD39E7" w:rsidRDefault="00CD39E7" w:rsidP="00CD39E7">
      <w:pPr>
        <w:spacing w:after="0"/>
        <w:jc w:val="both"/>
        <w:rPr>
          <w:rFonts w:ascii="Times New Roman" w:hAnsi="Times New Roman" w:cs="Times New Roman"/>
          <w:sz w:val="24"/>
          <w:szCs w:val="24"/>
        </w:rPr>
      </w:pPr>
    </w:p>
    <w:p w:rsidR="00CD39E7" w:rsidRDefault="00CD39E7" w:rsidP="00CD39E7">
      <w:pPr>
        <w:spacing w:after="0"/>
        <w:jc w:val="both"/>
        <w:rPr>
          <w:rFonts w:ascii="Times New Roman" w:hAnsi="Times New Roman" w:cs="Times New Roman"/>
          <w:sz w:val="24"/>
          <w:szCs w:val="24"/>
        </w:rPr>
      </w:pPr>
    </w:p>
    <w:p w:rsidR="00CD39E7" w:rsidRPr="001F7910" w:rsidRDefault="00CD39E7" w:rsidP="00CD39E7">
      <w:pPr>
        <w:spacing w:after="0"/>
        <w:jc w:val="center"/>
        <w:rPr>
          <w:rFonts w:ascii="Times New Roman" w:hAnsi="Times New Roman" w:cs="Times New Roman"/>
          <w:b/>
          <w:sz w:val="24"/>
          <w:szCs w:val="24"/>
        </w:rPr>
      </w:pPr>
      <w:r w:rsidRPr="001F7910">
        <w:rPr>
          <w:rFonts w:ascii="Times New Roman" w:hAnsi="Times New Roman" w:cs="Times New Roman"/>
          <w:b/>
          <w:sz w:val="24"/>
          <w:szCs w:val="24"/>
        </w:rPr>
        <w:t>Článok 2</w:t>
      </w:r>
    </w:p>
    <w:p w:rsidR="00CD39E7" w:rsidRDefault="00CD39E7" w:rsidP="00CD39E7">
      <w:pPr>
        <w:spacing w:after="0"/>
        <w:jc w:val="center"/>
        <w:rPr>
          <w:rFonts w:ascii="Times New Roman" w:hAnsi="Times New Roman" w:cs="Times New Roman"/>
          <w:b/>
          <w:sz w:val="24"/>
          <w:szCs w:val="24"/>
        </w:rPr>
      </w:pPr>
      <w:r>
        <w:rPr>
          <w:rFonts w:ascii="Times New Roman" w:hAnsi="Times New Roman" w:cs="Times New Roman"/>
          <w:b/>
          <w:sz w:val="24"/>
          <w:szCs w:val="24"/>
        </w:rPr>
        <w:t>Miesto a čas zápisu dieťaťa na plnenie povinnej školskej dochádzky v základnej škole</w:t>
      </w:r>
    </w:p>
    <w:p w:rsidR="00CD39E7" w:rsidRDefault="00CD39E7" w:rsidP="00CD39E7">
      <w:pPr>
        <w:spacing w:after="0"/>
        <w:jc w:val="center"/>
        <w:rPr>
          <w:rFonts w:ascii="Times New Roman" w:hAnsi="Times New Roman" w:cs="Times New Roman"/>
          <w:b/>
          <w:sz w:val="24"/>
          <w:szCs w:val="24"/>
        </w:rPr>
      </w:pPr>
    </w:p>
    <w:p w:rsidR="00CD39E7" w:rsidRDefault="00CD39E7" w:rsidP="00CD39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192A71">
        <w:rPr>
          <w:rFonts w:ascii="Times New Roman" w:hAnsi="Times New Roman" w:cs="Times New Roman"/>
          <w:sz w:val="24"/>
          <w:szCs w:val="24"/>
        </w:rPr>
        <w:t>1 Miestom konania zápisu dieťaťa na plnenie povinnej školskej dochádzky je Základná škola s materskou školou, Michalská 398/8, Spišské Bystré.</w:t>
      </w:r>
    </w:p>
    <w:p w:rsidR="00CD39E7" w:rsidRDefault="00CD39E7" w:rsidP="00CD39E7">
      <w:pPr>
        <w:spacing w:after="0" w:line="240" w:lineRule="auto"/>
        <w:jc w:val="both"/>
        <w:rPr>
          <w:rFonts w:ascii="Times New Roman" w:hAnsi="Times New Roman" w:cs="Times New Roman"/>
          <w:sz w:val="24"/>
          <w:szCs w:val="24"/>
        </w:rPr>
      </w:pPr>
    </w:p>
    <w:p w:rsidR="00CD39E7" w:rsidRPr="00192A71" w:rsidRDefault="00CD39E7" w:rsidP="00CD39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2.2  Zápis sa koná </w:t>
      </w:r>
      <w:r w:rsidRPr="001F0987">
        <w:rPr>
          <w:rFonts w:ascii="Times New Roman" w:hAnsi="Times New Roman" w:cs="Times New Roman"/>
          <w:sz w:val="24"/>
          <w:szCs w:val="24"/>
        </w:rPr>
        <w:t>druhý plný</w:t>
      </w:r>
      <w:r>
        <w:rPr>
          <w:rFonts w:ascii="Times New Roman" w:hAnsi="Times New Roman" w:cs="Times New Roman"/>
          <w:sz w:val="24"/>
          <w:szCs w:val="24"/>
        </w:rPr>
        <w:t xml:space="preserve"> aprílový týždeň a to v utorok a stredu v čase od 15.00 hod.          do 17.00 hod.</w:t>
      </w:r>
    </w:p>
    <w:p w:rsidR="00CD39E7" w:rsidRDefault="00CD39E7" w:rsidP="00CD39E7">
      <w:pPr>
        <w:spacing w:after="0"/>
        <w:jc w:val="both"/>
        <w:rPr>
          <w:rFonts w:ascii="Times New Roman" w:hAnsi="Times New Roman" w:cs="Times New Roman"/>
          <w:sz w:val="24"/>
          <w:szCs w:val="24"/>
        </w:rPr>
      </w:pPr>
    </w:p>
    <w:p w:rsidR="00CD39E7" w:rsidRDefault="00CD39E7" w:rsidP="00CD39E7">
      <w:pPr>
        <w:spacing w:after="0"/>
        <w:jc w:val="both"/>
        <w:rPr>
          <w:rFonts w:ascii="Times New Roman" w:hAnsi="Times New Roman" w:cs="Times New Roman"/>
          <w:sz w:val="24"/>
          <w:szCs w:val="24"/>
        </w:rPr>
      </w:pPr>
    </w:p>
    <w:p w:rsidR="00CD39E7" w:rsidRDefault="00CD39E7" w:rsidP="00CD39E7">
      <w:pPr>
        <w:spacing w:after="0"/>
        <w:jc w:val="both"/>
        <w:rPr>
          <w:rFonts w:ascii="Times New Roman" w:hAnsi="Times New Roman" w:cs="Times New Roman"/>
          <w:sz w:val="24"/>
          <w:szCs w:val="24"/>
        </w:rPr>
      </w:pPr>
    </w:p>
    <w:p w:rsidR="00CD39E7" w:rsidRDefault="00CD39E7" w:rsidP="00CD39E7">
      <w:pPr>
        <w:spacing w:after="0"/>
        <w:jc w:val="both"/>
        <w:rPr>
          <w:rFonts w:ascii="Times New Roman" w:hAnsi="Times New Roman" w:cs="Times New Roman"/>
          <w:sz w:val="24"/>
          <w:szCs w:val="24"/>
        </w:rPr>
      </w:pPr>
    </w:p>
    <w:p w:rsidR="00CD39E7" w:rsidRPr="00041AE1" w:rsidRDefault="00CD39E7" w:rsidP="00CD39E7">
      <w:pPr>
        <w:spacing w:after="0"/>
        <w:jc w:val="center"/>
        <w:rPr>
          <w:rFonts w:ascii="Times New Roman" w:hAnsi="Times New Roman" w:cs="Times New Roman"/>
          <w:b/>
          <w:sz w:val="24"/>
          <w:szCs w:val="24"/>
        </w:rPr>
      </w:pPr>
      <w:r w:rsidRPr="00041AE1">
        <w:rPr>
          <w:rFonts w:ascii="Times New Roman" w:hAnsi="Times New Roman" w:cs="Times New Roman"/>
          <w:b/>
          <w:sz w:val="24"/>
          <w:szCs w:val="24"/>
        </w:rPr>
        <w:t xml:space="preserve">Článok </w:t>
      </w:r>
      <w:r>
        <w:rPr>
          <w:rFonts w:ascii="Times New Roman" w:hAnsi="Times New Roman" w:cs="Times New Roman"/>
          <w:b/>
          <w:sz w:val="24"/>
          <w:szCs w:val="24"/>
        </w:rPr>
        <w:t>3</w:t>
      </w:r>
    </w:p>
    <w:p w:rsidR="00CD39E7" w:rsidRDefault="00CD39E7" w:rsidP="00CD39E7">
      <w:pPr>
        <w:spacing w:after="0"/>
        <w:jc w:val="center"/>
        <w:rPr>
          <w:rFonts w:ascii="Times New Roman" w:hAnsi="Times New Roman" w:cs="Times New Roman"/>
          <w:b/>
          <w:sz w:val="24"/>
          <w:szCs w:val="24"/>
        </w:rPr>
      </w:pPr>
      <w:r>
        <w:rPr>
          <w:rFonts w:ascii="Times New Roman" w:hAnsi="Times New Roman" w:cs="Times New Roman"/>
          <w:b/>
          <w:sz w:val="24"/>
          <w:szCs w:val="24"/>
        </w:rPr>
        <w:t>Záverečné ustanovenia</w:t>
      </w:r>
    </w:p>
    <w:p w:rsidR="00CD39E7" w:rsidRDefault="00CD39E7" w:rsidP="00CD39E7">
      <w:pPr>
        <w:spacing w:after="0"/>
        <w:jc w:val="both"/>
        <w:rPr>
          <w:rFonts w:ascii="Times New Roman" w:hAnsi="Times New Roman" w:cs="Times New Roman"/>
          <w:sz w:val="24"/>
          <w:szCs w:val="24"/>
        </w:rPr>
      </w:pPr>
    </w:p>
    <w:p w:rsidR="00CD39E7" w:rsidRPr="00041AE1" w:rsidRDefault="00CD39E7" w:rsidP="00CD39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3.1 </w:t>
      </w:r>
      <w:r w:rsidRPr="00041AE1">
        <w:rPr>
          <w:rFonts w:ascii="Times New Roman" w:hAnsi="Times New Roman" w:cs="Times New Roman"/>
          <w:sz w:val="24"/>
          <w:szCs w:val="24"/>
        </w:rPr>
        <w:t xml:space="preserve">Návrh </w:t>
      </w:r>
      <w:r>
        <w:rPr>
          <w:rFonts w:ascii="Times New Roman" w:hAnsi="Times New Roman" w:cs="Times New Roman"/>
          <w:sz w:val="24"/>
          <w:szCs w:val="24"/>
        </w:rPr>
        <w:t xml:space="preserve">Všeobecne záväzného nariadenia </w:t>
      </w:r>
      <w:r w:rsidRPr="00041AE1">
        <w:rPr>
          <w:rFonts w:ascii="Times New Roman" w:hAnsi="Times New Roman" w:cs="Times New Roman"/>
          <w:sz w:val="24"/>
          <w:szCs w:val="24"/>
        </w:rPr>
        <w:t xml:space="preserve">č. </w:t>
      </w:r>
      <w:r>
        <w:rPr>
          <w:rFonts w:ascii="Times New Roman" w:hAnsi="Times New Roman" w:cs="Times New Roman"/>
          <w:sz w:val="24"/>
          <w:szCs w:val="24"/>
        </w:rPr>
        <w:t>....</w:t>
      </w:r>
      <w:r w:rsidRPr="00041AE1">
        <w:rPr>
          <w:rFonts w:ascii="Times New Roman" w:hAnsi="Times New Roman" w:cs="Times New Roman"/>
          <w:sz w:val="24"/>
          <w:szCs w:val="24"/>
        </w:rPr>
        <w:t xml:space="preserve">/2015 </w:t>
      </w:r>
      <w:r>
        <w:rPr>
          <w:rFonts w:ascii="Times New Roman" w:hAnsi="Times New Roman" w:cs="Times New Roman"/>
          <w:sz w:val="24"/>
          <w:szCs w:val="24"/>
        </w:rPr>
        <w:t>o </w:t>
      </w:r>
      <w:r w:rsidRPr="00192A71">
        <w:rPr>
          <w:rFonts w:ascii="Times New Roman" w:hAnsi="Times New Roman" w:cs="Times New Roman"/>
          <w:sz w:val="24"/>
          <w:szCs w:val="24"/>
        </w:rPr>
        <w:t>určení miesta a času zápisu dieťaťa na plnenie povinnej školskej dochádzky v základnej škole s materskou školou</w:t>
      </w:r>
      <w:r>
        <w:rPr>
          <w:rFonts w:ascii="Times New Roman" w:hAnsi="Times New Roman" w:cs="Times New Roman"/>
          <w:sz w:val="24"/>
          <w:szCs w:val="24"/>
        </w:rPr>
        <w:t xml:space="preserve">, ktorej zriaďovateľom je Obec Spišské Bystré </w:t>
      </w:r>
      <w:r w:rsidRPr="00041AE1">
        <w:rPr>
          <w:rFonts w:ascii="Times New Roman" w:hAnsi="Times New Roman" w:cs="Times New Roman"/>
          <w:sz w:val="24"/>
          <w:szCs w:val="24"/>
        </w:rPr>
        <w:t xml:space="preserve">bol zverejnený na pripomienkovanie vyvesením na úradnej tabuli a internetovej stránke obce dňa </w:t>
      </w:r>
      <w:r>
        <w:rPr>
          <w:rFonts w:ascii="Times New Roman" w:hAnsi="Times New Roman" w:cs="Times New Roman"/>
          <w:sz w:val="24"/>
          <w:szCs w:val="24"/>
        </w:rPr>
        <w:t xml:space="preserve">26.11.2015 </w:t>
      </w:r>
      <w:r w:rsidRPr="00041AE1">
        <w:rPr>
          <w:rFonts w:ascii="Times New Roman" w:hAnsi="Times New Roman" w:cs="Times New Roman"/>
          <w:sz w:val="24"/>
          <w:szCs w:val="24"/>
        </w:rPr>
        <w:t>a zvesený dňa  .....................</w:t>
      </w:r>
      <w:r>
        <w:rPr>
          <w:rFonts w:ascii="Times New Roman" w:hAnsi="Times New Roman" w:cs="Times New Roman"/>
          <w:sz w:val="24"/>
          <w:szCs w:val="24"/>
        </w:rPr>
        <w:t xml:space="preserve">. Lehota na pripomienkovanie tohto návrhu všeobecne záväzného nariadenia  je 10 dní odo dňa jeho vyvesenia. </w:t>
      </w:r>
    </w:p>
    <w:p w:rsidR="00CD39E7" w:rsidRPr="00041AE1" w:rsidRDefault="00CD39E7" w:rsidP="00CD39E7">
      <w:pPr>
        <w:spacing w:after="0" w:line="240" w:lineRule="auto"/>
        <w:jc w:val="both"/>
        <w:rPr>
          <w:rFonts w:ascii="Times New Roman" w:hAnsi="Times New Roman" w:cs="Times New Roman"/>
          <w:sz w:val="24"/>
          <w:szCs w:val="24"/>
        </w:rPr>
      </w:pPr>
    </w:p>
    <w:p w:rsidR="00CD39E7" w:rsidRDefault="00CD39E7" w:rsidP="00CD39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3.2 Všeobecne záväzné nariadenie </w:t>
      </w:r>
      <w:r w:rsidRPr="00041AE1">
        <w:rPr>
          <w:rFonts w:ascii="Times New Roman" w:hAnsi="Times New Roman" w:cs="Times New Roman"/>
          <w:sz w:val="24"/>
          <w:szCs w:val="24"/>
        </w:rPr>
        <w:t xml:space="preserve">č. </w:t>
      </w:r>
      <w:r>
        <w:rPr>
          <w:rFonts w:ascii="Times New Roman" w:hAnsi="Times New Roman" w:cs="Times New Roman"/>
          <w:sz w:val="24"/>
          <w:szCs w:val="24"/>
        </w:rPr>
        <w:t>....</w:t>
      </w:r>
      <w:r w:rsidRPr="00041AE1">
        <w:rPr>
          <w:rFonts w:ascii="Times New Roman" w:hAnsi="Times New Roman" w:cs="Times New Roman"/>
          <w:sz w:val="24"/>
          <w:szCs w:val="24"/>
        </w:rPr>
        <w:t xml:space="preserve">/2015 </w:t>
      </w:r>
      <w:r>
        <w:rPr>
          <w:rFonts w:ascii="Times New Roman" w:hAnsi="Times New Roman" w:cs="Times New Roman"/>
          <w:sz w:val="24"/>
          <w:szCs w:val="24"/>
        </w:rPr>
        <w:t>o </w:t>
      </w:r>
      <w:r w:rsidRPr="00192A71">
        <w:rPr>
          <w:rFonts w:ascii="Times New Roman" w:hAnsi="Times New Roman" w:cs="Times New Roman"/>
          <w:sz w:val="24"/>
          <w:szCs w:val="24"/>
        </w:rPr>
        <w:t>určení miesta a času zápisu dieťaťa na plnenie povinnej školskej dochádzky v základnej škole s materskou školou</w:t>
      </w:r>
      <w:r>
        <w:rPr>
          <w:rFonts w:ascii="Times New Roman" w:hAnsi="Times New Roman" w:cs="Times New Roman"/>
          <w:sz w:val="24"/>
          <w:szCs w:val="24"/>
        </w:rPr>
        <w:t xml:space="preserve">, ktorej zriaďovateľom je </w:t>
      </w:r>
      <w:r>
        <w:rPr>
          <w:rFonts w:ascii="Times New Roman" w:hAnsi="Times New Roman" w:cs="Times New Roman"/>
          <w:sz w:val="24"/>
          <w:szCs w:val="24"/>
        </w:rPr>
        <w:lastRenderedPageBreak/>
        <w:t>Obec Spišské Bystré bolo schválené na zasadnutí Obecného zastupiteľstva obce Spišské Bystré dňa   .............. uznesením č.   ...................</w:t>
      </w:r>
    </w:p>
    <w:p w:rsidR="00CD39E7" w:rsidRDefault="00CD39E7" w:rsidP="00CD39E7">
      <w:pPr>
        <w:spacing w:after="0" w:line="240" w:lineRule="auto"/>
        <w:jc w:val="both"/>
        <w:rPr>
          <w:rFonts w:ascii="Times New Roman" w:hAnsi="Times New Roman" w:cs="Times New Roman"/>
          <w:sz w:val="24"/>
          <w:szCs w:val="24"/>
        </w:rPr>
      </w:pPr>
    </w:p>
    <w:p w:rsidR="00CD39E7" w:rsidRDefault="00CD39E7" w:rsidP="00CD39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3.3 Všeobecne záväzné nariadenie </w:t>
      </w:r>
      <w:r w:rsidRPr="00041AE1">
        <w:rPr>
          <w:rFonts w:ascii="Times New Roman" w:hAnsi="Times New Roman" w:cs="Times New Roman"/>
          <w:sz w:val="24"/>
          <w:szCs w:val="24"/>
        </w:rPr>
        <w:t xml:space="preserve">č. </w:t>
      </w:r>
      <w:r>
        <w:rPr>
          <w:rFonts w:ascii="Times New Roman" w:hAnsi="Times New Roman" w:cs="Times New Roman"/>
          <w:sz w:val="24"/>
          <w:szCs w:val="24"/>
        </w:rPr>
        <w:t>....</w:t>
      </w:r>
      <w:r w:rsidRPr="00041AE1">
        <w:rPr>
          <w:rFonts w:ascii="Times New Roman" w:hAnsi="Times New Roman" w:cs="Times New Roman"/>
          <w:sz w:val="24"/>
          <w:szCs w:val="24"/>
        </w:rPr>
        <w:t xml:space="preserve">/2015 </w:t>
      </w:r>
      <w:r>
        <w:rPr>
          <w:rFonts w:ascii="Times New Roman" w:hAnsi="Times New Roman" w:cs="Times New Roman"/>
          <w:sz w:val="24"/>
          <w:szCs w:val="24"/>
        </w:rPr>
        <w:t>o </w:t>
      </w:r>
      <w:r w:rsidRPr="00192A71">
        <w:rPr>
          <w:rFonts w:ascii="Times New Roman" w:hAnsi="Times New Roman" w:cs="Times New Roman"/>
          <w:sz w:val="24"/>
          <w:szCs w:val="24"/>
        </w:rPr>
        <w:t>určení miesta a času zápisu dieťaťa na plnenie povinnej školskej dochádzky v základnej škole s materskou školou</w:t>
      </w:r>
      <w:r>
        <w:rPr>
          <w:rFonts w:ascii="Times New Roman" w:hAnsi="Times New Roman" w:cs="Times New Roman"/>
          <w:sz w:val="24"/>
          <w:szCs w:val="24"/>
        </w:rPr>
        <w:t>, ktorej zriaďovateľom je Obec Spišské Bystré bolo vyhlásené vyvesením na úradnej tabuli  a na internetovej stránke obce dňa  ............. a zvesené dňa   ..........  .</w:t>
      </w:r>
    </w:p>
    <w:p w:rsidR="00CD39E7" w:rsidRDefault="00CD39E7" w:rsidP="00CD39E7">
      <w:pPr>
        <w:spacing w:after="0" w:line="240" w:lineRule="auto"/>
        <w:jc w:val="both"/>
        <w:rPr>
          <w:rFonts w:ascii="Times New Roman" w:hAnsi="Times New Roman" w:cs="Times New Roman"/>
          <w:sz w:val="24"/>
          <w:szCs w:val="24"/>
        </w:rPr>
      </w:pPr>
    </w:p>
    <w:p w:rsidR="00CD39E7" w:rsidRDefault="00CD39E7" w:rsidP="00CD39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3.4 Všeobecne záväzné nariadenie </w:t>
      </w:r>
      <w:r w:rsidRPr="00041AE1">
        <w:rPr>
          <w:rFonts w:ascii="Times New Roman" w:hAnsi="Times New Roman" w:cs="Times New Roman"/>
          <w:sz w:val="24"/>
          <w:szCs w:val="24"/>
        </w:rPr>
        <w:t xml:space="preserve">č. </w:t>
      </w:r>
      <w:r>
        <w:rPr>
          <w:rFonts w:ascii="Times New Roman" w:hAnsi="Times New Roman" w:cs="Times New Roman"/>
          <w:sz w:val="24"/>
          <w:szCs w:val="24"/>
        </w:rPr>
        <w:t>....</w:t>
      </w:r>
      <w:r w:rsidRPr="00041AE1">
        <w:rPr>
          <w:rFonts w:ascii="Times New Roman" w:hAnsi="Times New Roman" w:cs="Times New Roman"/>
          <w:sz w:val="24"/>
          <w:szCs w:val="24"/>
        </w:rPr>
        <w:t xml:space="preserve">/2015 </w:t>
      </w:r>
      <w:r>
        <w:rPr>
          <w:rFonts w:ascii="Times New Roman" w:hAnsi="Times New Roman" w:cs="Times New Roman"/>
          <w:sz w:val="24"/>
          <w:szCs w:val="24"/>
        </w:rPr>
        <w:t>o </w:t>
      </w:r>
      <w:r w:rsidRPr="00192A71">
        <w:rPr>
          <w:rFonts w:ascii="Times New Roman" w:hAnsi="Times New Roman" w:cs="Times New Roman"/>
          <w:sz w:val="24"/>
          <w:szCs w:val="24"/>
        </w:rPr>
        <w:t>určení miesta a času zápisu dieťaťa na plnenie povinnej školskej dochádzky v základnej škole s materskou školou</w:t>
      </w:r>
      <w:r>
        <w:rPr>
          <w:rFonts w:ascii="Times New Roman" w:hAnsi="Times New Roman" w:cs="Times New Roman"/>
          <w:sz w:val="24"/>
          <w:szCs w:val="24"/>
        </w:rPr>
        <w:t xml:space="preserve">, ktorej zriaďovateľom je Obec Spišské Bystré nadobúda účinnosť 01.01.2016. </w:t>
      </w:r>
    </w:p>
    <w:p w:rsidR="00CD39E7" w:rsidRDefault="00CD39E7" w:rsidP="00CD39E7">
      <w:pPr>
        <w:spacing w:after="0" w:line="240" w:lineRule="auto"/>
        <w:jc w:val="both"/>
        <w:rPr>
          <w:rFonts w:ascii="Times New Roman" w:hAnsi="Times New Roman" w:cs="Times New Roman"/>
          <w:sz w:val="24"/>
          <w:szCs w:val="24"/>
        </w:rPr>
      </w:pPr>
    </w:p>
    <w:p w:rsidR="00CD39E7" w:rsidRDefault="00CD39E7" w:rsidP="00CD39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3.5  Dňom nadobudnutia účinnosti tohto  Všeobecne záväzného nariadenia </w:t>
      </w:r>
      <w:r w:rsidRPr="00041AE1">
        <w:rPr>
          <w:rFonts w:ascii="Times New Roman" w:hAnsi="Times New Roman" w:cs="Times New Roman"/>
          <w:sz w:val="24"/>
          <w:szCs w:val="24"/>
        </w:rPr>
        <w:t xml:space="preserve">č. </w:t>
      </w:r>
      <w:r>
        <w:rPr>
          <w:rFonts w:ascii="Times New Roman" w:hAnsi="Times New Roman" w:cs="Times New Roman"/>
          <w:sz w:val="24"/>
          <w:szCs w:val="24"/>
        </w:rPr>
        <w:t>....</w:t>
      </w:r>
      <w:r w:rsidRPr="00041AE1">
        <w:rPr>
          <w:rFonts w:ascii="Times New Roman" w:hAnsi="Times New Roman" w:cs="Times New Roman"/>
          <w:sz w:val="24"/>
          <w:szCs w:val="24"/>
        </w:rPr>
        <w:t xml:space="preserve">/2015 </w:t>
      </w:r>
      <w:r>
        <w:rPr>
          <w:rFonts w:ascii="Times New Roman" w:hAnsi="Times New Roman" w:cs="Times New Roman"/>
          <w:sz w:val="24"/>
          <w:szCs w:val="24"/>
        </w:rPr>
        <w:t>o </w:t>
      </w:r>
      <w:r w:rsidRPr="00192A71">
        <w:rPr>
          <w:rFonts w:ascii="Times New Roman" w:hAnsi="Times New Roman" w:cs="Times New Roman"/>
          <w:sz w:val="24"/>
          <w:szCs w:val="24"/>
        </w:rPr>
        <w:t>určení miesta a času zápisu dieťaťa na plnenie povinnej školskej dochádzky v základnej škole s materskou školou</w:t>
      </w:r>
      <w:r>
        <w:rPr>
          <w:rFonts w:ascii="Times New Roman" w:hAnsi="Times New Roman" w:cs="Times New Roman"/>
          <w:sz w:val="24"/>
          <w:szCs w:val="24"/>
        </w:rPr>
        <w:t>, ktorej zriaďovateľom je Obec Spišské Bystré sa rušia Všeobecne záväzné nariadenia č. 3/2013 a 2/2012 o </w:t>
      </w:r>
      <w:r w:rsidRPr="00192A71">
        <w:rPr>
          <w:rFonts w:ascii="Times New Roman" w:hAnsi="Times New Roman" w:cs="Times New Roman"/>
          <w:sz w:val="24"/>
          <w:szCs w:val="24"/>
        </w:rPr>
        <w:t>určení miesta a času zápisu dieťaťa na plnenie povinnej školskej dochádzky v základnej škole s materskou školou</w:t>
      </w:r>
      <w:r>
        <w:rPr>
          <w:rFonts w:ascii="Times New Roman" w:hAnsi="Times New Roman" w:cs="Times New Roman"/>
          <w:sz w:val="24"/>
          <w:szCs w:val="24"/>
        </w:rPr>
        <w:t>, ktorej zriaďovateľom je Obec Spišské Bystré.</w:t>
      </w:r>
    </w:p>
    <w:p w:rsidR="00CD39E7" w:rsidRDefault="00CD39E7" w:rsidP="00CD39E7">
      <w:pPr>
        <w:spacing w:after="0"/>
        <w:jc w:val="both"/>
        <w:rPr>
          <w:rFonts w:ascii="Times New Roman" w:hAnsi="Times New Roman" w:cs="Times New Roman"/>
          <w:sz w:val="24"/>
          <w:szCs w:val="24"/>
        </w:rPr>
      </w:pPr>
    </w:p>
    <w:p w:rsidR="00CD39E7" w:rsidRDefault="00CD39E7" w:rsidP="00CD39E7">
      <w:pPr>
        <w:spacing w:after="0"/>
        <w:jc w:val="both"/>
        <w:rPr>
          <w:rFonts w:ascii="Times New Roman" w:hAnsi="Times New Roman" w:cs="Times New Roman"/>
          <w:sz w:val="24"/>
          <w:szCs w:val="24"/>
        </w:rPr>
      </w:pPr>
    </w:p>
    <w:p w:rsidR="00CD39E7" w:rsidRDefault="00CD39E7" w:rsidP="00CD39E7">
      <w:pPr>
        <w:spacing w:after="0"/>
        <w:jc w:val="both"/>
        <w:rPr>
          <w:rFonts w:ascii="Times New Roman" w:hAnsi="Times New Roman" w:cs="Times New Roman"/>
          <w:sz w:val="24"/>
          <w:szCs w:val="24"/>
        </w:rPr>
      </w:pPr>
    </w:p>
    <w:p w:rsidR="00CD39E7" w:rsidRDefault="00CD39E7" w:rsidP="00CD39E7">
      <w:pPr>
        <w:spacing w:after="0"/>
        <w:jc w:val="both"/>
        <w:rPr>
          <w:rFonts w:ascii="Times New Roman" w:hAnsi="Times New Roman" w:cs="Times New Roman"/>
          <w:sz w:val="24"/>
          <w:szCs w:val="24"/>
        </w:rPr>
      </w:pPr>
    </w:p>
    <w:p w:rsidR="00CD39E7" w:rsidRDefault="00CD39E7" w:rsidP="00CD39E7">
      <w:pPr>
        <w:spacing w:after="0"/>
        <w:jc w:val="both"/>
        <w:rPr>
          <w:rFonts w:ascii="Times New Roman" w:hAnsi="Times New Roman" w:cs="Times New Roman"/>
          <w:sz w:val="24"/>
          <w:szCs w:val="24"/>
        </w:rPr>
      </w:pPr>
    </w:p>
    <w:p w:rsidR="00CD39E7" w:rsidRDefault="00CD39E7" w:rsidP="00CD39E7">
      <w:pPr>
        <w:spacing w:after="0"/>
        <w:jc w:val="both"/>
        <w:rPr>
          <w:rFonts w:ascii="Times New Roman" w:hAnsi="Times New Roman" w:cs="Times New Roman"/>
          <w:sz w:val="24"/>
          <w:szCs w:val="24"/>
        </w:rPr>
      </w:pPr>
      <w:r>
        <w:rPr>
          <w:rFonts w:ascii="Times New Roman" w:hAnsi="Times New Roman" w:cs="Times New Roman"/>
          <w:sz w:val="24"/>
          <w:szCs w:val="24"/>
        </w:rPr>
        <w:t xml:space="preserve">                                                                                                   Mgr. Marián Luha</w:t>
      </w:r>
    </w:p>
    <w:p w:rsidR="00CD39E7" w:rsidRPr="00885CF3" w:rsidRDefault="00CD39E7" w:rsidP="00CD39E7">
      <w:pPr>
        <w:spacing w:after="0"/>
        <w:jc w:val="both"/>
        <w:rPr>
          <w:rFonts w:ascii="Times New Roman" w:hAnsi="Times New Roman" w:cs="Times New Roman"/>
          <w:sz w:val="32"/>
          <w:szCs w:val="32"/>
        </w:rPr>
      </w:pPr>
      <w:r>
        <w:rPr>
          <w:rFonts w:ascii="Times New Roman" w:hAnsi="Times New Roman" w:cs="Times New Roman"/>
          <w:sz w:val="24"/>
          <w:szCs w:val="24"/>
        </w:rPr>
        <w:t xml:space="preserve">                                                                                                       starosta obce</w:t>
      </w:r>
    </w:p>
    <w:p w:rsidR="00CE67A3" w:rsidRDefault="00CE67A3" w:rsidP="00CE67A3">
      <w:pPr>
        <w:rPr>
          <w:rFonts w:ascii="Times New Roman" w:hAnsi="Times New Roman" w:cs="Times New Roman"/>
          <w:sz w:val="24"/>
          <w:szCs w:val="24"/>
        </w:rPr>
      </w:pPr>
    </w:p>
    <w:p w:rsidR="00CE67A3" w:rsidRDefault="00CE67A3" w:rsidP="00CE67A3">
      <w:pPr>
        <w:rPr>
          <w:rFonts w:ascii="Times New Roman" w:hAnsi="Times New Roman" w:cs="Times New Roman"/>
          <w:sz w:val="24"/>
          <w:szCs w:val="24"/>
        </w:rPr>
      </w:pPr>
    </w:p>
    <w:p w:rsidR="00CE67A3" w:rsidRDefault="00CE67A3" w:rsidP="00CE67A3">
      <w:pPr>
        <w:rPr>
          <w:rFonts w:ascii="Times New Roman" w:hAnsi="Times New Roman" w:cs="Times New Roman"/>
          <w:sz w:val="24"/>
          <w:szCs w:val="24"/>
        </w:rPr>
      </w:pPr>
    </w:p>
    <w:p w:rsidR="00CE67A3" w:rsidRDefault="00CE67A3" w:rsidP="00CE67A3">
      <w:pPr>
        <w:rPr>
          <w:rFonts w:ascii="Times New Roman" w:hAnsi="Times New Roman" w:cs="Times New Roman"/>
          <w:sz w:val="24"/>
          <w:szCs w:val="24"/>
        </w:rPr>
      </w:pPr>
    </w:p>
    <w:p w:rsidR="00CD39E7" w:rsidRDefault="00CD39E7" w:rsidP="00CE67A3">
      <w:pPr>
        <w:rPr>
          <w:rFonts w:ascii="Times New Roman" w:hAnsi="Times New Roman" w:cs="Times New Roman"/>
          <w:sz w:val="24"/>
          <w:szCs w:val="24"/>
        </w:rPr>
      </w:pPr>
    </w:p>
    <w:p w:rsidR="00CD39E7" w:rsidRDefault="00CD39E7" w:rsidP="00CE67A3">
      <w:pPr>
        <w:rPr>
          <w:rFonts w:ascii="Times New Roman" w:hAnsi="Times New Roman" w:cs="Times New Roman"/>
          <w:sz w:val="24"/>
          <w:szCs w:val="24"/>
        </w:rPr>
      </w:pPr>
    </w:p>
    <w:p w:rsidR="00CD39E7" w:rsidRDefault="00CD39E7" w:rsidP="00CE67A3">
      <w:pPr>
        <w:rPr>
          <w:rFonts w:ascii="Times New Roman" w:hAnsi="Times New Roman" w:cs="Times New Roman"/>
          <w:sz w:val="24"/>
          <w:szCs w:val="24"/>
        </w:rPr>
      </w:pPr>
    </w:p>
    <w:p w:rsidR="00CD39E7" w:rsidRDefault="00CD39E7" w:rsidP="00CE67A3">
      <w:pPr>
        <w:rPr>
          <w:rFonts w:ascii="Times New Roman" w:hAnsi="Times New Roman" w:cs="Times New Roman"/>
          <w:sz w:val="24"/>
          <w:szCs w:val="24"/>
        </w:rPr>
      </w:pPr>
    </w:p>
    <w:p w:rsidR="00CD39E7" w:rsidRDefault="00CD39E7" w:rsidP="00CE67A3">
      <w:pPr>
        <w:rPr>
          <w:rFonts w:ascii="Times New Roman" w:hAnsi="Times New Roman" w:cs="Times New Roman"/>
          <w:sz w:val="24"/>
          <w:szCs w:val="24"/>
        </w:rPr>
      </w:pPr>
    </w:p>
    <w:p w:rsidR="00CD39E7" w:rsidRDefault="00CD39E7" w:rsidP="00CE67A3">
      <w:pPr>
        <w:rPr>
          <w:rFonts w:ascii="Times New Roman" w:hAnsi="Times New Roman" w:cs="Times New Roman"/>
          <w:sz w:val="24"/>
          <w:szCs w:val="24"/>
        </w:rPr>
      </w:pPr>
    </w:p>
    <w:p w:rsidR="00CD39E7" w:rsidRDefault="00CD39E7" w:rsidP="00CE67A3">
      <w:pPr>
        <w:rPr>
          <w:rFonts w:ascii="Times New Roman" w:hAnsi="Times New Roman" w:cs="Times New Roman"/>
          <w:sz w:val="24"/>
          <w:szCs w:val="24"/>
        </w:rPr>
      </w:pPr>
    </w:p>
    <w:p w:rsidR="00CD39E7" w:rsidRDefault="00CD39E7" w:rsidP="00CE67A3">
      <w:pPr>
        <w:rPr>
          <w:rFonts w:ascii="Times New Roman" w:hAnsi="Times New Roman" w:cs="Times New Roman"/>
          <w:sz w:val="24"/>
          <w:szCs w:val="24"/>
        </w:rPr>
      </w:pPr>
    </w:p>
    <w:p w:rsidR="00CE67A3" w:rsidRDefault="00CE67A3" w:rsidP="00CE67A3">
      <w:pPr>
        <w:rPr>
          <w:rFonts w:ascii="Times New Roman" w:hAnsi="Times New Roman" w:cs="Times New Roman"/>
          <w:sz w:val="24"/>
          <w:szCs w:val="24"/>
        </w:rPr>
      </w:pPr>
    </w:p>
    <w:p w:rsidR="00CE67A3" w:rsidRDefault="00CD39E7" w:rsidP="00CE67A3">
      <w:pPr>
        <w:pStyle w:val="Bezriadkovania"/>
        <w:jc w:val="center"/>
        <w:rPr>
          <w:rFonts w:ascii="Times New Roman" w:hAnsi="Times New Roman" w:cs="Times New Roman"/>
          <w:sz w:val="28"/>
          <w:szCs w:val="28"/>
        </w:rPr>
      </w:pPr>
      <w:r>
        <w:rPr>
          <w:noProof/>
        </w:rPr>
        <w:lastRenderedPageBreak/>
        <w:drawing>
          <wp:anchor distT="0" distB="0" distL="114300" distR="114300" simplePos="0" relativeHeight="251660288" behindDoc="0" locked="0" layoutInCell="1" allowOverlap="1">
            <wp:simplePos x="0" y="0"/>
            <wp:positionH relativeFrom="column">
              <wp:posOffset>125730</wp:posOffset>
            </wp:positionH>
            <wp:positionV relativeFrom="paragraph">
              <wp:posOffset>-116205</wp:posOffset>
            </wp:positionV>
            <wp:extent cx="546100" cy="624205"/>
            <wp:effectExtent l="0" t="0" r="6350" b="4445"/>
            <wp:wrapNone/>
            <wp:docPr id="2" name="Obrázok 2" descr="spisske-by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isske-bystre"/>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100" cy="624205"/>
                    </a:xfrm>
                    <a:prstGeom prst="rect">
                      <a:avLst/>
                    </a:prstGeom>
                    <a:noFill/>
                  </pic:spPr>
                </pic:pic>
              </a:graphicData>
            </a:graphic>
          </wp:anchor>
        </w:drawing>
      </w:r>
      <w:r w:rsidR="00CE67A3">
        <w:rPr>
          <w:rFonts w:ascii="Times New Roman" w:hAnsi="Times New Roman" w:cs="Times New Roman"/>
          <w:sz w:val="28"/>
          <w:szCs w:val="28"/>
        </w:rPr>
        <w:t>Obec  Spišské Bystré</w:t>
      </w:r>
    </w:p>
    <w:p w:rsidR="00CE67A3" w:rsidRDefault="00CE67A3" w:rsidP="00CE67A3">
      <w:pPr>
        <w:pStyle w:val="Bezriadkovania"/>
        <w:jc w:val="center"/>
        <w:rPr>
          <w:rFonts w:ascii="Times New Roman" w:hAnsi="Times New Roman" w:cs="Times New Roman"/>
          <w:sz w:val="28"/>
          <w:szCs w:val="28"/>
        </w:rPr>
      </w:pPr>
      <w:r>
        <w:rPr>
          <w:rFonts w:ascii="Times New Roman" w:hAnsi="Times New Roman" w:cs="Times New Roman"/>
          <w:sz w:val="28"/>
          <w:szCs w:val="28"/>
        </w:rPr>
        <w:t>Michalská 394, 059 18 Spišské Bystré</w:t>
      </w:r>
    </w:p>
    <w:p w:rsidR="00CE67A3" w:rsidRPr="00CD39E7" w:rsidRDefault="00CE67A3" w:rsidP="00CD39E7">
      <w:pPr>
        <w:pStyle w:val="Bezriadkovania"/>
        <w:jc w:val="center"/>
        <w:rPr>
          <w:rFonts w:ascii="Times New Roman" w:hAnsi="Times New Roman" w:cs="Times New Roman"/>
          <w:sz w:val="28"/>
          <w:szCs w:val="28"/>
        </w:rPr>
      </w:pPr>
      <w:r>
        <w:rPr>
          <w:rFonts w:ascii="Times New Roman" w:hAnsi="Times New Roman" w:cs="Times New Roman"/>
          <w:sz w:val="28"/>
          <w:szCs w:val="28"/>
        </w:rPr>
        <w:t>__________________________________</w:t>
      </w:r>
      <w:r w:rsidR="00CD39E7">
        <w:rPr>
          <w:rFonts w:ascii="Times New Roman" w:hAnsi="Times New Roman" w:cs="Times New Roman"/>
          <w:sz w:val="28"/>
          <w:szCs w:val="28"/>
        </w:rPr>
        <w:t>______________________________</w:t>
      </w:r>
    </w:p>
    <w:p w:rsidR="00CE67A3" w:rsidRDefault="00CE67A3" w:rsidP="00CE67A3">
      <w:pPr>
        <w:pStyle w:val="Bezriadkovania"/>
        <w:rPr>
          <w:rFonts w:ascii="Times New Roman" w:hAnsi="Times New Roman" w:cs="Times New Roman"/>
          <w:sz w:val="24"/>
          <w:szCs w:val="24"/>
        </w:rPr>
      </w:pPr>
    </w:p>
    <w:p w:rsidR="00CE67A3" w:rsidRDefault="00CD39E7" w:rsidP="00CE67A3">
      <w:pPr>
        <w:pStyle w:val="Bezriadkovania"/>
        <w:rPr>
          <w:rFonts w:ascii="Times New Roman" w:hAnsi="Times New Roman" w:cs="Times New Roman"/>
          <w:b/>
          <w:bCs/>
          <w:i/>
          <w:iCs/>
          <w:sz w:val="24"/>
          <w:szCs w:val="24"/>
        </w:rPr>
      </w:pPr>
      <w:r>
        <w:rPr>
          <w:rFonts w:ascii="Times New Roman" w:hAnsi="Times New Roman" w:cs="Times New Roman"/>
          <w:b/>
          <w:bCs/>
          <w:i/>
          <w:iCs/>
          <w:sz w:val="24"/>
          <w:szCs w:val="24"/>
        </w:rPr>
        <w:t>Materiál na rokovanie 12</w:t>
      </w:r>
      <w:r w:rsidR="00CE67A3">
        <w:rPr>
          <w:rFonts w:ascii="Times New Roman" w:hAnsi="Times New Roman" w:cs="Times New Roman"/>
          <w:b/>
          <w:bCs/>
          <w:i/>
          <w:iCs/>
          <w:sz w:val="24"/>
          <w:szCs w:val="24"/>
        </w:rPr>
        <w:t>. zasadnutia</w:t>
      </w:r>
    </w:p>
    <w:p w:rsidR="00CE67A3" w:rsidRDefault="00CE67A3" w:rsidP="00CE67A3">
      <w:pPr>
        <w:pStyle w:val="Bezriadkovania"/>
        <w:rPr>
          <w:rFonts w:ascii="Times New Roman" w:hAnsi="Times New Roman" w:cs="Times New Roman"/>
          <w:b/>
          <w:bCs/>
          <w:i/>
          <w:iCs/>
          <w:sz w:val="24"/>
          <w:szCs w:val="24"/>
        </w:rPr>
      </w:pPr>
      <w:r>
        <w:rPr>
          <w:rFonts w:ascii="Times New Roman" w:hAnsi="Times New Roman" w:cs="Times New Roman"/>
          <w:b/>
          <w:bCs/>
          <w:i/>
          <w:iCs/>
          <w:sz w:val="24"/>
          <w:szCs w:val="24"/>
        </w:rPr>
        <w:t>Obecného zastupiteľstva v  Spišskom Bystrom</w:t>
      </w:r>
    </w:p>
    <w:p w:rsidR="00CE67A3" w:rsidRDefault="00CE67A3" w:rsidP="00CE67A3">
      <w:pPr>
        <w:pStyle w:val="Bezriadkovania"/>
        <w:rPr>
          <w:rFonts w:ascii="Times New Roman" w:hAnsi="Times New Roman" w:cs="Times New Roman"/>
          <w:b/>
          <w:bCs/>
          <w:i/>
          <w:iCs/>
          <w:sz w:val="24"/>
          <w:szCs w:val="24"/>
        </w:rPr>
      </w:pPr>
    </w:p>
    <w:p w:rsidR="00CE67A3" w:rsidRDefault="00CE67A3" w:rsidP="00CE67A3">
      <w:pPr>
        <w:pStyle w:val="Bezriadkovania"/>
        <w:rPr>
          <w:rFonts w:ascii="Times New Roman" w:hAnsi="Times New Roman" w:cs="Times New Roman"/>
          <w:b/>
          <w:bCs/>
          <w:i/>
          <w:iCs/>
          <w:sz w:val="24"/>
          <w:szCs w:val="24"/>
        </w:rPr>
      </w:pPr>
    </w:p>
    <w:p w:rsidR="00CE67A3" w:rsidRDefault="00CE67A3" w:rsidP="00CE67A3">
      <w:pPr>
        <w:pStyle w:val="Bezriadkovania"/>
        <w:rPr>
          <w:rFonts w:ascii="Times New Roman" w:hAnsi="Times New Roman" w:cs="Times New Roman"/>
          <w:sz w:val="24"/>
          <w:szCs w:val="24"/>
        </w:rPr>
      </w:pPr>
      <w:r>
        <w:rPr>
          <w:rFonts w:ascii="Times New Roman" w:hAnsi="Times New Roman" w:cs="Times New Roman"/>
          <w:b/>
          <w:bCs/>
          <w:i/>
          <w:iCs/>
          <w:sz w:val="24"/>
          <w:szCs w:val="24"/>
        </w:rPr>
        <w:t>Dňa:</w:t>
      </w:r>
      <w:r w:rsidR="00CD39E7">
        <w:rPr>
          <w:rFonts w:ascii="Times New Roman" w:hAnsi="Times New Roman" w:cs="Times New Roman"/>
          <w:sz w:val="24"/>
          <w:szCs w:val="24"/>
        </w:rPr>
        <w:t xml:space="preserve">  11.12</w:t>
      </w:r>
      <w:r>
        <w:rPr>
          <w:rFonts w:ascii="Times New Roman" w:hAnsi="Times New Roman" w:cs="Times New Roman"/>
          <w:sz w:val="24"/>
          <w:szCs w:val="24"/>
        </w:rPr>
        <w:t>.2015</w:t>
      </w: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b/>
          <w:i/>
          <w:sz w:val="24"/>
          <w:szCs w:val="24"/>
        </w:rPr>
      </w:pPr>
    </w:p>
    <w:p w:rsidR="00CE67A3" w:rsidRDefault="00CD39E7" w:rsidP="00CE67A3">
      <w:pPr>
        <w:pStyle w:val="Bezriadkovania"/>
        <w:rPr>
          <w:rFonts w:ascii="Times New Roman" w:hAnsi="Times New Roman" w:cs="Times New Roman"/>
          <w:b/>
          <w:i/>
          <w:sz w:val="24"/>
          <w:szCs w:val="24"/>
        </w:rPr>
      </w:pPr>
      <w:r>
        <w:rPr>
          <w:rFonts w:ascii="Times New Roman" w:hAnsi="Times New Roman" w:cs="Times New Roman"/>
          <w:b/>
          <w:i/>
          <w:sz w:val="24"/>
          <w:szCs w:val="24"/>
        </w:rPr>
        <w:t>K bodu  číslo: 11</w:t>
      </w:r>
    </w:p>
    <w:p w:rsidR="00CE67A3" w:rsidRDefault="00CE67A3" w:rsidP="00CE67A3">
      <w:pPr>
        <w:pStyle w:val="Bezriadkovania"/>
        <w:rPr>
          <w:rFonts w:ascii="Times New Roman" w:hAnsi="Times New Roman" w:cs="Times New Roman"/>
          <w:b/>
          <w:i/>
          <w:sz w:val="24"/>
          <w:szCs w:val="24"/>
        </w:rPr>
      </w:pPr>
    </w:p>
    <w:p w:rsidR="00CE67A3" w:rsidRDefault="00CE67A3" w:rsidP="00CE67A3">
      <w:pPr>
        <w:pStyle w:val="Bezriadkovania"/>
        <w:rPr>
          <w:rFonts w:ascii="Times New Roman" w:hAnsi="Times New Roman" w:cs="Times New Roman"/>
          <w:b/>
          <w:i/>
          <w:sz w:val="24"/>
          <w:szCs w:val="24"/>
        </w:rPr>
      </w:pPr>
    </w:p>
    <w:p w:rsidR="00AC03A9" w:rsidRDefault="00CD39E7" w:rsidP="00CE67A3">
      <w:pPr>
        <w:pStyle w:val="Bezriadkovania"/>
        <w:rPr>
          <w:rFonts w:ascii="Times New Roman" w:hAnsi="Times New Roman" w:cs="Times New Roman"/>
          <w:b/>
          <w:i/>
          <w:sz w:val="24"/>
          <w:szCs w:val="24"/>
        </w:rPr>
      </w:pPr>
      <w:r>
        <w:rPr>
          <w:rFonts w:ascii="Times New Roman" w:hAnsi="Times New Roman" w:cs="Times New Roman"/>
          <w:b/>
          <w:i/>
          <w:sz w:val="24"/>
          <w:szCs w:val="24"/>
        </w:rPr>
        <w:t xml:space="preserve">Názov materiálu:  NÁVRH VŠEOBECNE ZÁVÄZNÉHO NARIADENIA </w:t>
      </w:r>
    </w:p>
    <w:p w:rsidR="00AC03A9" w:rsidRDefault="007F664C" w:rsidP="00CE67A3">
      <w:pPr>
        <w:pStyle w:val="Bezriadkovania"/>
        <w:rPr>
          <w:rFonts w:ascii="Times New Roman" w:hAnsi="Times New Roman" w:cs="Times New Roman"/>
          <w:b/>
          <w:i/>
          <w:sz w:val="24"/>
          <w:szCs w:val="24"/>
        </w:rPr>
      </w:pPr>
      <w:r>
        <w:rPr>
          <w:rFonts w:ascii="Times New Roman" w:hAnsi="Times New Roman" w:cs="Times New Roman"/>
          <w:b/>
          <w:i/>
          <w:sz w:val="24"/>
          <w:szCs w:val="24"/>
        </w:rPr>
        <w:t xml:space="preserve">                              </w:t>
      </w:r>
      <w:r w:rsidR="00CD39E7">
        <w:rPr>
          <w:rFonts w:ascii="Times New Roman" w:hAnsi="Times New Roman" w:cs="Times New Roman"/>
          <w:b/>
          <w:i/>
          <w:sz w:val="24"/>
          <w:szCs w:val="24"/>
        </w:rPr>
        <w:t xml:space="preserve">O USTANOVENÍ SUMY ÚHRADY ZA VYDANIE NÁHRADNEJ </w:t>
      </w:r>
    </w:p>
    <w:p w:rsidR="00AC03A9" w:rsidRDefault="007F664C" w:rsidP="00CE67A3">
      <w:pPr>
        <w:pStyle w:val="Bezriadkovania"/>
        <w:rPr>
          <w:rFonts w:ascii="Times New Roman" w:hAnsi="Times New Roman" w:cs="Times New Roman"/>
          <w:b/>
          <w:i/>
          <w:sz w:val="24"/>
          <w:szCs w:val="24"/>
        </w:rPr>
      </w:pPr>
      <w:r>
        <w:rPr>
          <w:rFonts w:ascii="Times New Roman" w:hAnsi="Times New Roman" w:cs="Times New Roman"/>
          <w:b/>
          <w:i/>
          <w:sz w:val="24"/>
          <w:szCs w:val="24"/>
        </w:rPr>
        <w:t xml:space="preserve">                              </w:t>
      </w:r>
      <w:r w:rsidR="00CD39E7">
        <w:rPr>
          <w:rFonts w:ascii="Times New Roman" w:hAnsi="Times New Roman" w:cs="Times New Roman"/>
          <w:b/>
          <w:i/>
          <w:sz w:val="24"/>
          <w:szCs w:val="24"/>
        </w:rPr>
        <w:t xml:space="preserve">EVIDENČNEJ ZNÁMKY PRE PSA, O USTANOVENÍ </w:t>
      </w:r>
    </w:p>
    <w:p w:rsidR="00AC03A9" w:rsidRDefault="007F664C" w:rsidP="00CE67A3">
      <w:pPr>
        <w:pStyle w:val="Bezriadkovania"/>
        <w:rPr>
          <w:rFonts w:ascii="Times New Roman" w:hAnsi="Times New Roman" w:cs="Times New Roman"/>
          <w:b/>
          <w:i/>
          <w:sz w:val="24"/>
          <w:szCs w:val="24"/>
        </w:rPr>
      </w:pPr>
      <w:r>
        <w:rPr>
          <w:rFonts w:ascii="Times New Roman" w:hAnsi="Times New Roman" w:cs="Times New Roman"/>
          <w:b/>
          <w:i/>
          <w:sz w:val="24"/>
          <w:szCs w:val="24"/>
        </w:rPr>
        <w:t xml:space="preserve">                             </w:t>
      </w:r>
      <w:r w:rsidR="00CD39E7">
        <w:rPr>
          <w:rFonts w:ascii="Times New Roman" w:hAnsi="Times New Roman" w:cs="Times New Roman"/>
          <w:b/>
          <w:i/>
          <w:sz w:val="24"/>
          <w:szCs w:val="24"/>
        </w:rPr>
        <w:t xml:space="preserve">PODROBNOSTÍ O VODENÍ PSA, O VYMEDZENÍ MIEST, KDE JE </w:t>
      </w:r>
    </w:p>
    <w:p w:rsidR="00AC03A9" w:rsidRDefault="007F664C" w:rsidP="00CE67A3">
      <w:pPr>
        <w:pStyle w:val="Bezriadkovania"/>
        <w:rPr>
          <w:rFonts w:ascii="Times New Roman" w:hAnsi="Times New Roman" w:cs="Times New Roman"/>
          <w:b/>
          <w:i/>
          <w:sz w:val="24"/>
          <w:szCs w:val="24"/>
        </w:rPr>
      </w:pPr>
      <w:r>
        <w:rPr>
          <w:rFonts w:ascii="Times New Roman" w:hAnsi="Times New Roman" w:cs="Times New Roman"/>
          <w:b/>
          <w:i/>
          <w:sz w:val="24"/>
          <w:szCs w:val="24"/>
        </w:rPr>
        <w:t xml:space="preserve">                             </w:t>
      </w:r>
      <w:r w:rsidR="00CD39E7">
        <w:rPr>
          <w:rFonts w:ascii="Times New Roman" w:hAnsi="Times New Roman" w:cs="Times New Roman"/>
          <w:b/>
          <w:i/>
          <w:sz w:val="24"/>
          <w:szCs w:val="24"/>
        </w:rPr>
        <w:t xml:space="preserve">VSTUP SO PSOM ZAKÁZANÝ A O USTANOVENÍ PODROBNOSTÍ </w:t>
      </w:r>
    </w:p>
    <w:p w:rsidR="00AC03A9" w:rsidRDefault="007F664C" w:rsidP="00CE67A3">
      <w:pPr>
        <w:pStyle w:val="Bezriadkovania"/>
        <w:rPr>
          <w:rFonts w:ascii="Times New Roman" w:hAnsi="Times New Roman" w:cs="Times New Roman"/>
          <w:b/>
          <w:i/>
          <w:sz w:val="24"/>
          <w:szCs w:val="24"/>
        </w:rPr>
      </w:pPr>
      <w:r>
        <w:rPr>
          <w:rFonts w:ascii="Times New Roman" w:hAnsi="Times New Roman" w:cs="Times New Roman"/>
          <w:b/>
          <w:i/>
          <w:sz w:val="24"/>
          <w:szCs w:val="24"/>
        </w:rPr>
        <w:t xml:space="preserve">                            </w:t>
      </w:r>
      <w:r w:rsidR="00CD39E7">
        <w:rPr>
          <w:rFonts w:ascii="Times New Roman" w:hAnsi="Times New Roman" w:cs="Times New Roman"/>
          <w:b/>
          <w:i/>
          <w:sz w:val="24"/>
          <w:szCs w:val="24"/>
        </w:rPr>
        <w:t xml:space="preserve">O ZNEČISŤOVANÍ VEREJNÝCH PRIESTRANSTIEV NA ÚZEMÍ </w:t>
      </w:r>
    </w:p>
    <w:p w:rsidR="00CE67A3" w:rsidRDefault="007F664C" w:rsidP="00CE67A3">
      <w:pPr>
        <w:pStyle w:val="Bezriadkovania"/>
        <w:rPr>
          <w:rFonts w:ascii="Times New Roman" w:hAnsi="Times New Roman" w:cs="Times New Roman"/>
          <w:b/>
          <w:bCs/>
          <w:caps/>
          <w:sz w:val="24"/>
          <w:szCs w:val="24"/>
        </w:rPr>
      </w:pPr>
      <w:r>
        <w:rPr>
          <w:rFonts w:ascii="Times New Roman" w:hAnsi="Times New Roman" w:cs="Times New Roman"/>
          <w:b/>
          <w:i/>
          <w:sz w:val="24"/>
          <w:szCs w:val="24"/>
        </w:rPr>
        <w:t xml:space="preserve">                            </w:t>
      </w:r>
      <w:r w:rsidR="00CD39E7">
        <w:rPr>
          <w:rFonts w:ascii="Times New Roman" w:hAnsi="Times New Roman" w:cs="Times New Roman"/>
          <w:b/>
          <w:i/>
          <w:sz w:val="24"/>
          <w:szCs w:val="24"/>
        </w:rPr>
        <w:t>OBCE SPIŠSKÉ BYSTRÉ</w:t>
      </w:r>
    </w:p>
    <w:p w:rsidR="00CE67A3" w:rsidRDefault="00CE67A3" w:rsidP="00CE67A3">
      <w:pPr>
        <w:pStyle w:val="Bezriadkovania"/>
        <w:rPr>
          <w:rFonts w:ascii="Times New Roman" w:hAnsi="Times New Roman" w:cs="Times New Roman"/>
          <w:sz w:val="24"/>
          <w:szCs w:val="24"/>
        </w:rPr>
      </w:pPr>
    </w:p>
    <w:p w:rsidR="00CE67A3" w:rsidRDefault="00CE67A3" w:rsidP="00CE67A3">
      <w:pPr>
        <w:jc w:val="both"/>
        <w:rPr>
          <w:rFonts w:ascii="Times New Roman" w:hAnsi="Times New Roman" w:cs="Times New Roman"/>
          <w:b/>
          <w:bCs/>
          <w:i/>
          <w:iCs/>
          <w:sz w:val="24"/>
          <w:szCs w:val="24"/>
        </w:rPr>
      </w:pPr>
    </w:p>
    <w:p w:rsidR="00CE67A3" w:rsidRDefault="00CE67A3" w:rsidP="00CE67A3">
      <w:pPr>
        <w:jc w:val="both"/>
        <w:rPr>
          <w:rFonts w:ascii="Times New Roman" w:hAnsi="Times New Roman" w:cs="Times New Roman"/>
          <w:sz w:val="24"/>
          <w:szCs w:val="24"/>
        </w:rPr>
      </w:pPr>
      <w:r>
        <w:rPr>
          <w:rFonts w:ascii="Times New Roman" w:hAnsi="Times New Roman" w:cs="Times New Roman"/>
          <w:b/>
          <w:bCs/>
          <w:i/>
          <w:iCs/>
          <w:sz w:val="24"/>
          <w:szCs w:val="24"/>
        </w:rPr>
        <w:t>Predkladateľ</w:t>
      </w:r>
      <w:r>
        <w:rPr>
          <w:rFonts w:ascii="Times New Roman" w:hAnsi="Times New Roman" w:cs="Times New Roman"/>
          <w:sz w:val="24"/>
          <w:szCs w:val="24"/>
        </w:rPr>
        <w:t>: Mgr. Marián Luha, starosta obce</w:t>
      </w:r>
    </w:p>
    <w:p w:rsidR="00CE67A3" w:rsidRDefault="00CE67A3" w:rsidP="00CE67A3">
      <w:pPr>
        <w:pStyle w:val="Bezriadkovania"/>
        <w:rPr>
          <w:rFonts w:ascii="Times New Roman" w:hAnsi="Times New Roman" w:cs="Times New Roman"/>
          <w:b/>
          <w:bCs/>
          <w:i/>
          <w:iCs/>
          <w:sz w:val="24"/>
          <w:szCs w:val="24"/>
        </w:rPr>
      </w:pPr>
    </w:p>
    <w:p w:rsidR="00CE67A3" w:rsidRDefault="00CE67A3" w:rsidP="00CE67A3">
      <w:pPr>
        <w:pStyle w:val="Bezriadkovania"/>
        <w:rPr>
          <w:rFonts w:ascii="Times New Roman" w:hAnsi="Times New Roman" w:cs="Times New Roman"/>
          <w:b/>
          <w:bCs/>
          <w:i/>
          <w:iCs/>
          <w:sz w:val="24"/>
          <w:szCs w:val="24"/>
        </w:rPr>
      </w:pPr>
    </w:p>
    <w:p w:rsidR="00CE67A3" w:rsidRDefault="00CE67A3" w:rsidP="00CE67A3">
      <w:pPr>
        <w:pStyle w:val="Bezriadkovania"/>
        <w:rPr>
          <w:rFonts w:ascii="Times New Roman" w:hAnsi="Times New Roman" w:cs="Times New Roman"/>
          <w:sz w:val="24"/>
          <w:szCs w:val="24"/>
        </w:rPr>
      </w:pPr>
      <w:r>
        <w:rPr>
          <w:rFonts w:ascii="Times New Roman" w:hAnsi="Times New Roman" w:cs="Times New Roman"/>
          <w:b/>
          <w:bCs/>
          <w:i/>
          <w:iCs/>
          <w:sz w:val="24"/>
          <w:szCs w:val="24"/>
        </w:rPr>
        <w:t>Spracovateľ</w:t>
      </w:r>
      <w:r>
        <w:rPr>
          <w:rFonts w:ascii="Times New Roman" w:hAnsi="Times New Roman" w:cs="Times New Roman"/>
          <w:sz w:val="24"/>
          <w:szCs w:val="24"/>
        </w:rPr>
        <w:t xml:space="preserve">: Ing. Kristína Horáková, prednostka obecného úradu                          </w:t>
      </w:r>
    </w:p>
    <w:p w:rsidR="00CE67A3" w:rsidRDefault="00CE67A3" w:rsidP="00CE67A3">
      <w:pPr>
        <w:pStyle w:val="Bezriadkovania"/>
        <w:rPr>
          <w:rFonts w:ascii="Times New Roman" w:hAnsi="Times New Roman" w:cs="Times New Roman"/>
          <w:b/>
          <w:i/>
          <w:sz w:val="24"/>
          <w:szCs w:val="24"/>
        </w:rPr>
      </w:pPr>
    </w:p>
    <w:p w:rsidR="00CE67A3" w:rsidRDefault="00CE67A3" w:rsidP="00CE67A3">
      <w:pPr>
        <w:pStyle w:val="Bezriadkovania"/>
        <w:rPr>
          <w:rFonts w:ascii="Times New Roman" w:hAnsi="Times New Roman" w:cs="Times New Roman"/>
          <w:b/>
          <w:i/>
          <w:sz w:val="24"/>
          <w:szCs w:val="24"/>
        </w:rPr>
      </w:pPr>
    </w:p>
    <w:p w:rsidR="00CE67A3" w:rsidRDefault="00CE67A3" w:rsidP="00CE67A3">
      <w:pPr>
        <w:pStyle w:val="Bezriadkovania"/>
        <w:rPr>
          <w:rFonts w:ascii="Times New Roman" w:hAnsi="Times New Roman" w:cs="Times New Roman"/>
          <w:b/>
          <w:i/>
          <w:sz w:val="24"/>
          <w:szCs w:val="24"/>
        </w:rPr>
      </w:pPr>
    </w:p>
    <w:p w:rsidR="00DB777C" w:rsidRPr="00832881" w:rsidRDefault="00CE67A3" w:rsidP="00DB777C">
      <w:pPr>
        <w:pStyle w:val="Bezriadkovania"/>
        <w:rPr>
          <w:rFonts w:ascii="Times New Roman" w:hAnsi="Times New Roman" w:cs="Times New Roman"/>
          <w:sz w:val="24"/>
          <w:szCs w:val="24"/>
        </w:rPr>
      </w:pPr>
      <w:r>
        <w:rPr>
          <w:rFonts w:ascii="Times New Roman" w:hAnsi="Times New Roman" w:cs="Times New Roman"/>
          <w:b/>
          <w:i/>
          <w:sz w:val="24"/>
          <w:szCs w:val="24"/>
        </w:rPr>
        <w:t>Obsah materiálu</w:t>
      </w:r>
      <w:r>
        <w:rPr>
          <w:rFonts w:ascii="Times New Roman" w:hAnsi="Times New Roman" w:cs="Times New Roman"/>
          <w:sz w:val="24"/>
          <w:szCs w:val="24"/>
        </w:rPr>
        <w:t xml:space="preserve">: </w:t>
      </w:r>
      <w:r w:rsidR="00DB777C" w:rsidRPr="00832881">
        <w:rPr>
          <w:rFonts w:ascii="Times New Roman" w:hAnsi="Times New Roman" w:cs="Times New Roman"/>
          <w:sz w:val="24"/>
          <w:szCs w:val="24"/>
        </w:rPr>
        <w:t>1. Dôvodová správa</w:t>
      </w:r>
    </w:p>
    <w:p w:rsidR="00DB777C" w:rsidRPr="00832881" w:rsidRDefault="00DB777C" w:rsidP="00DB777C">
      <w:pPr>
        <w:pStyle w:val="Bezriadkovania"/>
        <w:rPr>
          <w:rFonts w:ascii="Times New Roman" w:hAnsi="Times New Roman" w:cs="Times New Roman"/>
          <w:sz w:val="24"/>
          <w:szCs w:val="24"/>
        </w:rPr>
      </w:pPr>
      <w:r w:rsidRPr="00832881">
        <w:rPr>
          <w:rFonts w:ascii="Times New Roman" w:hAnsi="Times New Roman" w:cs="Times New Roman"/>
          <w:sz w:val="24"/>
          <w:szCs w:val="24"/>
        </w:rPr>
        <w:t xml:space="preserve">                              2. Návrh na uznesenie</w:t>
      </w:r>
    </w:p>
    <w:p w:rsidR="00DB777C" w:rsidRDefault="007F664C" w:rsidP="00DB777C">
      <w:pPr>
        <w:pStyle w:val="Bezriadkovania"/>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00DB777C" w:rsidRPr="006B638D">
        <w:rPr>
          <w:rFonts w:ascii="Times New Roman" w:hAnsi="Times New Roman" w:cs="Times New Roman"/>
          <w:sz w:val="24"/>
          <w:szCs w:val="24"/>
        </w:rPr>
        <w:t>3. Príloha - Návrh - Všeobecne záväzné nariadenie č. ..../2015</w:t>
      </w:r>
    </w:p>
    <w:p w:rsidR="00DB777C" w:rsidRDefault="007F664C" w:rsidP="00DB777C">
      <w:pPr>
        <w:pStyle w:val="Bezriadkovania"/>
        <w:jc w:val="both"/>
        <w:rPr>
          <w:rFonts w:ascii="Times New Roman" w:hAnsi="Times New Roman" w:cs="Times New Roman"/>
          <w:sz w:val="24"/>
          <w:szCs w:val="24"/>
        </w:rPr>
      </w:pPr>
      <w:r>
        <w:rPr>
          <w:rFonts w:ascii="Times New Roman" w:hAnsi="Times New Roman" w:cs="Times New Roman"/>
          <w:sz w:val="24"/>
          <w:szCs w:val="24"/>
        </w:rPr>
        <w:t xml:space="preserve">                                  </w:t>
      </w:r>
      <w:r w:rsidR="00DB777C" w:rsidRPr="006B638D">
        <w:rPr>
          <w:rFonts w:ascii="Times New Roman" w:hAnsi="Times New Roman" w:cs="Times New Roman"/>
          <w:sz w:val="24"/>
          <w:szCs w:val="24"/>
        </w:rPr>
        <w:t>o</w:t>
      </w:r>
      <w:r w:rsidR="00DB777C">
        <w:rPr>
          <w:rFonts w:ascii="Times New Roman" w:hAnsi="Times New Roman" w:cs="Times New Roman"/>
          <w:sz w:val="24"/>
          <w:szCs w:val="24"/>
        </w:rPr>
        <w:t xml:space="preserve"> ustanovení sumy úhrady za vydanie náhradnej evidenčnej známky pre </w:t>
      </w:r>
    </w:p>
    <w:p w:rsidR="00DB777C" w:rsidRDefault="00DB777C" w:rsidP="00DB777C">
      <w:pPr>
        <w:pStyle w:val="Bezriadkovania"/>
        <w:jc w:val="both"/>
        <w:rPr>
          <w:rFonts w:ascii="Times New Roman" w:hAnsi="Times New Roman" w:cs="Times New Roman"/>
          <w:sz w:val="24"/>
          <w:szCs w:val="24"/>
        </w:rPr>
      </w:pPr>
      <w:r>
        <w:rPr>
          <w:rFonts w:ascii="Times New Roman" w:hAnsi="Times New Roman" w:cs="Times New Roman"/>
          <w:sz w:val="24"/>
          <w:szCs w:val="24"/>
        </w:rPr>
        <w:t xml:space="preserve">                                  psa, o ustanovení podrobností o vodení psa, o vymedzení miest, kde je </w:t>
      </w:r>
    </w:p>
    <w:p w:rsidR="00DB777C" w:rsidRDefault="00DB777C" w:rsidP="00DB777C">
      <w:pPr>
        <w:pStyle w:val="Bezriadkovania"/>
        <w:jc w:val="both"/>
        <w:rPr>
          <w:rFonts w:ascii="Times New Roman" w:hAnsi="Times New Roman" w:cs="Times New Roman"/>
          <w:sz w:val="24"/>
          <w:szCs w:val="24"/>
        </w:rPr>
      </w:pPr>
      <w:r>
        <w:rPr>
          <w:rFonts w:ascii="Times New Roman" w:hAnsi="Times New Roman" w:cs="Times New Roman"/>
          <w:sz w:val="24"/>
          <w:szCs w:val="24"/>
        </w:rPr>
        <w:t xml:space="preserve">                                  vstup so psom zakázaný a o ustanovení podrobností o znečisťovaní </w:t>
      </w:r>
    </w:p>
    <w:p w:rsidR="00DB777C" w:rsidRDefault="00DB777C" w:rsidP="00DB777C">
      <w:pPr>
        <w:pStyle w:val="Bezriadkovania"/>
        <w:jc w:val="both"/>
        <w:rPr>
          <w:rFonts w:ascii="Times New Roman" w:hAnsi="Times New Roman" w:cs="Times New Roman"/>
          <w:sz w:val="24"/>
          <w:szCs w:val="24"/>
        </w:rPr>
      </w:pPr>
      <w:r>
        <w:rPr>
          <w:rFonts w:ascii="Times New Roman" w:hAnsi="Times New Roman" w:cs="Times New Roman"/>
          <w:sz w:val="24"/>
          <w:szCs w:val="24"/>
        </w:rPr>
        <w:t xml:space="preserve">                                  verejných priestranstiev na území obce Spišské Bystré</w:t>
      </w:r>
    </w:p>
    <w:p w:rsidR="00CE67A3" w:rsidRDefault="00CE67A3" w:rsidP="00DB777C">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CE67A3" w:rsidP="00CE67A3">
      <w:pPr>
        <w:pStyle w:val="Bezriadkovania"/>
        <w:rPr>
          <w:rFonts w:ascii="Times New Roman" w:hAnsi="Times New Roman" w:cs="Times New Roman"/>
          <w:sz w:val="24"/>
          <w:szCs w:val="24"/>
        </w:rPr>
      </w:pPr>
    </w:p>
    <w:p w:rsidR="00CE67A3" w:rsidRDefault="00DB777C" w:rsidP="00CE6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 Spišskom Bystrom  dňa 27.11</w:t>
      </w:r>
      <w:r w:rsidR="00CE67A3">
        <w:rPr>
          <w:rFonts w:ascii="Times New Roman" w:hAnsi="Times New Roman" w:cs="Times New Roman"/>
          <w:sz w:val="24"/>
          <w:szCs w:val="24"/>
        </w:rPr>
        <w:t>.2015</w:t>
      </w:r>
    </w:p>
    <w:p w:rsidR="00CE67A3" w:rsidRDefault="00CE67A3" w:rsidP="00CE67A3">
      <w:pPr>
        <w:spacing w:after="0" w:line="240" w:lineRule="auto"/>
        <w:jc w:val="both"/>
        <w:rPr>
          <w:rFonts w:ascii="Times New Roman" w:hAnsi="Times New Roman" w:cs="Times New Roman"/>
          <w:b/>
          <w:i/>
          <w:sz w:val="24"/>
          <w:szCs w:val="24"/>
        </w:rPr>
      </w:pPr>
    </w:p>
    <w:p w:rsidR="00963A69" w:rsidRPr="00832881" w:rsidRDefault="00963A69" w:rsidP="00963A69">
      <w:pPr>
        <w:spacing w:after="0" w:line="240" w:lineRule="auto"/>
        <w:jc w:val="both"/>
        <w:rPr>
          <w:rFonts w:ascii="Times New Roman" w:hAnsi="Times New Roman" w:cs="Times New Roman"/>
          <w:sz w:val="24"/>
          <w:szCs w:val="24"/>
        </w:rPr>
      </w:pPr>
      <w:r w:rsidRPr="00832881">
        <w:rPr>
          <w:rFonts w:ascii="Times New Roman" w:hAnsi="Times New Roman" w:cs="Times New Roman"/>
          <w:b/>
          <w:i/>
          <w:sz w:val="24"/>
          <w:szCs w:val="24"/>
          <w:u w:val="single"/>
        </w:rPr>
        <w:t>1.  Dôvodová správa</w:t>
      </w:r>
      <w:r w:rsidRPr="00832881">
        <w:rPr>
          <w:rFonts w:ascii="Times New Roman" w:hAnsi="Times New Roman" w:cs="Times New Roman"/>
          <w:sz w:val="24"/>
          <w:szCs w:val="24"/>
          <w:u w:val="single"/>
        </w:rPr>
        <w:t xml:space="preserve">: </w:t>
      </w:r>
    </w:p>
    <w:p w:rsidR="00963A69" w:rsidRDefault="00963A69" w:rsidP="00963A69">
      <w:pPr>
        <w:spacing w:after="0" w:line="240" w:lineRule="auto"/>
        <w:jc w:val="both"/>
        <w:rPr>
          <w:rFonts w:ascii="Times New Roman" w:hAnsi="Times New Roman" w:cs="Times New Roman"/>
          <w:sz w:val="24"/>
          <w:szCs w:val="24"/>
        </w:rPr>
      </w:pPr>
    </w:p>
    <w:p w:rsidR="00963A69" w:rsidRDefault="00963A69" w:rsidP="00963A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Obec Spišské Bystré v súvislosti s chovom psov má vydané Nariadenie č. 14/1995 o podmienkach chovu a držania psov, ktoré nie je v súlade s platnou legislatívou. Danú problematiku upravuje zákon č. 282/2002 Z.z., ktorým sa ustanovujú niektoré podmienky držania psov. V zmysle tohto zákona obec môže všeobecne záväzným nariadením ustanoviť sumu úhrady za náhradnú známku v prípade odcudzenia, zničenia alebo  straty známky, ktorá môže byť vo výške maximálne 3,50 eur. Ďalej môže ustanoviť podrobnosti o vodení psa, vymedziť miesta, kde je voľný pohyb psa zakázaný, miesta, kde je vstup so psom zakázaný a podrobnosti o znečisťovaní verejného priestranstva. V súlade s týmto zákonom bol spracovaný návrh všeobecne záväzného nariadenia s využitím takmer všetkých možností tohto zákona. </w:t>
      </w:r>
    </w:p>
    <w:p w:rsidR="00963A69" w:rsidRDefault="00963A69" w:rsidP="00963A69">
      <w:pPr>
        <w:spacing w:after="0" w:line="240" w:lineRule="auto"/>
        <w:jc w:val="both"/>
        <w:rPr>
          <w:rFonts w:ascii="Times New Roman" w:hAnsi="Times New Roman" w:cs="Times New Roman"/>
          <w:sz w:val="24"/>
          <w:szCs w:val="24"/>
        </w:rPr>
      </w:pPr>
    </w:p>
    <w:p w:rsidR="00963A69" w:rsidRDefault="00963A69" w:rsidP="00963A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Návrh všeobecne záväzného nariadenia v súlade so zákonom č. 369/1990 Zb. o obecnom zriadení v znení neskorších predpisov bol zverejnený na pripomienkovanie dňa 26.11.2015       na vývesnej tabuli a internetovej stránke obce.</w:t>
      </w:r>
    </w:p>
    <w:p w:rsidR="00963A69" w:rsidRDefault="00963A69" w:rsidP="00963A69">
      <w:pPr>
        <w:spacing w:after="0" w:line="240" w:lineRule="auto"/>
        <w:jc w:val="both"/>
        <w:rPr>
          <w:rFonts w:ascii="Times New Roman" w:hAnsi="Times New Roman" w:cs="Times New Roman"/>
          <w:sz w:val="24"/>
          <w:szCs w:val="24"/>
        </w:rPr>
      </w:pPr>
    </w:p>
    <w:p w:rsidR="00963A69" w:rsidRPr="00832881" w:rsidRDefault="00963A69" w:rsidP="00963A69">
      <w:pPr>
        <w:spacing w:after="0" w:line="240" w:lineRule="auto"/>
        <w:jc w:val="both"/>
        <w:rPr>
          <w:rFonts w:ascii="Times New Roman" w:hAnsi="Times New Roman" w:cs="Times New Roman"/>
          <w:sz w:val="24"/>
          <w:szCs w:val="24"/>
        </w:rPr>
      </w:pPr>
    </w:p>
    <w:p w:rsidR="00963A69" w:rsidRPr="00832881" w:rsidRDefault="00963A69" w:rsidP="00963A69">
      <w:pPr>
        <w:spacing w:after="0" w:line="240" w:lineRule="auto"/>
        <w:ind w:left="360"/>
        <w:jc w:val="both"/>
        <w:rPr>
          <w:rFonts w:ascii="Times New Roman" w:hAnsi="Times New Roman" w:cs="Times New Roman"/>
          <w:b/>
          <w:i/>
          <w:sz w:val="24"/>
          <w:szCs w:val="24"/>
        </w:rPr>
      </w:pPr>
    </w:p>
    <w:p w:rsidR="00963A69" w:rsidRPr="00832881" w:rsidRDefault="00963A69" w:rsidP="00963A69">
      <w:pPr>
        <w:spacing w:after="0" w:line="240" w:lineRule="auto"/>
        <w:jc w:val="both"/>
        <w:rPr>
          <w:rFonts w:ascii="Times New Roman" w:hAnsi="Times New Roman" w:cs="Times New Roman"/>
          <w:sz w:val="24"/>
          <w:szCs w:val="24"/>
          <w:u w:val="single"/>
        </w:rPr>
      </w:pPr>
      <w:r w:rsidRPr="00832881">
        <w:rPr>
          <w:rFonts w:ascii="Times New Roman" w:hAnsi="Times New Roman" w:cs="Times New Roman"/>
          <w:b/>
          <w:i/>
          <w:sz w:val="24"/>
          <w:szCs w:val="24"/>
          <w:u w:val="single"/>
        </w:rPr>
        <w:t>2.   Návrh na uznesenie:</w:t>
      </w:r>
    </w:p>
    <w:p w:rsidR="00963A69" w:rsidRDefault="00963A69" w:rsidP="00963A69">
      <w:pPr>
        <w:pStyle w:val="Bezriadkovania"/>
        <w:jc w:val="both"/>
        <w:rPr>
          <w:rFonts w:ascii="Times New Roman" w:hAnsi="Times New Roman" w:cs="Times New Roman"/>
          <w:sz w:val="24"/>
          <w:szCs w:val="24"/>
        </w:rPr>
      </w:pPr>
    </w:p>
    <w:p w:rsidR="00963A69" w:rsidRPr="00832881" w:rsidRDefault="00963A69" w:rsidP="00963A69">
      <w:pPr>
        <w:pStyle w:val="Bezriadkovania"/>
        <w:jc w:val="both"/>
        <w:rPr>
          <w:rFonts w:ascii="Times New Roman" w:hAnsi="Times New Roman" w:cs="Times New Roman"/>
          <w:sz w:val="24"/>
          <w:szCs w:val="24"/>
        </w:rPr>
      </w:pPr>
      <w:r w:rsidRPr="00832881">
        <w:rPr>
          <w:rFonts w:ascii="Times New Roman" w:hAnsi="Times New Roman" w:cs="Times New Roman"/>
          <w:sz w:val="24"/>
          <w:szCs w:val="24"/>
        </w:rPr>
        <w:t xml:space="preserve">Obecné zastupiteľstvo  </w:t>
      </w:r>
      <w:r>
        <w:rPr>
          <w:rFonts w:ascii="Times New Roman" w:hAnsi="Times New Roman" w:cs="Times New Roman"/>
          <w:sz w:val="24"/>
          <w:szCs w:val="24"/>
        </w:rPr>
        <w:t xml:space="preserve">obce </w:t>
      </w:r>
      <w:r w:rsidRPr="00832881">
        <w:rPr>
          <w:rFonts w:ascii="Times New Roman" w:hAnsi="Times New Roman" w:cs="Times New Roman"/>
          <w:sz w:val="24"/>
          <w:szCs w:val="24"/>
        </w:rPr>
        <w:t>Spišsk</w:t>
      </w:r>
      <w:r>
        <w:rPr>
          <w:rFonts w:ascii="Times New Roman" w:hAnsi="Times New Roman" w:cs="Times New Roman"/>
          <w:sz w:val="24"/>
          <w:szCs w:val="24"/>
        </w:rPr>
        <w:t>é</w:t>
      </w:r>
      <w:r w:rsidRPr="00832881">
        <w:rPr>
          <w:rFonts w:ascii="Times New Roman" w:hAnsi="Times New Roman" w:cs="Times New Roman"/>
          <w:sz w:val="24"/>
          <w:szCs w:val="24"/>
        </w:rPr>
        <w:t xml:space="preserve">  Bystr</w:t>
      </w:r>
      <w:r>
        <w:rPr>
          <w:rFonts w:ascii="Times New Roman" w:hAnsi="Times New Roman" w:cs="Times New Roman"/>
          <w:sz w:val="24"/>
          <w:szCs w:val="24"/>
        </w:rPr>
        <w:t>é</w:t>
      </w:r>
    </w:p>
    <w:p w:rsidR="00963A69" w:rsidRDefault="00963A69" w:rsidP="00963A69">
      <w:pPr>
        <w:pStyle w:val="Bezriadkovania"/>
        <w:jc w:val="both"/>
        <w:rPr>
          <w:rFonts w:ascii="Times New Roman" w:hAnsi="Times New Roman" w:cs="Times New Roman"/>
          <w:b/>
          <w:sz w:val="24"/>
          <w:szCs w:val="24"/>
        </w:rPr>
      </w:pPr>
    </w:p>
    <w:p w:rsidR="00963A69" w:rsidRDefault="00963A69" w:rsidP="00963A69">
      <w:pPr>
        <w:pStyle w:val="Bezriadkovania"/>
        <w:jc w:val="both"/>
        <w:rPr>
          <w:rFonts w:ascii="Times New Roman" w:hAnsi="Times New Roman" w:cs="Times New Roman"/>
          <w:sz w:val="24"/>
          <w:szCs w:val="24"/>
        </w:rPr>
      </w:pPr>
      <w:r w:rsidRPr="006B638D">
        <w:rPr>
          <w:rFonts w:ascii="Times New Roman" w:hAnsi="Times New Roman" w:cs="Times New Roman"/>
          <w:b/>
          <w:sz w:val="24"/>
          <w:szCs w:val="24"/>
        </w:rPr>
        <w:t>sa uznáša</w:t>
      </w:r>
    </w:p>
    <w:p w:rsidR="00963A69" w:rsidRDefault="00963A69" w:rsidP="00963A69">
      <w:pPr>
        <w:pStyle w:val="Bezriadkovania"/>
        <w:jc w:val="both"/>
        <w:rPr>
          <w:rFonts w:ascii="Times New Roman" w:hAnsi="Times New Roman" w:cs="Times New Roman"/>
          <w:sz w:val="24"/>
          <w:szCs w:val="24"/>
        </w:rPr>
      </w:pPr>
    </w:p>
    <w:p w:rsidR="00963A69" w:rsidRDefault="00963A69" w:rsidP="00963A69">
      <w:pPr>
        <w:pStyle w:val="Bezriadkovania"/>
        <w:jc w:val="both"/>
        <w:rPr>
          <w:rFonts w:ascii="Times New Roman" w:hAnsi="Times New Roman" w:cs="Times New Roman"/>
          <w:sz w:val="24"/>
          <w:szCs w:val="24"/>
        </w:rPr>
      </w:pPr>
      <w:r w:rsidRPr="006B638D">
        <w:rPr>
          <w:rFonts w:ascii="Times New Roman" w:hAnsi="Times New Roman" w:cs="Times New Roman"/>
          <w:sz w:val="24"/>
          <w:szCs w:val="24"/>
        </w:rPr>
        <w:t>na Všeobecne záväznom nariadení č.    /2015 o</w:t>
      </w:r>
      <w:r>
        <w:rPr>
          <w:rFonts w:ascii="Times New Roman" w:hAnsi="Times New Roman" w:cs="Times New Roman"/>
          <w:sz w:val="24"/>
          <w:szCs w:val="24"/>
        </w:rPr>
        <w:t> ustanovení sumy úhrady  za vydanie náhradnej evidenčnej známky pre psa, o ustanovení podrobností o vodení psa, o vymedzení miest, kde je vstup so psom zakázaný a o ustanovení podrobností o znečisťovaní verejných priestranstiev na území obce Spišské Bystré, ktoré tvorí prílohu tohto materiálu.</w:t>
      </w:r>
    </w:p>
    <w:p w:rsidR="00CE67A3" w:rsidRDefault="00CE67A3" w:rsidP="00CE67A3">
      <w:pPr>
        <w:spacing w:after="0" w:line="240" w:lineRule="auto"/>
        <w:jc w:val="both"/>
        <w:rPr>
          <w:rFonts w:ascii="Times New Roman" w:hAnsi="Times New Roman" w:cs="Times New Roman"/>
          <w:b/>
          <w:i/>
          <w:sz w:val="24"/>
          <w:szCs w:val="24"/>
        </w:rPr>
      </w:pPr>
    </w:p>
    <w:p w:rsidR="00CE67A3" w:rsidRDefault="00CE67A3" w:rsidP="00CE67A3"/>
    <w:p w:rsidR="00963A69" w:rsidRPr="00832881" w:rsidRDefault="00963A69" w:rsidP="00963A69">
      <w:pPr>
        <w:spacing w:after="0" w:line="240" w:lineRule="auto"/>
        <w:jc w:val="both"/>
        <w:rPr>
          <w:rFonts w:ascii="Times New Roman" w:hAnsi="Times New Roman" w:cs="Times New Roman"/>
          <w:sz w:val="24"/>
          <w:szCs w:val="24"/>
          <w:u w:val="single"/>
        </w:rPr>
      </w:pPr>
      <w:r>
        <w:rPr>
          <w:rFonts w:ascii="Times New Roman" w:hAnsi="Times New Roman" w:cs="Times New Roman"/>
          <w:b/>
          <w:i/>
          <w:sz w:val="24"/>
          <w:szCs w:val="24"/>
          <w:u w:val="single"/>
        </w:rPr>
        <w:t>3.   Príloha</w:t>
      </w:r>
      <w:r w:rsidRPr="00832881">
        <w:rPr>
          <w:rFonts w:ascii="Times New Roman" w:hAnsi="Times New Roman" w:cs="Times New Roman"/>
          <w:b/>
          <w:i/>
          <w:sz w:val="24"/>
          <w:szCs w:val="24"/>
          <w:u w:val="single"/>
        </w:rPr>
        <w:t>:</w:t>
      </w:r>
    </w:p>
    <w:p w:rsidR="00CE67A3" w:rsidRDefault="00CE67A3" w:rsidP="00CE67A3"/>
    <w:p w:rsidR="00963A69" w:rsidRPr="00243613" w:rsidRDefault="00963A69" w:rsidP="00963A69">
      <w:pPr>
        <w:spacing w:after="0"/>
        <w:jc w:val="center"/>
        <w:rPr>
          <w:rFonts w:ascii="Times New Roman" w:hAnsi="Times New Roman" w:cs="Times New Roman"/>
          <w:b/>
          <w:i/>
          <w:sz w:val="32"/>
          <w:szCs w:val="32"/>
        </w:rPr>
      </w:pPr>
      <w:r w:rsidRPr="00243613">
        <w:rPr>
          <w:rFonts w:ascii="Times New Roman" w:hAnsi="Times New Roman" w:cs="Times New Roman"/>
          <w:b/>
          <w:i/>
          <w:sz w:val="32"/>
          <w:szCs w:val="32"/>
        </w:rPr>
        <w:t>N Á V R H</w:t>
      </w:r>
    </w:p>
    <w:p w:rsidR="00963A69" w:rsidRDefault="00963A69" w:rsidP="00963A69">
      <w:pPr>
        <w:spacing w:after="0"/>
        <w:jc w:val="center"/>
        <w:rPr>
          <w:rFonts w:ascii="Times New Roman" w:hAnsi="Times New Roman" w:cs="Times New Roman"/>
          <w:b/>
          <w:sz w:val="32"/>
          <w:szCs w:val="32"/>
        </w:rPr>
      </w:pPr>
    </w:p>
    <w:p w:rsidR="00963A69" w:rsidRDefault="00963A69" w:rsidP="00963A69">
      <w:pPr>
        <w:spacing w:after="0"/>
        <w:jc w:val="center"/>
        <w:rPr>
          <w:rFonts w:ascii="Times New Roman" w:hAnsi="Times New Roman" w:cs="Times New Roman"/>
          <w:b/>
          <w:sz w:val="28"/>
          <w:szCs w:val="28"/>
        </w:rPr>
      </w:pPr>
      <w:r w:rsidRPr="00571900">
        <w:rPr>
          <w:rFonts w:ascii="Times New Roman" w:hAnsi="Times New Roman" w:cs="Times New Roman"/>
          <w:b/>
          <w:sz w:val="28"/>
          <w:szCs w:val="28"/>
        </w:rPr>
        <w:t xml:space="preserve">Všeobecne záväzné nariadenie </w:t>
      </w:r>
      <w:r>
        <w:rPr>
          <w:rFonts w:ascii="Times New Roman" w:hAnsi="Times New Roman" w:cs="Times New Roman"/>
          <w:b/>
          <w:sz w:val="28"/>
          <w:szCs w:val="28"/>
        </w:rPr>
        <w:t>č.  ..</w:t>
      </w:r>
      <w:r w:rsidRPr="00571900">
        <w:rPr>
          <w:rFonts w:ascii="Times New Roman" w:hAnsi="Times New Roman" w:cs="Times New Roman"/>
          <w:b/>
          <w:sz w:val="28"/>
          <w:szCs w:val="28"/>
        </w:rPr>
        <w:t>../2015</w:t>
      </w:r>
    </w:p>
    <w:p w:rsidR="00963A69" w:rsidRPr="00571900" w:rsidRDefault="00963A69" w:rsidP="00963A69">
      <w:pPr>
        <w:spacing w:after="0"/>
        <w:jc w:val="center"/>
        <w:rPr>
          <w:rFonts w:ascii="Times New Roman" w:hAnsi="Times New Roman" w:cs="Times New Roman"/>
          <w:b/>
          <w:sz w:val="28"/>
          <w:szCs w:val="28"/>
        </w:rPr>
      </w:pPr>
      <w:r w:rsidRPr="00571900">
        <w:rPr>
          <w:rFonts w:ascii="Times New Roman" w:hAnsi="Times New Roman" w:cs="Times New Roman"/>
          <w:b/>
          <w:sz w:val="28"/>
          <w:szCs w:val="28"/>
        </w:rPr>
        <w:t>o</w:t>
      </w:r>
      <w:r>
        <w:rPr>
          <w:rFonts w:ascii="Times New Roman" w:hAnsi="Times New Roman" w:cs="Times New Roman"/>
          <w:b/>
          <w:sz w:val="28"/>
          <w:szCs w:val="28"/>
        </w:rPr>
        <w:t> ustanovení sumy úhrady za vydanie náhradnej evidenčnej známky         pre psa, o ustanovení podrobností o vodení psa, o vymedzení miest,           kde je vstup so psom zakázaný a o ustanovení podrobností o znečisťovaní verejných priestranstiev na území obce  Spišské Bystré</w:t>
      </w:r>
    </w:p>
    <w:p w:rsidR="00963A69" w:rsidRDefault="00963A69" w:rsidP="00963A69">
      <w:pPr>
        <w:spacing w:after="0"/>
        <w:jc w:val="both"/>
        <w:rPr>
          <w:rFonts w:ascii="Times New Roman" w:hAnsi="Times New Roman" w:cs="Times New Roman"/>
          <w:sz w:val="24"/>
          <w:szCs w:val="24"/>
        </w:rPr>
      </w:pPr>
    </w:p>
    <w:p w:rsidR="00963A69" w:rsidRDefault="00963A69" w:rsidP="00963A69">
      <w:pPr>
        <w:spacing w:after="0"/>
        <w:jc w:val="both"/>
        <w:rPr>
          <w:rFonts w:ascii="Times New Roman" w:hAnsi="Times New Roman" w:cs="Times New Roman"/>
          <w:sz w:val="24"/>
          <w:szCs w:val="24"/>
        </w:rPr>
      </w:pPr>
    </w:p>
    <w:p w:rsidR="00963A69" w:rsidRDefault="00963A69" w:rsidP="00963A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Obec Spišské Bystré na základe ustanovenia § 6 ods. 1 zákona č. 369/1990 Zb. o obecnom zriadení v znení neskorších predpisov a podľa § 3 ods. 6, § 4 ods. 5, § 5 ods. 1 písm. b), § 6 </w:t>
      </w:r>
      <w:r>
        <w:rPr>
          <w:rFonts w:ascii="Times New Roman" w:hAnsi="Times New Roman" w:cs="Times New Roman"/>
          <w:sz w:val="24"/>
          <w:szCs w:val="24"/>
        </w:rPr>
        <w:lastRenderedPageBreak/>
        <w:t>ods. 3 zákona č. 282/2002 Z.z., ktorým sa upravujú niektoré podmienky držania psov v znení neskorších predpisov</w:t>
      </w:r>
    </w:p>
    <w:p w:rsidR="00963A69" w:rsidRDefault="00963A69" w:rsidP="00963A69">
      <w:pPr>
        <w:spacing w:after="0" w:line="240" w:lineRule="auto"/>
        <w:jc w:val="both"/>
        <w:rPr>
          <w:rFonts w:ascii="Times New Roman" w:hAnsi="Times New Roman" w:cs="Times New Roman"/>
          <w:sz w:val="24"/>
          <w:szCs w:val="24"/>
        </w:rPr>
      </w:pPr>
    </w:p>
    <w:p w:rsidR="00963A69" w:rsidRDefault="00963A69" w:rsidP="00963A69">
      <w:pPr>
        <w:spacing w:after="0"/>
        <w:jc w:val="center"/>
        <w:rPr>
          <w:rFonts w:ascii="Times New Roman" w:hAnsi="Times New Roman" w:cs="Times New Roman"/>
          <w:b/>
          <w:sz w:val="28"/>
          <w:szCs w:val="28"/>
        </w:rPr>
      </w:pPr>
      <w:r>
        <w:rPr>
          <w:rFonts w:ascii="Times New Roman" w:hAnsi="Times New Roman" w:cs="Times New Roman"/>
          <w:b/>
          <w:sz w:val="28"/>
          <w:szCs w:val="28"/>
        </w:rPr>
        <w:t>v</w:t>
      </w:r>
      <w:r w:rsidRPr="00473E5B">
        <w:rPr>
          <w:rFonts w:ascii="Times New Roman" w:hAnsi="Times New Roman" w:cs="Times New Roman"/>
          <w:b/>
          <w:sz w:val="28"/>
          <w:szCs w:val="28"/>
        </w:rPr>
        <w:t>ydáva</w:t>
      </w:r>
    </w:p>
    <w:p w:rsidR="00963A69" w:rsidRPr="00473E5B" w:rsidRDefault="00963A69" w:rsidP="00963A69">
      <w:pPr>
        <w:spacing w:after="0"/>
        <w:jc w:val="center"/>
        <w:rPr>
          <w:rFonts w:ascii="Times New Roman" w:hAnsi="Times New Roman" w:cs="Times New Roman"/>
          <w:b/>
          <w:sz w:val="28"/>
          <w:szCs w:val="28"/>
        </w:rPr>
      </w:pPr>
    </w:p>
    <w:p w:rsidR="00963A69" w:rsidRDefault="00963A69" w:rsidP="00963A6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Všeobecne záväzné nariadenie </w:t>
      </w:r>
      <w:r w:rsidRPr="00571900">
        <w:rPr>
          <w:rFonts w:ascii="Times New Roman" w:hAnsi="Times New Roman" w:cs="Times New Roman"/>
          <w:sz w:val="24"/>
          <w:szCs w:val="24"/>
        </w:rPr>
        <w:t>o ustanovení sumy úhrady za vydanie náhradnej evidenčnej známky pre psa, o ustanovení podrobností o vodení psa, o vymedzení miest, kde je vstup so psom zakázaný a o ustanovení podrobností o znečisťovaní verejných priestranstiev na území obce Spišské Bystré</w:t>
      </w:r>
      <w:r>
        <w:rPr>
          <w:rFonts w:ascii="Times New Roman" w:hAnsi="Times New Roman" w:cs="Times New Roman"/>
          <w:sz w:val="24"/>
          <w:szCs w:val="24"/>
        </w:rPr>
        <w:t>.</w:t>
      </w:r>
    </w:p>
    <w:p w:rsidR="00963A69" w:rsidRPr="00571900" w:rsidRDefault="00963A69" w:rsidP="00963A69">
      <w:pPr>
        <w:spacing w:after="0" w:line="240" w:lineRule="auto"/>
        <w:jc w:val="both"/>
        <w:rPr>
          <w:rFonts w:ascii="Times New Roman" w:hAnsi="Times New Roman" w:cs="Times New Roman"/>
          <w:sz w:val="24"/>
          <w:szCs w:val="24"/>
        </w:rPr>
      </w:pPr>
    </w:p>
    <w:p w:rsidR="00963A69" w:rsidRDefault="00963A69" w:rsidP="00963A69">
      <w:pPr>
        <w:spacing w:after="0"/>
        <w:jc w:val="center"/>
        <w:rPr>
          <w:rFonts w:ascii="Times New Roman" w:hAnsi="Times New Roman" w:cs="Times New Roman"/>
          <w:sz w:val="24"/>
          <w:szCs w:val="24"/>
        </w:rPr>
      </w:pPr>
    </w:p>
    <w:p w:rsidR="00963A69" w:rsidRPr="0030413B" w:rsidRDefault="00963A69" w:rsidP="00963A69">
      <w:pPr>
        <w:spacing w:after="0"/>
        <w:jc w:val="center"/>
        <w:rPr>
          <w:rFonts w:ascii="Times New Roman" w:hAnsi="Times New Roman" w:cs="Times New Roman"/>
          <w:b/>
          <w:sz w:val="24"/>
          <w:szCs w:val="24"/>
        </w:rPr>
      </w:pPr>
      <w:r w:rsidRPr="0030413B">
        <w:rPr>
          <w:rFonts w:ascii="Times New Roman" w:hAnsi="Times New Roman" w:cs="Times New Roman"/>
          <w:b/>
          <w:sz w:val="24"/>
          <w:szCs w:val="24"/>
        </w:rPr>
        <w:t>Článok 1</w:t>
      </w:r>
    </w:p>
    <w:p w:rsidR="00963A69" w:rsidRDefault="00963A69" w:rsidP="00963A69">
      <w:pPr>
        <w:spacing w:after="0"/>
        <w:jc w:val="center"/>
        <w:rPr>
          <w:rFonts w:ascii="Times New Roman" w:hAnsi="Times New Roman" w:cs="Times New Roman"/>
          <w:b/>
          <w:sz w:val="24"/>
          <w:szCs w:val="24"/>
        </w:rPr>
      </w:pPr>
      <w:r w:rsidRPr="0030413B">
        <w:rPr>
          <w:rFonts w:ascii="Times New Roman" w:hAnsi="Times New Roman" w:cs="Times New Roman"/>
          <w:b/>
          <w:sz w:val="24"/>
          <w:szCs w:val="24"/>
        </w:rPr>
        <w:t xml:space="preserve">Účel </w:t>
      </w:r>
      <w:r>
        <w:rPr>
          <w:rFonts w:ascii="Times New Roman" w:hAnsi="Times New Roman" w:cs="Times New Roman"/>
          <w:b/>
          <w:sz w:val="24"/>
          <w:szCs w:val="24"/>
        </w:rPr>
        <w:t>v</w:t>
      </w:r>
      <w:r w:rsidRPr="0030413B">
        <w:rPr>
          <w:rFonts w:ascii="Times New Roman" w:hAnsi="Times New Roman" w:cs="Times New Roman"/>
          <w:b/>
          <w:sz w:val="24"/>
          <w:szCs w:val="24"/>
        </w:rPr>
        <w:t>šeobecne záväzného nariadenia</w:t>
      </w:r>
    </w:p>
    <w:p w:rsidR="00963A69" w:rsidRPr="0030413B" w:rsidRDefault="00963A69" w:rsidP="00963A69">
      <w:pPr>
        <w:spacing w:after="0"/>
        <w:jc w:val="center"/>
        <w:rPr>
          <w:rFonts w:ascii="Times New Roman" w:hAnsi="Times New Roman" w:cs="Times New Roman"/>
          <w:b/>
          <w:sz w:val="24"/>
          <w:szCs w:val="24"/>
        </w:rPr>
      </w:pPr>
    </w:p>
    <w:p w:rsidR="00963A69" w:rsidRDefault="00963A69" w:rsidP="00963A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 Účelom tohto všeobecne záväzného nariadenia je ustanoviť sumu úhrady za vydanie náhradnej evidenčnej známky pre psa, ustanoviť podrobnosti o vodení psa, vymedziť miesta, kde je vstup so psom zakázaný a upraviť povinnosti pri znečisťovaní verejného priestranstva psami.</w:t>
      </w:r>
    </w:p>
    <w:p w:rsidR="00963A69" w:rsidRDefault="00963A69" w:rsidP="00963A69">
      <w:pPr>
        <w:spacing w:after="0" w:line="240" w:lineRule="auto"/>
        <w:jc w:val="both"/>
        <w:rPr>
          <w:rFonts w:ascii="Times New Roman" w:hAnsi="Times New Roman" w:cs="Times New Roman"/>
          <w:sz w:val="24"/>
          <w:szCs w:val="24"/>
        </w:rPr>
      </w:pPr>
    </w:p>
    <w:p w:rsidR="00963A69" w:rsidRDefault="00963A69" w:rsidP="00963A69">
      <w:pPr>
        <w:spacing w:after="0"/>
        <w:jc w:val="both"/>
        <w:rPr>
          <w:rFonts w:ascii="Times New Roman" w:hAnsi="Times New Roman" w:cs="Times New Roman"/>
          <w:sz w:val="24"/>
          <w:szCs w:val="24"/>
        </w:rPr>
      </w:pPr>
    </w:p>
    <w:p w:rsidR="00963A69" w:rsidRPr="001F7910" w:rsidRDefault="00963A69" w:rsidP="00963A69">
      <w:pPr>
        <w:spacing w:after="0"/>
        <w:jc w:val="center"/>
        <w:rPr>
          <w:rFonts w:ascii="Times New Roman" w:hAnsi="Times New Roman" w:cs="Times New Roman"/>
          <w:b/>
          <w:sz w:val="24"/>
          <w:szCs w:val="24"/>
        </w:rPr>
      </w:pPr>
      <w:r w:rsidRPr="001F7910">
        <w:rPr>
          <w:rFonts w:ascii="Times New Roman" w:hAnsi="Times New Roman" w:cs="Times New Roman"/>
          <w:b/>
          <w:sz w:val="24"/>
          <w:szCs w:val="24"/>
        </w:rPr>
        <w:t>Článok 2</w:t>
      </w:r>
    </w:p>
    <w:p w:rsidR="00963A69" w:rsidRPr="001F7910" w:rsidRDefault="00963A69" w:rsidP="00963A69">
      <w:pPr>
        <w:spacing w:after="0"/>
        <w:jc w:val="center"/>
        <w:rPr>
          <w:rFonts w:ascii="Times New Roman" w:hAnsi="Times New Roman" w:cs="Times New Roman"/>
          <w:b/>
          <w:sz w:val="24"/>
          <w:szCs w:val="24"/>
        </w:rPr>
      </w:pPr>
      <w:r w:rsidRPr="001F7910">
        <w:rPr>
          <w:rFonts w:ascii="Times New Roman" w:hAnsi="Times New Roman" w:cs="Times New Roman"/>
          <w:b/>
          <w:sz w:val="24"/>
          <w:szCs w:val="24"/>
        </w:rPr>
        <w:t>Náhradná evidenčná známka pre psa</w:t>
      </w:r>
    </w:p>
    <w:p w:rsidR="00963A69" w:rsidRDefault="00963A69" w:rsidP="00963A69">
      <w:pPr>
        <w:spacing w:after="0"/>
        <w:jc w:val="both"/>
        <w:rPr>
          <w:rFonts w:ascii="Times New Roman" w:hAnsi="Times New Roman" w:cs="Times New Roman"/>
          <w:sz w:val="24"/>
          <w:szCs w:val="24"/>
        </w:rPr>
      </w:pPr>
    </w:p>
    <w:p w:rsidR="00963A69" w:rsidRPr="00885CF3" w:rsidRDefault="00963A69" w:rsidP="00963A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 Obec vydá držiteľovi psa zapísaného do evidencie podľa § 3 ods. 1,2,3 zákona                  č. 282/2002 Z.z., ktorým sa upravujú niektoré podmienky držania psov v znení neskorších predpisov evidenčnú známku psa.</w:t>
      </w:r>
    </w:p>
    <w:p w:rsidR="00963A69" w:rsidRDefault="00963A69" w:rsidP="00963A69">
      <w:pPr>
        <w:spacing w:after="0" w:line="240" w:lineRule="auto"/>
        <w:jc w:val="both"/>
        <w:rPr>
          <w:rFonts w:ascii="Times New Roman" w:hAnsi="Times New Roman" w:cs="Times New Roman"/>
          <w:sz w:val="24"/>
          <w:szCs w:val="24"/>
        </w:rPr>
      </w:pPr>
    </w:p>
    <w:p w:rsidR="00963A69" w:rsidRDefault="00963A69" w:rsidP="00963A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 V prípade odcudzenia, zničenia alebo straty evidenčnej známky psa Obec Spišské Bystré vydá za úhradu držiteľovi psa náhradnú známku. Výška úhrady za túto známku je 3,50 eur.</w:t>
      </w:r>
    </w:p>
    <w:p w:rsidR="00963A69" w:rsidRDefault="00963A69" w:rsidP="00963A69">
      <w:pPr>
        <w:spacing w:after="0" w:line="240" w:lineRule="auto"/>
        <w:jc w:val="both"/>
        <w:rPr>
          <w:rFonts w:ascii="Times New Roman" w:hAnsi="Times New Roman" w:cs="Times New Roman"/>
          <w:sz w:val="24"/>
          <w:szCs w:val="24"/>
        </w:rPr>
      </w:pPr>
    </w:p>
    <w:p w:rsidR="00963A69" w:rsidRDefault="00963A69" w:rsidP="00963A69">
      <w:pPr>
        <w:spacing w:after="0"/>
        <w:jc w:val="both"/>
        <w:rPr>
          <w:rFonts w:ascii="Times New Roman" w:hAnsi="Times New Roman" w:cs="Times New Roman"/>
          <w:sz w:val="24"/>
          <w:szCs w:val="24"/>
        </w:rPr>
      </w:pPr>
    </w:p>
    <w:p w:rsidR="00963A69" w:rsidRDefault="00963A69" w:rsidP="00963A69">
      <w:pPr>
        <w:spacing w:after="0"/>
        <w:jc w:val="both"/>
        <w:rPr>
          <w:rFonts w:ascii="Times New Roman" w:hAnsi="Times New Roman" w:cs="Times New Roman"/>
          <w:sz w:val="24"/>
          <w:szCs w:val="24"/>
        </w:rPr>
      </w:pPr>
    </w:p>
    <w:p w:rsidR="00963A69" w:rsidRDefault="00963A69" w:rsidP="00963A69">
      <w:pPr>
        <w:spacing w:after="0"/>
        <w:jc w:val="both"/>
        <w:rPr>
          <w:rFonts w:ascii="Times New Roman" w:hAnsi="Times New Roman" w:cs="Times New Roman"/>
          <w:sz w:val="24"/>
          <w:szCs w:val="24"/>
        </w:rPr>
      </w:pPr>
    </w:p>
    <w:p w:rsidR="00963A69" w:rsidRDefault="00963A69" w:rsidP="00963A69">
      <w:pPr>
        <w:spacing w:after="0"/>
        <w:jc w:val="both"/>
        <w:rPr>
          <w:rFonts w:ascii="Times New Roman" w:hAnsi="Times New Roman" w:cs="Times New Roman"/>
          <w:sz w:val="24"/>
          <w:szCs w:val="24"/>
        </w:rPr>
      </w:pPr>
    </w:p>
    <w:p w:rsidR="00963A69" w:rsidRPr="001F7910" w:rsidRDefault="00963A69" w:rsidP="00963A69">
      <w:pPr>
        <w:spacing w:after="0"/>
        <w:jc w:val="center"/>
        <w:rPr>
          <w:rFonts w:ascii="Times New Roman" w:hAnsi="Times New Roman" w:cs="Times New Roman"/>
          <w:b/>
          <w:sz w:val="24"/>
          <w:szCs w:val="24"/>
        </w:rPr>
      </w:pPr>
      <w:r w:rsidRPr="001F7910">
        <w:rPr>
          <w:rFonts w:ascii="Times New Roman" w:hAnsi="Times New Roman" w:cs="Times New Roman"/>
          <w:b/>
          <w:sz w:val="24"/>
          <w:szCs w:val="24"/>
        </w:rPr>
        <w:t>Článok 3</w:t>
      </w:r>
    </w:p>
    <w:p w:rsidR="00963A69" w:rsidRPr="001F7910" w:rsidRDefault="00963A69" w:rsidP="00963A69">
      <w:pPr>
        <w:spacing w:after="0"/>
        <w:jc w:val="center"/>
        <w:rPr>
          <w:rFonts w:ascii="Times New Roman" w:hAnsi="Times New Roman" w:cs="Times New Roman"/>
          <w:b/>
          <w:sz w:val="24"/>
          <w:szCs w:val="24"/>
        </w:rPr>
      </w:pPr>
      <w:r w:rsidRPr="001F7910">
        <w:rPr>
          <w:rFonts w:ascii="Times New Roman" w:hAnsi="Times New Roman" w:cs="Times New Roman"/>
          <w:b/>
          <w:sz w:val="24"/>
          <w:szCs w:val="24"/>
        </w:rPr>
        <w:t>Podrobnosti o vodení psa</w:t>
      </w:r>
    </w:p>
    <w:p w:rsidR="00963A69" w:rsidRDefault="00963A69" w:rsidP="00963A69">
      <w:pPr>
        <w:spacing w:after="0"/>
        <w:jc w:val="both"/>
        <w:rPr>
          <w:rFonts w:ascii="Times New Roman" w:hAnsi="Times New Roman" w:cs="Times New Roman"/>
          <w:sz w:val="24"/>
          <w:szCs w:val="24"/>
        </w:rPr>
      </w:pPr>
    </w:p>
    <w:p w:rsidR="00963A69" w:rsidRDefault="00963A69" w:rsidP="00963A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 Psa možno vodiť len na vôdzke uviazanej na obojku alebo na prsnom postroji. Pevnosť vôdzky a jej dĺžka musia byť primerané psovi a situácii tak, aby bolo možné psa ovládať v každej situácii.</w:t>
      </w:r>
    </w:p>
    <w:p w:rsidR="00963A69" w:rsidRDefault="00963A69" w:rsidP="00963A69">
      <w:pPr>
        <w:spacing w:after="0"/>
        <w:jc w:val="center"/>
        <w:rPr>
          <w:rFonts w:ascii="Times New Roman" w:hAnsi="Times New Roman" w:cs="Times New Roman"/>
          <w:b/>
          <w:sz w:val="24"/>
          <w:szCs w:val="24"/>
        </w:rPr>
      </w:pPr>
    </w:p>
    <w:p w:rsidR="00963A69" w:rsidRPr="001F7910" w:rsidRDefault="00963A69" w:rsidP="00963A69">
      <w:pPr>
        <w:spacing w:after="0"/>
        <w:jc w:val="center"/>
        <w:rPr>
          <w:rFonts w:ascii="Times New Roman" w:hAnsi="Times New Roman" w:cs="Times New Roman"/>
          <w:b/>
          <w:sz w:val="24"/>
          <w:szCs w:val="24"/>
        </w:rPr>
      </w:pPr>
      <w:r w:rsidRPr="001F7910">
        <w:rPr>
          <w:rFonts w:ascii="Times New Roman" w:hAnsi="Times New Roman" w:cs="Times New Roman"/>
          <w:b/>
          <w:sz w:val="24"/>
          <w:szCs w:val="24"/>
        </w:rPr>
        <w:t>Článok 4</w:t>
      </w:r>
    </w:p>
    <w:p w:rsidR="00963A69" w:rsidRPr="001F7910" w:rsidRDefault="00963A69" w:rsidP="00963A69">
      <w:pPr>
        <w:spacing w:after="0"/>
        <w:jc w:val="center"/>
        <w:rPr>
          <w:rFonts w:ascii="Times New Roman" w:hAnsi="Times New Roman" w:cs="Times New Roman"/>
          <w:b/>
          <w:sz w:val="24"/>
          <w:szCs w:val="24"/>
        </w:rPr>
      </w:pPr>
      <w:r w:rsidRPr="001F7910">
        <w:rPr>
          <w:rFonts w:ascii="Times New Roman" w:hAnsi="Times New Roman" w:cs="Times New Roman"/>
          <w:b/>
          <w:sz w:val="24"/>
          <w:szCs w:val="24"/>
        </w:rPr>
        <w:t>Vymedzenie miest so zákazom vstupu so psom</w:t>
      </w:r>
    </w:p>
    <w:p w:rsidR="00963A69" w:rsidRDefault="00963A69" w:rsidP="00963A69">
      <w:pPr>
        <w:spacing w:after="0"/>
        <w:jc w:val="both"/>
        <w:rPr>
          <w:rFonts w:ascii="Times New Roman" w:hAnsi="Times New Roman" w:cs="Times New Roman"/>
          <w:sz w:val="24"/>
          <w:szCs w:val="24"/>
        </w:rPr>
      </w:pPr>
    </w:p>
    <w:p w:rsidR="00963A69" w:rsidRDefault="00963A69" w:rsidP="00963A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 Vstup so psom je zakázaný:</w:t>
      </w:r>
    </w:p>
    <w:p w:rsidR="00963A69" w:rsidRPr="002C2909" w:rsidRDefault="00963A69" w:rsidP="00963A69">
      <w:pPr>
        <w:spacing w:after="0" w:line="240" w:lineRule="auto"/>
        <w:jc w:val="both"/>
        <w:rPr>
          <w:rFonts w:ascii="Times New Roman" w:hAnsi="Times New Roman" w:cs="Times New Roman"/>
          <w:sz w:val="24"/>
          <w:szCs w:val="24"/>
        </w:rPr>
      </w:pPr>
      <w:r w:rsidRPr="002C2909">
        <w:rPr>
          <w:rFonts w:ascii="Times New Roman" w:hAnsi="Times New Roman" w:cs="Times New Roman"/>
          <w:sz w:val="24"/>
          <w:szCs w:val="24"/>
        </w:rPr>
        <w:t>a)  na detské ihriská</w:t>
      </w:r>
    </w:p>
    <w:p w:rsidR="00963A69" w:rsidRPr="002C2909" w:rsidRDefault="00963A69" w:rsidP="00963A69">
      <w:pPr>
        <w:spacing w:after="0" w:line="240" w:lineRule="auto"/>
        <w:jc w:val="both"/>
        <w:rPr>
          <w:rFonts w:ascii="Times New Roman" w:hAnsi="Times New Roman" w:cs="Times New Roman"/>
          <w:sz w:val="24"/>
          <w:szCs w:val="24"/>
        </w:rPr>
      </w:pPr>
      <w:r w:rsidRPr="002C2909">
        <w:rPr>
          <w:rFonts w:ascii="Times New Roman" w:hAnsi="Times New Roman" w:cs="Times New Roman"/>
          <w:sz w:val="24"/>
          <w:szCs w:val="24"/>
        </w:rPr>
        <w:t xml:space="preserve">b)  do areálu školy </w:t>
      </w:r>
    </w:p>
    <w:p w:rsidR="00963A69" w:rsidRPr="00243613" w:rsidRDefault="00963A69" w:rsidP="00963A69">
      <w:pPr>
        <w:spacing w:after="0" w:line="240" w:lineRule="auto"/>
        <w:jc w:val="both"/>
        <w:rPr>
          <w:rFonts w:ascii="Times New Roman" w:hAnsi="Times New Roman" w:cs="Times New Roman"/>
          <w:sz w:val="24"/>
          <w:szCs w:val="24"/>
        </w:rPr>
      </w:pPr>
      <w:r w:rsidRPr="002C2909">
        <w:rPr>
          <w:rFonts w:ascii="Times New Roman" w:hAnsi="Times New Roman" w:cs="Times New Roman"/>
          <w:sz w:val="24"/>
          <w:szCs w:val="24"/>
        </w:rPr>
        <w:lastRenderedPageBreak/>
        <w:t xml:space="preserve">c)  </w:t>
      </w:r>
      <w:r>
        <w:rPr>
          <w:rFonts w:ascii="Times New Roman" w:hAnsi="Times New Roman" w:cs="Times New Roman"/>
          <w:sz w:val="24"/>
          <w:szCs w:val="24"/>
        </w:rPr>
        <w:t xml:space="preserve">na športoviská (do </w:t>
      </w:r>
      <w:r w:rsidRPr="00243613">
        <w:rPr>
          <w:rFonts w:ascii="Times New Roman" w:hAnsi="Times New Roman" w:cs="Times New Roman"/>
          <w:sz w:val="24"/>
          <w:szCs w:val="24"/>
        </w:rPr>
        <w:t>areálu futbalového ihriska)</w:t>
      </w:r>
    </w:p>
    <w:p w:rsidR="00963A69" w:rsidRDefault="00963A69" w:rsidP="00963A69">
      <w:pPr>
        <w:spacing w:after="0" w:line="240" w:lineRule="auto"/>
        <w:jc w:val="both"/>
        <w:rPr>
          <w:rFonts w:ascii="Times New Roman" w:hAnsi="Times New Roman" w:cs="Times New Roman"/>
          <w:sz w:val="24"/>
          <w:szCs w:val="24"/>
        </w:rPr>
      </w:pPr>
      <w:r w:rsidRPr="002C2909">
        <w:rPr>
          <w:rFonts w:ascii="Times New Roman" w:hAnsi="Times New Roman" w:cs="Times New Roman"/>
          <w:sz w:val="24"/>
          <w:szCs w:val="24"/>
        </w:rPr>
        <w:t>d)  na cintorín</w:t>
      </w:r>
    </w:p>
    <w:p w:rsidR="00963A69" w:rsidRPr="002C2909" w:rsidRDefault="00963A69" w:rsidP="00963A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  do areálu kostola.</w:t>
      </w:r>
    </w:p>
    <w:p w:rsidR="00963A69" w:rsidRDefault="00963A69" w:rsidP="00963A69">
      <w:pPr>
        <w:spacing w:after="0"/>
        <w:jc w:val="center"/>
        <w:rPr>
          <w:rFonts w:ascii="Times New Roman" w:hAnsi="Times New Roman" w:cs="Times New Roman"/>
          <w:i/>
          <w:sz w:val="24"/>
          <w:szCs w:val="24"/>
        </w:rPr>
      </w:pPr>
    </w:p>
    <w:p w:rsidR="00963A69" w:rsidRDefault="00963A69" w:rsidP="00963A69">
      <w:pPr>
        <w:spacing w:after="0"/>
        <w:jc w:val="center"/>
        <w:rPr>
          <w:rFonts w:ascii="Times New Roman" w:hAnsi="Times New Roman" w:cs="Times New Roman"/>
          <w:b/>
          <w:sz w:val="24"/>
          <w:szCs w:val="24"/>
        </w:rPr>
      </w:pPr>
    </w:p>
    <w:p w:rsidR="00963A69" w:rsidRPr="00494799" w:rsidRDefault="00963A69" w:rsidP="00963A69">
      <w:pPr>
        <w:spacing w:after="0"/>
        <w:jc w:val="center"/>
        <w:rPr>
          <w:rFonts w:ascii="Times New Roman" w:hAnsi="Times New Roman" w:cs="Times New Roman"/>
          <w:b/>
          <w:sz w:val="24"/>
          <w:szCs w:val="24"/>
        </w:rPr>
      </w:pPr>
      <w:r w:rsidRPr="00494799">
        <w:rPr>
          <w:rFonts w:ascii="Times New Roman" w:hAnsi="Times New Roman" w:cs="Times New Roman"/>
          <w:b/>
          <w:sz w:val="24"/>
          <w:szCs w:val="24"/>
        </w:rPr>
        <w:t xml:space="preserve">Článok </w:t>
      </w:r>
      <w:r>
        <w:rPr>
          <w:rFonts w:ascii="Times New Roman" w:hAnsi="Times New Roman" w:cs="Times New Roman"/>
          <w:b/>
          <w:sz w:val="24"/>
          <w:szCs w:val="24"/>
        </w:rPr>
        <w:t>5</w:t>
      </w:r>
    </w:p>
    <w:p w:rsidR="00963A69" w:rsidRPr="00494799" w:rsidRDefault="00963A69" w:rsidP="00963A69">
      <w:pPr>
        <w:spacing w:after="0"/>
        <w:jc w:val="center"/>
        <w:rPr>
          <w:rFonts w:ascii="Times New Roman" w:hAnsi="Times New Roman" w:cs="Times New Roman"/>
          <w:b/>
          <w:sz w:val="24"/>
          <w:szCs w:val="24"/>
        </w:rPr>
      </w:pPr>
      <w:r w:rsidRPr="00494799">
        <w:rPr>
          <w:rFonts w:ascii="Times New Roman" w:hAnsi="Times New Roman" w:cs="Times New Roman"/>
          <w:b/>
          <w:sz w:val="24"/>
          <w:szCs w:val="24"/>
        </w:rPr>
        <w:t>Podrobnosti o znečisťovaní verejného priestranstva</w:t>
      </w:r>
    </w:p>
    <w:p w:rsidR="00963A69" w:rsidRDefault="00963A69" w:rsidP="00963A69">
      <w:pPr>
        <w:spacing w:after="0"/>
        <w:jc w:val="both"/>
        <w:rPr>
          <w:rFonts w:ascii="Times New Roman" w:hAnsi="Times New Roman" w:cs="Times New Roman"/>
          <w:sz w:val="24"/>
          <w:szCs w:val="24"/>
        </w:rPr>
      </w:pPr>
    </w:p>
    <w:p w:rsidR="00963A69" w:rsidRDefault="00963A69" w:rsidP="00963A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5.1 Po splnení povinností podľa § 6 ods. 1 </w:t>
      </w:r>
      <w:r w:rsidRPr="002C2909">
        <w:rPr>
          <w:rFonts w:ascii="Times New Roman" w:hAnsi="Times New Roman" w:cs="Times New Roman"/>
          <w:sz w:val="24"/>
          <w:szCs w:val="24"/>
        </w:rPr>
        <w:t>(„ak pes znečistí verejné priestranstvo výkalmi, je ten, kto psa vedie, povinný výkaly bezprostredne odstrániť“)</w:t>
      </w:r>
      <w:r>
        <w:rPr>
          <w:rFonts w:ascii="Times New Roman" w:hAnsi="Times New Roman" w:cs="Times New Roman"/>
          <w:sz w:val="24"/>
          <w:szCs w:val="24"/>
        </w:rPr>
        <w:t xml:space="preserve">  zákona č. 282/2002 Z. z., ktorým sa upravujú niektoré podmienky držania psov v znení neskorších predpisov osoba, ktorá vedie psa môže vrecko s výkalmi vhodiť do nádoby na komunálny odpad. </w:t>
      </w:r>
    </w:p>
    <w:p w:rsidR="00963A69" w:rsidRDefault="00963A69" w:rsidP="00963A69">
      <w:pPr>
        <w:spacing w:after="0"/>
        <w:jc w:val="both"/>
        <w:rPr>
          <w:rFonts w:ascii="Times New Roman" w:hAnsi="Times New Roman" w:cs="Times New Roman"/>
          <w:sz w:val="24"/>
          <w:szCs w:val="24"/>
        </w:rPr>
      </w:pPr>
    </w:p>
    <w:p w:rsidR="00963A69" w:rsidRDefault="00963A69" w:rsidP="00963A69">
      <w:pPr>
        <w:spacing w:after="0"/>
        <w:jc w:val="center"/>
        <w:rPr>
          <w:rFonts w:ascii="Times New Roman" w:hAnsi="Times New Roman" w:cs="Times New Roman"/>
          <w:b/>
          <w:sz w:val="24"/>
          <w:szCs w:val="24"/>
        </w:rPr>
      </w:pPr>
    </w:p>
    <w:p w:rsidR="00963A69" w:rsidRPr="00041AE1" w:rsidRDefault="00963A69" w:rsidP="00963A69">
      <w:pPr>
        <w:spacing w:after="0"/>
        <w:jc w:val="center"/>
        <w:rPr>
          <w:rFonts w:ascii="Times New Roman" w:hAnsi="Times New Roman" w:cs="Times New Roman"/>
          <w:b/>
          <w:sz w:val="24"/>
          <w:szCs w:val="24"/>
        </w:rPr>
      </w:pPr>
      <w:r w:rsidRPr="00041AE1">
        <w:rPr>
          <w:rFonts w:ascii="Times New Roman" w:hAnsi="Times New Roman" w:cs="Times New Roman"/>
          <w:b/>
          <w:sz w:val="24"/>
          <w:szCs w:val="24"/>
        </w:rPr>
        <w:t xml:space="preserve">Článok </w:t>
      </w:r>
      <w:r>
        <w:rPr>
          <w:rFonts w:ascii="Times New Roman" w:hAnsi="Times New Roman" w:cs="Times New Roman"/>
          <w:b/>
          <w:sz w:val="24"/>
          <w:szCs w:val="24"/>
        </w:rPr>
        <w:t>6</w:t>
      </w:r>
    </w:p>
    <w:p w:rsidR="00963A69" w:rsidRPr="00041AE1" w:rsidRDefault="00963A69" w:rsidP="00963A69">
      <w:pPr>
        <w:spacing w:after="0"/>
        <w:jc w:val="center"/>
        <w:rPr>
          <w:rFonts w:ascii="Times New Roman" w:hAnsi="Times New Roman" w:cs="Times New Roman"/>
          <w:b/>
          <w:sz w:val="24"/>
          <w:szCs w:val="24"/>
        </w:rPr>
      </w:pPr>
      <w:r w:rsidRPr="00041AE1">
        <w:rPr>
          <w:rFonts w:ascii="Times New Roman" w:hAnsi="Times New Roman" w:cs="Times New Roman"/>
          <w:b/>
          <w:sz w:val="24"/>
          <w:szCs w:val="24"/>
        </w:rPr>
        <w:t xml:space="preserve">Porušenie </w:t>
      </w:r>
      <w:r>
        <w:rPr>
          <w:rFonts w:ascii="Times New Roman" w:hAnsi="Times New Roman" w:cs="Times New Roman"/>
          <w:b/>
          <w:sz w:val="24"/>
          <w:szCs w:val="24"/>
        </w:rPr>
        <w:t>v</w:t>
      </w:r>
      <w:r w:rsidRPr="00041AE1">
        <w:rPr>
          <w:rFonts w:ascii="Times New Roman" w:hAnsi="Times New Roman" w:cs="Times New Roman"/>
          <w:b/>
          <w:sz w:val="24"/>
          <w:szCs w:val="24"/>
        </w:rPr>
        <w:t>šeobecne záväzného nariadenia</w:t>
      </w:r>
    </w:p>
    <w:p w:rsidR="00963A69" w:rsidRDefault="00963A69" w:rsidP="00963A69">
      <w:pPr>
        <w:spacing w:after="0"/>
        <w:jc w:val="both"/>
        <w:rPr>
          <w:rFonts w:ascii="Times New Roman" w:hAnsi="Times New Roman" w:cs="Times New Roman"/>
          <w:sz w:val="24"/>
          <w:szCs w:val="24"/>
        </w:rPr>
      </w:pPr>
    </w:p>
    <w:p w:rsidR="00963A69" w:rsidRPr="00041AE1" w:rsidRDefault="00963A69" w:rsidP="00963A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6.1 Obec môže právnickej osobe alebo fyzickej osobe oprávnenej na podnikanie uložiť pokutu podľa § 13 ods. 9 písm. a), b) zákona č. 369/1990 Zb. o obecnom zriadení v znení neskorších predpisov. </w:t>
      </w:r>
    </w:p>
    <w:p w:rsidR="00963A69" w:rsidRDefault="00963A69" w:rsidP="00963A69">
      <w:pPr>
        <w:spacing w:after="0" w:line="240" w:lineRule="auto"/>
        <w:jc w:val="both"/>
        <w:rPr>
          <w:rFonts w:ascii="Times New Roman" w:hAnsi="Times New Roman" w:cs="Times New Roman"/>
          <w:sz w:val="24"/>
          <w:szCs w:val="24"/>
        </w:rPr>
      </w:pPr>
    </w:p>
    <w:p w:rsidR="00963A69" w:rsidRDefault="00963A69" w:rsidP="00963A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6.2 Porušenie tohto všeobecne záväzného nariadenia je priestupkom podľa zákona                 č. 372/1990 Zb. o priestupkoch v znení neskorších predpisov.</w:t>
      </w:r>
    </w:p>
    <w:p w:rsidR="00963A69" w:rsidRDefault="00963A69" w:rsidP="00963A69">
      <w:pPr>
        <w:spacing w:after="0"/>
        <w:jc w:val="both"/>
        <w:rPr>
          <w:rFonts w:ascii="Times New Roman" w:hAnsi="Times New Roman" w:cs="Times New Roman"/>
          <w:sz w:val="24"/>
          <w:szCs w:val="24"/>
        </w:rPr>
      </w:pPr>
    </w:p>
    <w:p w:rsidR="00963A69" w:rsidRPr="00041AE1" w:rsidRDefault="00963A69" w:rsidP="00963A69">
      <w:pPr>
        <w:spacing w:after="0"/>
        <w:jc w:val="center"/>
        <w:rPr>
          <w:rFonts w:ascii="Times New Roman" w:hAnsi="Times New Roman" w:cs="Times New Roman"/>
          <w:b/>
          <w:sz w:val="24"/>
          <w:szCs w:val="24"/>
        </w:rPr>
      </w:pPr>
      <w:r w:rsidRPr="00041AE1">
        <w:rPr>
          <w:rFonts w:ascii="Times New Roman" w:hAnsi="Times New Roman" w:cs="Times New Roman"/>
          <w:b/>
          <w:sz w:val="24"/>
          <w:szCs w:val="24"/>
        </w:rPr>
        <w:t xml:space="preserve">Článok </w:t>
      </w:r>
      <w:r>
        <w:rPr>
          <w:rFonts w:ascii="Times New Roman" w:hAnsi="Times New Roman" w:cs="Times New Roman"/>
          <w:b/>
          <w:sz w:val="24"/>
          <w:szCs w:val="24"/>
        </w:rPr>
        <w:t>7</w:t>
      </w:r>
    </w:p>
    <w:p w:rsidR="00963A69" w:rsidRDefault="00963A69" w:rsidP="00963A69">
      <w:pPr>
        <w:spacing w:after="0"/>
        <w:jc w:val="center"/>
        <w:rPr>
          <w:rFonts w:ascii="Times New Roman" w:hAnsi="Times New Roman" w:cs="Times New Roman"/>
          <w:b/>
          <w:sz w:val="24"/>
          <w:szCs w:val="24"/>
        </w:rPr>
      </w:pPr>
      <w:r w:rsidRPr="00041AE1">
        <w:rPr>
          <w:rFonts w:ascii="Times New Roman" w:hAnsi="Times New Roman" w:cs="Times New Roman"/>
          <w:b/>
          <w:sz w:val="24"/>
          <w:szCs w:val="24"/>
        </w:rPr>
        <w:t>Záverečné ustanovenia</w:t>
      </w:r>
    </w:p>
    <w:p w:rsidR="00963A69" w:rsidRDefault="00963A69" w:rsidP="00963A69">
      <w:pPr>
        <w:spacing w:after="0"/>
        <w:jc w:val="both"/>
        <w:rPr>
          <w:rFonts w:ascii="Times New Roman" w:hAnsi="Times New Roman" w:cs="Times New Roman"/>
          <w:b/>
          <w:sz w:val="24"/>
          <w:szCs w:val="24"/>
        </w:rPr>
      </w:pPr>
    </w:p>
    <w:p w:rsidR="00963A69" w:rsidRDefault="00963A69" w:rsidP="00963A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7.1 </w:t>
      </w:r>
      <w:r w:rsidRPr="00041AE1">
        <w:rPr>
          <w:rFonts w:ascii="Times New Roman" w:hAnsi="Times New Roman" w:cs="Times New Roman"/>
          <w:sz w:val="24"/>
          <w:szCs w:val="24"/>
        </w:rPr>
        <w:t xml:space="preserve">Návrh Všeobecne záväzného nariadenia č. ...../2015 </w:t>
      </w:r>
      <w:r w:rsidRPr="00571900">
        <w:rPr>
          <w:rFonts w:ascii="Times New Roman" w:hAnsi="Times New Roman" w:cs="Times New Roman"/>
          <w:sz w:val="24"/>
          <w:szCs w:val="24"/>
        </w:rPr>
        <w:t>o ustanovení sumy úhrady za vydanie náhradnej evidenčnej známky pre psa, o ustanovení podrobností o vodení psa, o vymedzení miest, kde je vstup so psom zakázaný a o ustanovení podrobností o znečisťovaní verejných priestranstiev na území obce Spišské Bystré</w:t>
      </w:r>
      <w:r w:rsidR="00AE52DF">
        <w:rPr>
          <w:rFonts w:ascii="Times New Roman" w:hAnsi="Times New Roman" w:cs="Times New Roman"/>
          <w:sz w:val="24"/>
          <w:szCs w:val="24"/>
        </w:rPr>
        <w:t xml:space="preserve"> </w:t>
      </w:r>
      <w:r w:rsidRPr="00041AE1">
        <w:rPr>
          <w:rFonts w:ascii="Times New Roman" w:hAnsi="Times New Roman" w:cs="Times New Roman"/>
          <w:sz w:val="24"/>
          <w:szCs w:val="24"/>
        </w:rPr>
        <w:t xml:space="preserve">bol zverejnený na pripomienkovanie vyvesením na úradnej tabuli a internetovej stránke obce dňa </w:t>
      </w:r>
      <w:r>
        <w:rPr>
          <w:rFonts w:ascii="Times New Roman" w:hAnsi="Times New Roman" w:cs="Times New Roman"/>
          <w:sz w:val="24"/>
          <w:szCs w:val="24"/>
        </w:rPr>
        <w:t>26.11.2015</w:t>
      </w:r>
      <w:r w:rsidRPr="00041AE1">
        <w:rPr>
          <w:rFonts w:ascii="Times New Roman" w:hAnsi="Times New Roman" w:cs="Times New Roman"/>
          <w:sz w:val="24"/>
          <w:szCs w:val="24"/>
        </w:rPr>
        <w:t xml:space="preserve"> a zvesený dňa  .....................</w:t>
      </w:r>
      <w:r>
        <w:rPr>
          <w:rFonts w:ascii="Times New Roman" w:hAnsi="Times New Roman" w:cs="Times New Roman"/>
          <w:sz w:val="24"/>
          <w:szCs w:val="24"/>
        </w:rPr>
        <w:t xml:space="preserve">. Lehota na pripomienkovanie tohto návrhu všeobecne záväzného nariadenia  je 10 dní odo dňa jeho vyvesenia. </w:t>
      </w:r>
    </w:p>
    <w:p w:rsidR="00963A69" w:rsidRDefault="00963A69" w:rsidP="00963A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7.2 </w:t>
      </w:r>
      <w:r w:rsidRPr="00041AE1">
        <w:rPr>
          <w:rFonts w:ascii="Times New Roman" w:hAnsi="Times New Roman" w:cs="Times New Roman"/>
          <w:sz w:val="24"/>
          <w:szCs w:val="24"/>
        </w:rPr>
        <w:t>Všeobecne záväzné nariadeni</w:t>
      </w:r>
      <w:r>
        <w:rPr>
          <w:rFonts w:ascii="Times New Roman" w:hAnsi="Times New Roman" w:cs="Times New Roman"/>
          <w:sz w:val="24"/>
          <w:szCs w:val="24"/>
        </w:rPr>
        <w:t>e</w:t>
      </w:r>
      <w:r w:rsidRPr="00041AE1">
        <w:rPr>
          <w:rFonts w:ascii="Times New Roman" w:hAnsi="Times New Roman" w:cs="Times New Roman"/>
          <w:sz w:val="24"/>
          <w:szCs w:val="24"/>
        </w:rPr>
        <w:t xml:space="preserve"> č. ...../2015 </w:t>
      </w:r>
      <w:r w:rsidRPr="00571900">
        <w:rPr>
          <w:rFonts w:ascii="Times New Roman" w:hAnsi="Times New Roman" w:cs="Times New Roman"/>
          <w:sz w:val="24"/>
          <w:szCs w:val="24"/>
        </w:rPr>
        <w:t>o ustanovení sumy úhrady za vydanie náhradnej evidenčnej známky pre psa, o ustanovení podrobností o vodení psa, o vymedzení miest, kde je vstup so psom zakázaný a o ustanovení podrobností o znečisťovaní verejných priestranstiev na území obce Spišské Bystré</w:t>
      </w:r>
      <w:r>
        <w:rPr>
          <w:rFonts w:ascii="Times New Roman" w:hAnsi="Times New Roman" w:cs="Times New Roman"/>
          <w:sz w:val="24"/>
          <w:szCs w:val="24"/>
        </w:rPr>
        <w:t xml:space="preserve"> bolo schválené na zasadnutí Obecného zastupiteľstva dňa   .............. uznesením č.   ...................</w:t>
      </w:r>
    </w:p>
    <w:p w:rsidR="00963A69" w:rsidRDefault="00963A69" w:rsidP="00963A69">
      <w:pPr>
        <w:spacing w:after="0"/>
        <w:jc w:val="both"/>
        <w:rPr>
          <w:rFonts w:ascii="Times New Roman" w:hAnsi="Times New Roman" w:cs="Times New Roman"/>
          <w:sz w:val="24"/>
          <w:szCs w:val="24"/>
        </w:rPr>
      </w:pPr>
    </w:p>
    <w:p w:rsidR="00963A69" w:rsidRDefault="00963A69" w:rsidP="00963A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7.3 </w:t>
      </w:r>
      <w:r w:rsidRPr="00041AE1">
        <w:rPr>
          <w:rFonts w:ascii="Times New Roman" w:hAnsi="Times New Roman" w:cs="Times New Roman"/>
          <w:sz w:val="24"/>
          <w:szCs w:val="24"/>
        </w:rPr>
        <w:t>Všeobecne záväzné nariadeni</w:t>
      </w:r>
      <w:r>
        <w:rPr>
          <w:rFonts w:ascii="Times New Roman" w:hAnsi="Times New Roman" w:cs="Times New Roman"/>
          <w:sz w:val="24"/>
          <w:szCs w:val="24"/>
        </w:rPr>
        <w:t>e</w:t>
      </w:r>
      <w:r w:rsidRPr="00041AE1">
        <w:rPr>
          <w:rFonts w:ascii="Times New Roman" w:hAnsi="Times New Roman" w:cs="Times New Roman"/>
          <w:sz w:val="24"/>
          <w:szCs w:val="24"/>
        </w:rPr>
        <w:t xml:space="preserve"> č. ...../2015 </w:t>
      </w:r>
      <w:r w:rsidRPr="00571900">
        <w:rPr>
          <w:rFonts w:ascii="Times New Roman" w:hAnsi="Times New Roman" w:cs="Times New Roman"/>
          <w:sz w:val="24"/>
          <w:szCs w:val="24"/>
        </w:rPr>
        <w:t>o ustanovení sumy úhrady za vydanie náhradnej evidenčnej známky pre psa, o ustanovení podrobností o vodení psa, o vymedzení miest, kde je vstup so psom zakázaný a o ustanovení podrobností o znečisťovaní verejných priestranstiev na území obce Spišské Bystré</w:t>
      </w:r>
      <w:r>
        <w:rPr>
          <w:rFonts w:ascii="Times New Roman" w:hAnsi="Times New Roman" w:cs="Times New Roman"/>
          <w:sz w:val="24"/>
          <w:szCs w:val="24"/>
        </w:rPr>
        <w:t xml:space="preserve"> bolo vyhlásené vyvesením na úradnej tabuli  a na internetovej stránke obce dňa  ............. a zvesené dňa   ..........  .</w:t>
      </w:r>
    </w:p>
    <w:p w:rsidR="00963A69" w:rsidRDefault="00963A69" w:rsidP="00963A69">
      <w:pPr>
        <w:spacing w:after="0" w:line="240" w:lineRule="auto"/>
        <w:jc w:val="both"/>
        <w:rPr>
          <w:rFonts w:ascii="Times New Roman" w:hAnsi="Times New Roman" w:cs="Times New Roman"/>
          <w:sz w:val="24"/>
          <w:szCs w:val="24"/>
        </w:rPr>
      </w:pPr>
    </w:p>
    <w:p w:rsidR="00963A69" w:rsidRDefault="00963A69" w:rsidP="00963A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7.4 </w:t>
      </w:r>
      <w:r w:rsidRPr="00041AE1">
        <w:rPr>
          <w:rFonts w:ascii="Times New Roman" w:hAnsi="Times New Roman" w:cs="Times New Roman"/>
          <w:sz w:val="24"/>
          <w:szCs w:val="24"/>
        </w:rPr>
        <w:t>Všeobecne záväzné nariadeni</w:t>
      </w:r>
      <w:r>
        <w:rPr>
          <w:rFonts w:ascii="Times New Roman" w:hAnsi="Times New Roman" w:cs="Times New Roman"/>
          <w:sz w:val="24"/>
          <w:szCs w:val="24"/>
        </w:rPr>
        <w:t>e</w:t>
      </w:r>
      <w:r w:rsidRPr="00041AE1">
        <w:rPr>
          <w:rFonts w:ascii="Times New Roman" w:hAnsi="Times New Roman" w:cs="Times New Roman"/>
          <w:sz w:val="24"/>
          <w:szCs w:val="24"/>
        </w:rPr>
        <w:t xml:space="preserve"> č. ...../2015 </w:t>
      </w:r>
      <w:r w:rsidRPr="00571900">
        <w:rPr>
          <w:rFonts w:ascii="Times New Roman" w:hAnsi="Times New Roman" w:cs="Times New Roman"/>
          <w:sz w:val="24"/>
          <w:szCs w:val="24"/>
        </w:rPr>
        <w:t xml:space="preserve">o ustanovení sumy úhrady za vydanie náhradnej evidenčnej známky pre psa, o ustanovení podrobností o vodení psa, o vymedzení </w:t>
      </w:r>
      <w:r w:rsidRPr="00571900">
        <w:rPr>
          <w:rFonts w:ascii="Times New Roman" w:hAnsi="Times New Roman" w:cs="Times New Roman"/>
          <w:sz w:val="24"/>
          <w:szCs w:val="24"/>
        </w:rPr>
        <w:lastRenderedPageBreak/>
        <w:t>miest, kde je vstup so psom zakázaný a o ustanovení podrobností o znečisťovaní verejných priestranstiev na území obce Spišské Bystré</w:t>
      </w:r>
      <w:r>
        <w:rPr>
          <w:rFonts w:ascii="Times New Roman" w:hAnsi="Times New Roman" w:cs="Times New Roman"/>
          <w:sz w:val="24"/>
          <w:szCs w:val="24"/>
        </w:rPr>
        <w:t xml:space="preserve"> nadobúda účinnosť 01.01.2016.</w:t>
      </w:r>
    </w:p>
    <w:p w:rsidR="00963A69" w:rsidRDefault="00963A69" w:rsidP="00963A69">
      <w:pPr>
        <w:spacing w:after="0" w:line="240" w:lineRule="auto"/>
        <w:jc w:val="both"/>
        <w:rPr>
          <w:rFonts w:ascii="Times New Roman" w:hAnsi="Times New Roman" w:cs="Times New Roman"/>
          <w:sz w:val="24"/>
          <w:szCs w:val="24"/>
        </w:rPr>
      </w:pPr>
    </w:p>
    <w:p w:rsidR="00963A69" w:rsidRPr="00041AE1" w:rsidRDefault="00963A69" w:rsidP="00963A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7.5 Dňom nadobudnutia účinnosti tohto Všeobecne záväzného nariadenia č. ....../2015 </w:t>
      </w:r>
      <w:r w:rsidRPr="00571900">
        <w:rPr>
          <w:rFonts w:ascii="Times New Roman" w:hAnsi="Times New Roman" w:cs="Times New Roman"/>
          <w:sz w:val="24"/>
          <w:szCs w:val="24"/>
        </w:rPr>
        <w:t>o ustanovení sumy úhrady za vydanie náhradnej evidenčnej známky pre psa, o ustanovení podrobností o vodení psa, o vymedzení miest, kde je vstup so psom zakázaný a o ustanovení podrobností o znečisťovaní verejných priestranstiev na území obce Spišské Bystré</w:t>
      </w:r>
      <w:r>
        <w:rPr>
          <w:rFonts w:ascii="Times New Roman" w:hAnsi="Times New Roman" w:cs="Times New Roman"/>
          <w:sz w:val="24"/>
          <w:szCs w:val="24"/>
        </w:rPr>
        <w:t xml:space="preserve"> sa ruší Nariadenie č. 14/1995 o podmienkach chovu a držania psov.</w:t>
      </w:r>
    </w:p>
    <w:p w:rsidR="00963A69" w:rsidRPr="00243613" w:rsidRDefault="00963A69" w:rsidP="00963A69">
      <w:pPr>
        <w:spacing w:after="0"/>
        <w:jc w:val="center"/>
        <w:rPr>
          <w:rFonts w:ascii="Times New Roman" w:hAnsi="Times New Roman" w:cs="Times New Roman"/>
          <w:sz w:val="24"/>
          <w:szCs w:val="24"/>
        </w:rPr>
      </w:pPr>
    </w:p>
    <w:p w:rsidR="00963A69" w:rsidRPr="00243613" w:rsidRDefault="00963A69" w:rsidP="00963A69">
      <w:pPr>
        <w:spacing w:after="0"/>
        <w:jc w:val="center"/>
        <w:rPr>
          <w:rFonts w:ascii="Times New Roman" w:hAnsi="Times New Roman" w:cs="Times New Roman"/>
          <w:sz w:val="24"/>
          <w:szCs w:val="24"/>
        </w:rPr>
      </w:pPr>
    </w:p>
    <w:p w:rsidR="00963A69" w:rsidRDefault="00963A69" w:rsidP="00963A69">
      <w:pPr>
        <w:spacing w:after="0"/>
        <w:rPr>
          <w:rFonts w:ascii="Times New Roman" w:hAnsi="Times New Roman" w:cs="Times New Roman"/>
          <w:sz w:val="24"/>
          <w:szCs w:val="24"/>
        </w:rPr>
      </w:pPr>
    </w:p>
    <w:p w:rsidR="00963A69" w:rsidRDefault="00963A69" w:rsidP="00963A69">
      <w:pPr>
        <w:spacing w:after="0"/>
        <w:rPr>
          <w:rFonts w:ascii="Times New Roman" w:hAnsi="Times New Roman" w:cs="Times New Roman"/>
          <w:sz w:val="24"/>
          <w:szCs w:val="24"/>
        </w:rPr>
      </w:pPr>
    </w:p>
    <w:p w:rsidR="00963A69" w:rsidRPr="00243613" w:rsidRDefault="00963A69" w:rsidP="00963A69">
      <w:pPr>
        <w:spacing w:after="0"/>
        <w:rPr>
          <w:rFonts w:ascii="Times New Roman" w:hAnsi="Times New Roman" w:cs="Times New Roman"/>
          <w:sz w:val="24"/>
          <w:szCs w:val="24"/>
        </w:rPr>
      </w:pPr>
    </w:p>
    <w:p w:rsidR="00963A69" w:rsidRPr="00243613" w:rsidRDefault="00963A69" w:rsidP="00963A69">
      <w:pPr>
        <w:spacing w:after="0"/>
        <w:jc w:val="center"/>
        <w:rPr>
          <w:rFonts w:ascii="Times New Roman" w:hAnsi="Times New Roman" w:cs="Times New Roman"/>
          <w:sz w:val="24"/>
          <w:szCs w:val="24"/>
        </w:rPr>
      </w:pPr>
      <w:r w:rsidRPr="00243613">
        <w:rPr>
          <w:rFonts w:ascii="Times New Roman" w:hAnsi="Times New Roman" w:cs="Times New Roman"/>
          <w:sz w:val="24"/>
          <w:szCs w:val="24"/>
        </w:rPr>
        <w:t xml:space="preserve">                                                                Mgr. Marián Luha</w:t>
      </w:r>
    </w:p>
    <w:p w:rsidR="00963A69" w:rsidRPr="00243613" w:rsidRDefault="00963A69" w:rsidP="00963A69">
      <w:pPr>
        <w:spacing w:after="0"/>
        <w:jc w:val="center"/>
        <w:rPr>
          <w:rFonts w:ascii="Times New Roman" w:hAnsi="Times New Roman" w:cs="Times New Roman"/>
          <w:sz w:val="24"/>
          <w:szCs w:val="24"/>
        </w:rPr>
      </w:pPr>
      <w:r w:rsidRPr="00243613">
        <w:rPr>
          <w:rFonts w:ascii="Times New Roman" w:hAnsi="Times New Roman" w:cs="Times New Roman"/>
          <w:sz w:val="24"/>
          <w:szCs w:val="24"/>
        </w:rPr>
        <w:t xml:space="preserve">                                                             starosta obce</w:t>
      </w:r>
    </w:p>
    <w:p w:rsidR="00963A69" w:rsidRDefault="00963A69" w:rsidP="00CE67A3"/>
    <w:p w:rsidR="00CE67A3" w:rsidRDefault="00CE67A3" w:rsidP="00CE67A3"/>
    <w:p w:rsidR="00CE67A3" w:rsidRDefault="00CE67A3" w:rsidP="00CE67A3"/>
    <w:p w:rsidR="00CE67A3" w:rsidRDefault="00CE67A3" w:rsidP="00CE67A3"/>
    <w:p w:rsidR="00CE67A3" w:rsidRDefault="00CE67A3" w:rsidP="00CE67A3"/>
    <w:p w:rsidR="00CE67A3" w:rsidRDefault="00CE67A3" w:rsidP="00CE67A3"/>
    <w:p w:rsidR="00CE67A3" w:rsidRDefault="00CE67A3" w:rsidP="00CE67A3"/>
    <w:p w:rsidR="00CE67A3" w:rsidRDefault="00CE67A3" w:rsidP="00CE67A3"/>
    <w:p w:rsidR="00CE67A3" w:rsidRDefault="00CE67A3" w:rsidP="00CE67A3"/>
    <w:p w:rsidR="00CE67A3" w:rsidRDefault="00CE67A3" w:rsidP="00CE67A3"/>
    <w:p w:rsidR="00CE67A3" w:rsidRDefault="00CE67A3" w:rsidP="00CE67A3"/>
    <w:p w:rsidR="00CE67A3" w:rsidRDefault="00CE67A3" w:rsidP="00CE67A3"/>
    <w:p w:rsidR="00CE67A3" w:rsidRDefault="00CE67A3" w:rsidP="00CE67A3"/>
    <w:p w:rsidR="00CE67A3" w:rsidRDefault="00CE67A3" w:rsidP="00CE67A3"/>
    <w:p w:rsidR="00CE67A3" w:rsidRDefault="00CE67A3" w:rsidP="00CE67A3"/>
    <w:p w:rsidR="00CE67A3" w:rsidRDefault="00CE67A3" w:rsidP="00CE67A3"/>
    <w:p w:rsidR="00963A69" w:rsidRDefault="00963A69" w:rsidP="00CE67A3"/>
    <w:p w:rsidR="00CE67A3" w:rsidRDefault="00CE67A3" w:rsidP="00CE67A3"/>
    <w:p w:rsidR="00CE67A3" w:rsidRDefault="00CE67A3" w:rsidP="00CE67A3"/>
    <w:p w:rsidR="00963A69" w:rsidRDefault="00963A69" w:rsidP="00963A69">
      <w:pPr>
        <w:pStyle w:val="Bezriadkovania"/>
        <w:jc w:val="center"/>
        <w:rPr>
          <w:rFonts w:ascii="Times New Roman" w:hAnsi="Times New Roman" w:cs="Times New Roman"/>
          <w:sz w:val="28"/>
          <w:szCs w:val="28"/>
        </w:rPr>
      </w:pPr>
      <w:r>
        <w:rPr>
          <w:noProof/>
        </w:rPr>
        <w:lastRenderedPageBreak/>
        <w:drawing>
          <wp:anchor distT="0" distB="0" distL="114300" distR="114300" simplePos="0" relativeHeight="251673600" behindDoc="0" locked="0" layoutInCell="1" allowOverlap="1">
            <wp:simplePos x="0" y="0"/>
            <wp:positionH relativeFrom="column">
              <wp:posOffset>125730</wp:posOffset>
            </wp:positionH>
            <wp:positionV relativeFrom="paragraph">
              <wp:posOffset>-116205</wp:posOffset>
            </wp:positionV>
            <wp:extent cx="546100" cy="624205"/>
            <wp:effectExtent l="0" t="0" r="6350" b="4445"/>
            <wp:wrapNone/>
            <wp:docPr id="18" name="Obrázok 18" descr="spisske-by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isske-bystre"/>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100" cy="624205"/>
                    </a:xfrm>
                    <a:prstGeom prst="rect">
                      <a:avLst/>
                    </a:prstGeom>
                    <a:noFill/>
                  </pic:spPr>
                </pic:pic>
              </a:graphicData>
            </a:graphic>
          </wp:anchor>
        </w:drawing>
      </w:r>
      <w:r>
        <w:rPr>
          <w:rFonts w:ascii="Times New Roman" w:hAnsi="Times New Roman" w:cs="Times New Roman"/>
          <w:sz w:val="28"/>
          <w:szCs w:val="28"/>
        </w:rPr>
        <w:t>Obec  Spišské Bystré</w:t>
      </w:r>
    </w:p>
    <w:p w:rsidR="00963A69" w:rsidRDefault="00963A69" w:rsidP="00963A69">
      <w:pPr>
        <w:pStyle w:val="Bezriadkovania"/>
        <w:jc w:val="center"/>
        <w:rPr>
          <w:rFonts w:ascii="Times New Roman" w:hAnsi="Times New Roman" w:cs="Times New Roman"/>
          <w:sz w:val="28"/>
          <w:szCs w:val="28"/>
        </w:rPr>
      </w:pPr>
      <w:r>
        <w:rPr>
          <w:rFonts w:ascii="Times New Roman" w:hAnsi="Times New Roman" w:cs="Times New Roman"/>
          <w:sz w:val="28"/>
          <w:szCs w:val="28"/>
        </w:rPr>
        <w:t>Michalská 394, 059 18 Spišské Bystré</w:t>
      </w:r>
    </w:p>
    <w:p w:rsidR="00963A69" w:rsidRPr="00CD39E7" w:rsidRDefault="00963A69" w:rsidP="00963A69">
      <w:pPr>
        <w:pStyle w:val="Bezriadkovania"/>
        <w:jc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963A69" w:rsidRDefault="00963A69" w:rsidP="00963A69">
      <w:pPr>
        <w:pStyle w:val="Bezriadkovania"/>
        <w:rPr>
          <w:rFonts w:ascii="Times New Roman" w:hAnsi="Times New Roman" w:cs="Times New Roman"/>
          <w:sz w:val="24"/>
          <w:szCs w:val="24"/>
        </w:rPr>
      </w:pPr>
    </w:p>
    <w:p w:rsidR="00963A69" w:rsidRDefault="00963A69" w:rsidP="00963A69">
      <w:pPr>
        <w:pStyle w:val="Bezriadkovania"/>
        <w:rPr>
          <w:rFonts w:ascii="Times New Roman" w:hAnsi="Times New Roman" w:cs="Times New Roman"/>
          <w:b/>
          <w:bCs/>
          <w:i/>
          <w:iCs/>
          <w:sz w:val="24"/>
          <w:szCs w:val="24"/>
        </w:rPr>
      </w:pPr>
      <w:r>
        <w:rPr>
          <w:rFonts w:ascii="Times New Roman" w:hAnsi="Times New Roman" w:cs="Times New Roman"/>
          <w:b/>
          <w:bCs/>
          <w:i/>
          <w:iCs/>
          <w:sz w:val="24"/>
          <w:szCs w:val="24"/>
        </w:rPr>
        <w:t>Materiál na rokovanie 12. zasadnutia</w:t>
      </w:r>
    </w:p>
    <w:p w:rsidR="00963A69" w:rsidRDefault="00963A69" w:rsidP="00963A69">
      <w:pPr>
        <w:pStyle w:val="Bezriadkovania"/>
        <w:rPr>
          <w:rFonts w:ascii="Times New Roman" w:hAnsi="Times New Roman" w:cs="Times New Roman"/>
          <w:b/>
          <w:bCs/>
          <w:i/>
          <w:iCs/>
          <w:sz w:val="24"/>
          <w:szCs w:val="24"/>
        </w:rPr>
      </w:pPr>
      <w:r>
        <w:rPr>
          <w:rFonts w:ascii="Times New Roman" w:hAnsi="Times New Roman" w:cs="Times New Roman"/>
          <w:b/>
          <w:bCs/>
          <w:i/>
          <w:iCs/>
          <w:sz w:val="24"/>
          <w:szCs w:val="24"/>
        </w:rPr>
        <w:t>Obecného zastupiteľstva v  Spišskom Bystrom</w:t>
      </w:r>
    </w:p>
    <w:p w:rsidR="00963A69" w:rsidRDefault="00963A69" w:rsidP="00963A69">
      <w:pPr>
        <w:pStyle w:val="Bezriadkovania"/>
        <w:rPr>
          <w:rFonts w:ascii="Times New Roman" w:hAnsi="Times New Roman" w:cs="Times New Roman"/>
          <w:b/>
          <w:bCs/>
          <w:i/>
          <w:iCs/>
          <w:sz w:val="24"/>
          <w:szCs w:val="24"/>
        </w:rPr>
      </w:pPr>
    </w:p>
    <w:p w:rsidR="00963A69" w:rsidRDefault="00963A69" w:rsidP="00963A69">
      <w:pPr>
        <w:pStyle w:val="Bezriadkovania"/>
        <w:rPr>
          <w:rFonts w:ascii="Times New Roman" w:hAnsi="Times New Roman" w:cs="Times New Roman"/>
          <w:b/>
          <w:bCs/>
          <w:i/>
          <w:iCs/>
          <w:sz w:val="24"/>
          <w:szCs w:val="24"/>
        </w:rPr>
      </w:pPr>
    </w:p>
    <w:p w:rsidR="00963A69" w:rsidRDefault="00963A69" w:rsidP="00963A69">
      <w:pPr>
        <w:pStyle w:val="Bezriadkovania"/>
        <w:rPr>
          <w:rFonts w:ascii="Times New Roman" w:hAnsi="Times New Roman" w:cs="Times New Roman"/>
          <w:sz w:val="24"/>
          <w:szCs w:val="24"/>
        </w:rPr>
      </w:pPr>
      <w:r>
        <w:rPr>
          <w:rFonts w:ascii="Times New Roman" w:hAnsi="Times New Roman" w:cs="Times New Roman"/>
          <w:b/>
          <w:bCs/>
          <w:i/>
          <w:iCs/>
          <w:sz w:val="24"/>
          <w:szCs w:val="24"/>
        </w:rPr>
        <w:t>Dňa:</w:t>
      </w:r>
      <w:r>
        <w:rPr>
          <w:rFonts w:ascii="Times New Roman" w:hAnsi="Times New Roman" w:cs="Times New Roman"/>
          <w:sz w:val="24"/>
          <w:szCs w:val="24"/>
        </w:rPr>
        <w:t xml:space="preserve">  11.12.2015</w:t>
      </w:r>
    </w:p>
    <w:p w:rsidR="00963A69" w:rsidRDefault="00963A69" w:rsidP="00963A69">
      <w:pPr>
        <w:pStyle w:val="Bezriadkovania"/>
        <w:rPr>
          <w:rFonts w:ascii="Times New Roman" w:hAnsi="Times New Roman" w:cs="Times New Roman"/>
          <w:sz w:val="24"/>
          <w:szCs w:val="24"/>
        </w:rPr>
      </w:pPr>
    </w:p>
    <w:p w:rsidR="00963A69" w:rsidRDefault="00963A69" w:rsidP="00963A69">
      <w:pPr>
        <w:pStyle w:val="Bezriadkovania"/>
        <w:rPr>
          <w:rFonts w:ascii="Times New Roman" w:hAnsi="Times New Roman" w:cs="Times New Roman"/>
          <w:b/>
          <w:i/>
          <w:sz w:val="24"/>
          <w:szCs w:val="24"/>
        </w:rPr>
      </w:pPr>
    </w:p>
    <w:p w:rsidR="00963A69" w:rsidRDefault="00963A69" w:rsidP="00963A69">
      <w:pPr>
        <w:pStyle w:val="Bezriadkovania"/>
        <w:rPr>
          <w:rFonts w:ascii="Times New Roman" w:hAnsi="Times New Roman" w:cs="Times New Roman"/>
          <w:b/>
          <w:i/>
          <w:sz w:val="24"/>
          <w:szCs w:val="24"/>
        </w:rPr>
      </w:pPr>
      <w:r>
        <w:rPr>
          <w:rFonts w:ascii="Times New Roman" w:hAnsi="Times New Roman" w:cs="Times New Roman"/>
          <w:b/>
          <w:i/>
          <w:sz w:val="24"/>
          <w:szCs w:val="24"/>
        </w:rPr>
        <w:t>K bodu  číslo: 12</w:t>
      </w:r>
    </w:p>
    <w:p w:rsidR="00963A69" w:rsidRDefault="00963A69" w:rsidP="00963A69">
      <w:pPr>
        <w:pStyle w:val="Bezriadkovania"/>
        <w:rPr>
          <w:rFonts w:ascii="Times New Roman" w:hAnsi="Times New Roman" w:cs="Times New Roman"/>
          <w:b/>
          <w:i/>
          <w:sz w:val="24"/>
          <w:szCs w:val="24"/>
        </w:rPr>
      </w:pPr>
    </w:p>
    <w:p w:rsidR="00963A69" w:rsidRDefault="00963A69" w:rsidP="00963A69">
      <w:pPr>
        <w:pStyle w:val="Bezriadkovania"/>
        <w:rPr>
          <w:rFonts w:ascii="Times New Roman" w:hAnsi="Times New Roman" w:cs="Times New Roman"/>
          <w:b/>
          <w:i/>
          <w:sz w:val="24"/>
          <w:szCs w:val="24"/>
        </w:rPr>
      </w:pPr>
    </w:p>
    <w:p w:rsidR="00107E76" w:rsidRDefault="00963A69" w:rsidP="00963A69">
      <w:pPr>
        <w:pStyle w:val="Bezriadkovania"/>
        <w:rPr>
          <w:rFonts w:ascii="Times New Roman" w:hAnsi="Times New Roman" w:cs="Times New Roman"/>
          <w:b/>
          <w:i/>
          <w:sz w:val="24"/>
          <w:szCs w:val="24"/>
        </w:rPr>
      </w:pPr>
      <w:r>
        <w:rPr>
          <w:rFonts w:ascii="Times New Roman" w:hAnsi="Times New Roman" w:cs="Times New Roman"/>
          <w:b/>
          <w:i/>
          <w:sz w:val="24"/>
          <w:szCs w:val="24"/>
        </w:rPr>
        <w:t xml:space="preserve">Názov materiálu:  NÁVRH VŠEOBECNE ZÁVÄZNÉHO NARIADENIA O POPLATKU </w:t>
      </w:r>
    </w:p>
    <w:p w:rsidR="00107E76" w:rsidRDefault="007F664C" w:rsidP="00963A69">
      <w:pPr>
        <w:pStyle w:val="Bezriadkovania"/>
        <w:rPr>
          <w:rFonts w:ascii="Times New Roman" w:hAnsi="Times New Roman" w:cs="Times New Roman"/>
          <w:b/>
          <w:i/>
          <w:sz w:val="24"/>
          <w:szCs w:val="24"/>
        </w:rPr>
      </w:pPr>
      <w:r>
        <w:rPr>
          <w:rFonts w:ascii="Times New Roman" w:hAnsi="Times New Roman" w:cs="Times New Roman"/>
          <w:b/>
          <w:i/>
          <w:sz w:val="24"/>
          <w:szCs w:val="24"/>
        </w:rPr>
        <w:t xml:space="preserve">                              </w:t>
      </w:r>
      <w:r w:rsidR="00963A69">
        <w:rPr>
          <w:rFonts w:ascii="Times New Roman" w:hAnsi="Times New Roman" w:cs="Times New Roman"/>
          <w:b/>
          <w:i/>
          <w:sz w:val="24"/>
          <w:szCs w:val="24"/>
        </w:rPr>
        <w:t xml:space="preserve">ZA ZNEČISŤOVANIE OVZDUŠIA MALÝMI ZDROJMI </w:t>
      </w:r>
    </w:p>
    <w:p w:rsidR="00963A69" w:rsidRDefault="007F664C" w:rsidP="00963A69">
      <w:pPr>
        <w:pStyle w:val="Bezriadkovania"/>
        <w:rPr>
          <w:rFonts w:ascii="Times New Roman" w:hAnsi="Times New Roman" w:cs="Times New Roman"/>
          <w:b/>
          <w:bCs/>
          <w:caps/>
          <w:sz w:val="24"/>
          <w:szCs w:val="24"/>
        </w:rPr>
      </w:pPr>
      <w:r>
        <w:rPr>
          <w:rFonts w:ascii="Times New Roman" w:hAnsi="Times New Roman" w:cs="Times New Roman"/>
          <w:b/>
          <w:i/>
          <w:sz w:val="24"/>
          <w:szCs w:val="24"/>
        </w:rPr>
        <w:t xml:space="preserve">                             </w:t>
      </w:r>
      <w:r w:rsidR="00963A69">
        <w:rPr>
          <w:rFonts w:ascii="Times New Roman" w:hAnsi="Times New Roman" w:cs="Times New Roman"/>
          <w:b/>
          <w:i/>
          <w:sz w:val="24"/>
          <w:szCs w:val="24"/>
        </w:rPr>
        <w:t>ZNEČISŤOVANIA OVZDUŠIA</w:t>
      </w:r>
    </w:p>
    <w:p w:rsidR="00963A69" w:rsidRDefault="00963A69" w:rsidP="00963A69">
      <w:pPr>
        <w:pStyle w:val="Bezriadkovania"/>
        <w:rPr>
          <w:rFonts w:ascii="Times New Roman" w:hAnsi="Times New Roman" w:cs="Times New Roman"/>
          <w:sz w:val="24"/>
          <w:szCs w:val="24"/>
        </w:rPr>
      </w:pPr>
    </w:p>
    <w:p w:rsidR="00963A69" w:rsidRDefault="00963A69" w:rsidP="00963A69">
      <w:pPr>
        <w:jc w:val="both"/>
        <w:rPr>
          <w:rFonts w:ascii="Times New Roman" w:hAnsi="Times New Roman" w:cs="Times New Roman"/>
          <w:b/>
          <w:bCs/>
          <w:i/>
          <w:iCs/>
          <w:sz w:val="24"/>
          <w:szCs w:val="24"/>
        </w:rPr>
      </w:pPr>
    </w:p>
    <w:p w:rsidR="00963A69" w:rsidRDefault="00963A69" w:rsidP="00963A69">
      <w:pPr>
        <w:jc w:val="both"/>
        <w:rPr>
          <w:rFonts w:ascii="Times New Roman" w:hAnsi="Times New Roman" w:cs="Times New Roman"/>
          <w:sz w:val="24"/>
          <w:szCs w:val="24"/>
        </w:rPr>
      </w:pPr>
      <w:r>
        <w:rPr>
          <w:rFonts w:ascii="Times New Roman" w:hAnsi="Times New Roman" w:cs="Times New Roman"/>
          <w:b/>
          <w:bCs/>
          <w:i/>
          <w:iCs/>
          <w:sz w:val="24"/>
          <w:szCs w:val="24"/>
        </w:rPr>
        <w:t>Predkladateľ</w:t>
      </w:r>
      <w:r>
        <w:rPr>
          <w:rFonts w:ascii="Times New Roman" w:hAnsi="Times New Roman" w:cs="Times New Roman"/>
          <w:sz w:val="24"/>
          <w:szCs w:val="24"/>
        </w:rPr>
        <w:t>: Mgr. Marián Luha, starosta obce</w:t>
      </w:r>
    </w:p>
    <w:p w:rsidR="00963A69" w:rsidRDefault="00963A69" w:rsidP="00963A69">
      <w:pPr>
        <w:pStyle w:val="Bezriadkovania"/>
        <w:rPr>
          <w:rFonts w:ascii="Times New Roman" w:hAnsi="Times New Roman" w:cs="Times New Roman"/>
          <w:b/>
          <w:bCs/>
          <w:i/>
          <w:iCs/>
          <w:sz w:val="24"/>
          <w:szCs w:val="24"/>
        </w:rPr>
      </w:pPr>
    </w:p>
    <w:p w:rsidR="00963A69" w:rsidRDefault="00963A69" w:rsidP="00963A69">
      <w:pPr>
        <w:pStyle w:val="Bezriadkovania"/>
        <w:rPr>
          <w:rFonts w:ascii="Times New Roman" w:hAnsi="Times New Roman" w:cs="Times New Roman"/>
          <w:b/>
          <w:bCs/>
          <w:i/>
          <w:iCs/>
          <w:sz w:val="24"/>
          <w:szCs w:val="24"/>
        </w:rPr>
      </w:pPr>
    </w:p>
    <w:p w:rsidR="00963A69" w:rsidRDefault="00963A69" w:rsidP="00963A69">
      <w:pPr>
        <w:pStyle w:val="Bezriadkovania"/>
        <w:rPr>
          <w:rFonts w:ascii="Times New Roman" w:hAnsi="Times New Roman" w:cs="Times New Roman"/>
          <w:sz w:val="24"/>
          <w:szCs w:val="24"/>
        </w:rPr>
      </w:pPr>
      <w:r>
        <w:rPr>
          <w:rFonts w:ascii="Times New Roman" w:hAnsi="Times New Roman" w:cs="Times New Roman"/>
          <w:b/>
          <w:bCs/>
          <w:i/>
          <w:iCs/>
          <w:sz w:val="24"/>
          <w:szCs w:val="24"/>
        </w:rPr>
        <w:t>Spracovateľ</w:t>
      </w:r>
      <w:r>
        <w:rPr>
          <w:rFonts w:ascii="Times New Roman" w:hAnsi="Times New Roman" w:cs="Times New Roman"/>
          <w:sz w:val="24"/>
          <w:szCs w:val="24"/>
        </w:rPr>
        <w:t xml:space="preserve">: Ing. Kristína Horáková, prednostka obecného úradu                          </w:t>
      </w:r>
    </w:p>
    <w:p w:rsidR="00963A69" w:rsidRDefault="00963A69" w:rsidP="00963A69">
      <w:pPr>
        <w:pStyle w:val="Bezriadkovania"/>
        <w:rPr>
          <w:rFonts w:ascii="Times New Roman" w:hAnsi="Times New Roman" w:cs="Times New Roman"/>
          <w:b/>
          <w:i/>
          <w:sz w:val="24"/>
          <w:szCs w:val="24"/>
        </w:rPr>
      </w:pPr>
    </w:p>
    <w:p w:rsidR="00963A69" w:rsidRDefault="00963A69" w:rsidP="00963A69">
      <w:pPr>
        <w:pStyle w:val="Bezriadkovania"/>
        <w:rPr>
          <w:rFonts w:ascii="Times New Roman" w:hAnsi="Times New Roman" w:cs="Times New Roman"/>
          <w:b/>
          <w:i/>
          <w:sz w:val="24"/>
          <w:szCs w:val="24"/>
        </w:rPr>
      </w:pPr>
    </w:p>
    <w:p w:rsidR="00963A69" w:rsidRDefault="00963A69" w:rsidP="00963A69">
      <w:pPr>
        <w:pStyle w:val="Bezriadkovania"/>
        <w:rPr>
          <w:rFonts w:ascii="Times New Roman" w:hAnsi="Times New Roman" w:cs="Times New Roman"/>
          <w:b/>
          <w:i/>
          <w:sz w:val="24"/>
          <w:szCs w:val="24"/>
        </w:rPr>
      </w:pPr>
    </w:p>
    <w:p w:rsidR="00963A69" w:rsidRPr="00832881" w:rsidRDefault="00963A69" w:rsidP="00963A69">
      <w:pPr>
        <w:pStyle w:val="Bezriadkovania"/>
        <w:rPr>
          <w:rFonts w:ascii="Times New Roman" w:hAnsi="Times New Roman" w:cs="Times New Roman"/>
          <w:sz w:val="24"/>
          <w:szCs w:val="24"/>
        </w:rPr>
      </w:pPr>
      <w:r>
        <w:rPr>
          <w:rFonts w:ascii="Times New Roman" w:hAnsi="Times New Roman" w:cs="Times New Roman"/>
          <w:b/>
          <w:i/>
          <w:sz w:val="24"/>
          <w:szCs w:val="24"/>
        </w:rPr>
        <w:t>Obsah materiálu</w:t>
      </w:r>
      <w:r>
        <w:rPr>
          <w:rFonts w:ascii="Times New Roman" w:hAnsi="Times New Roman" w:cs="Times New Roman"/>
          <w:sz w:val="24"/>
          <w:szCs w:val="24"/>
        </w:rPr>
        <w:t xml:space="preserve">: </w:t>
      </w:r>
      <w:r w:rsidRPr="00832881">
        <w:rPr>
          <w:rFonts w:ascii="Times New Roman" w:hAnsi="Times New Roman" w:cs="Times New Roman"/>
          <w:sz w:val="24"/>
          <w:szCs w:val="24"/>
        </w:rPr>
        <w:t>1. Dôvodová správa</w:t>
      </w:r>
    </w:p>
    <w:p w:rsidR="00963A69" w:rsidRPr="00832881" w:rsidRDefault="00963A69" w:rsidP="00963A69">
      <w:pPr>
        <w:pStyle w:val="Bezriadkovania"/>
        <w:rPr>
          <w:rFonts w:ascii="Times New Roman" w:hAnsi="Times New Roman" w:cs="Times New Roman"/>
          <w:sz w:val="24"/>
          <w:szCs w:val="24"/>
        </w:rPr>
      </w:pPr>
      <w:r w:rsidRPr="00832881">
        <w:rPr>
          <w:rFonts w:ascii="Times New Roman" w:hAnsi="Times New Roman" w:cs="Times New Roman"/>
          <w:sz w:val="24"/>
          <w:szCs w:val="24"/>
        </w:rPr>
        <w:t xml:space="preserve">                              2. Návrh na uznesenie</w:t>
      </w:r>
    </w:p>
    <w:p w:rsidR="00963A69" w:rsidRDefault="007F664C" w:rsidP="00963A69">
      <w:pPr>
        <w:pStyle w:val="Bezriadkovania"/>
        <w:jc w:val="both"/>
        <w:rPr>
          <w:rFonts w:ascii="Times New Roman" w:hAnsi="Times New Roman" w:cs="Times New Roman"/>
          <w:sz w:val="24"/>
          <w:szCs w:val="24"/>
        </w:rPr>
      </w:pPr>
      <w:r>
        <w:rPr>
          <w:rFonts w:ascii="Times New Roman" w:hAnsi="Times New Roman" w:cs="Times New Roman"/>
          <w:sz w:val="24"/>
          <w:szCs w:val="24"/>
        </w:rPr>
        <w:t xml:space="preserve">                              </w:t>
      </w:r>
      <w:r w:rsidR="00963A69" w:rsidRPr="006B638D">
        <w:rPr>
          <w:rFonts w:ascii="Times New Roman" w:hAnsi="Times New Roman" w:cs="Times New Roman"/>
          <w:sz w:val="24"/>
          <w:szCs w:val="24"/>
        </w:rPr>
        <w:t>3. Príloha</w:t>
      </w:r>
      <w:r w:rsidR="00963A69">
        <w:rPr>
          <w:rFonts w:ascii="Times New Roman" w:hAnsi="Times New Roman" w:cs="Times New Roman"/>
          <w:sz w:val="24"/>
          <w:szCs w:val="24"/>
        </w:rPr>
        <w:t xml:space="preserve"> – </w:t>
      </w:r>
      <w:r w:rsidR="00963A69" w:rsidRPr="006B638D">
        <w:rPr>
          <w:rFonts w:ascii="Times New Roman" w:hAnsi="Times New Roman" w:cs="Times New Roman"/>
          <w:sz w:val="24"/>
          <w:szCs w:val="24"/>
        </w:rPr>
        <w:t>Návrh</w:t>
      </w:r>
      <w:r w:rsidR="00963A69">
        <w:rPr>
          <w:rFonts w:ascii="Times New Roman" w:hAnsi="Times New Roman" w:cs="Times New Roman"/>
          <w:sz w:val="24"/>
          <w:szCs w:val="24"/>
        </w:rPr>
        <w:t xml:space="preserve"> - </w:t>
      </w:r>
      <w:r w:rsidR="00963A69" w:rsidRPr="006B638D">
        <w:rPr>
          <w:rFonts w:ascii="Times New Roman" w:hAnsi="Times New Roman" w:cs="Times New Roman"/>
          <w:sz w:val="24"/>
          <w:szCs w:val="24"/>
        </w:rPr>
        <w:t>Všeobecne záväzné nariadenie č. ..../2015</w:t>
      </w:r>
      <w:r w:rsidR="00963A69">
        <w:rPr>
          <w:rFonts w:ascii="Times New Roman" w:hAnsi="Times New Roman" w:cs="Times New Roman"/>
          <w:sz w:val="24"/>
          <w:szCs w:val="24"/>
        </w:rPr>
        <w:t xml:space="preserve">o poplatku   </w:t>
      </w:r>
    </w:p>
    <w:p w:rsidR="00963A69" w:rsidRDefault="00963A69" w:rsidP="00963A69">
      <w:pPr>
        <w:pStyle w:val="Bezriadkovania"/>
        <w:jc w:val="both"/>
        <w:rPr>
          <w:rFonts w:ascii="Times New Roman" w:hAnsi="Times New Roman" w:cs="Times New Roman"/>
          <w:sz w:val="24"/>
          <w:szCs w:val="24"/>
        </w:rPr>
      </w:pPr>
      <w:r>
        <w:rPr>
          <w:rFonts w:ascii="Times New Roman" w:hAnsi="Times New Roman" w:cs="Times New Roman"/>
          <w:sz w:val="24"/>
          <w:szCs w:val="24"/>
        </w:rPr>
        <w:t xml:space="preserve">                                  za znečisťovanie ovzdušia malými zdrojmi znečisťovania ovzdušia</w:t>
      </w:r>
    </w:p>
    <w:p w:rsidR="00963A69" w:rsidRDefault="00963A69" w:rsidP="00963A69">
      <w:pPr>
        <w:pStyle w:val="Bezriadkovania"/>
        <w:rPr>
          <w:rFonts w:ascii="Times New Roman" w:hAnsi="Times New Roman" w:cs="Times New Roman"/>
          <w:sz w:val="24"/>
          <w:szCs w:val="24"/>
        </w:rPr>
      </w:pPr>
    </w:p>
    <w:p w:rsidR="00963A69" w:rsidRDefault="00963A69" w:rsidP="00963A69">
      <w:pPr>
        <w:pStyle w:val="Bezriadkovania"/>
        <w:rPr>
          <w:rFonts w:ascii="Times New Roman" w:hAnsi="Times New Roman" w:cs="Times New Roman"/>
          <w:sz w:val="24"/>
          <w:szCs w:val="24"/>
        </w:rPr>
      </w:pPr>
    </w:p>
    <w:p w:rsidR="00963A69" w:rsidRDefault="00963A69" w:rsidP="00963A69">
      <w:pPr>
        <w:pStyle w:val="Bezriadkovania"/>
        <w:rPr>
          <w:rFonts w:ascii="Times New Roman" w:hAnsi="Times New Roman" w:cs="Times New Roman"/>
          <w:sz w:val="24"/>
          <w:szCs w:val="24"/>
        </w:rPr>
      </w:pPr>
    </w:p>
    <w:p w:rsidR="00963A69" w:rsidRDefault="00963A69" w:rsidP="00963A69">
      <w:pPr>
        <w:pStyle w:val="Bezriadkovania"/>
        <w:rPr>
          <w:rFonts w:ascii="Times New Roman" w:hAnsi="Times New Roman" w:cs="Times New Roman"/>
          <w:sz w:val="24"/>
          <w:szCs w:val="24"/>
        </w:rPr>
      </w:pPr>
    </w:p>
    <w:p w:rsidR="00963A69" w:rsidRDefault="00963A69" w:rsidP="00963A69">
      <w:pPr>
        <w:pStyle w:val="Bezriadkovania"/>
        <w:rPr>
          <w:rFonts w:ascii="Times New Roman" w:hAnsi="Times New Roman" w:cs="Times New Roman"/>
          <w:sz w:val="24"/>
          <w:szCs w:val="24"/>
        </w:rPr>
      </w:pPr>
    </w:p>
    <w:p w:rsidR="00963A69" w:rsidRDefault="00963A69" w:rsidP="00963A69">
      <w:pPr>
        <w:pStyle w:val="Bezriadkovania"/>
        <w:rPr>
          <w:rFonts w:ascii="Times New Roman" w:hAnsi="Times New Roman" w:cs="Times New Roman"/>
          <w:sz w:val="24"/>
          <w:szCs w:val="24"/>
        </w:rPr>
      </w:pPr>
    </w:p>
    <w:p w:rsidR="00963A69" w:rsidRDefault="00963A69" w:rsidP="00963A69">
      <w:pPr>
        <w:pStyle w:val="Bezriadkovania"/>
        <w:rPr>
          <w:rFonts w:ascii="Times New Roman" w:hAnsi="Times New Roman" w:cs="Times New Roman"/>
          <w:sz w:val="24"/>
          <w:szCs w:val="24"/>
        </w:rPr>
      </w:pPr>
    </w:p>
    <w:p w:rsidR="00963A69" w:rsidRDefault="00963A69" w:rsidP="00963A69">
      <w:pPr>
        <w:pStyle w:val="Bezriadkovania"/>
        <w:rPr>
          <w:rFonts w:ascii="Times New Roman" w:hAnsi="Times New Roman" w:cs="Times New Roman"/>
          <w:sz w:val="24"/>
          <w:szCs w:val="24"/>
        </w:rPr>
      </w:pPr>
    </w:p>
    <w:p w:rsidR="00963A69" w:rsidRDefault="00963A69" w:rsidP="00963A69">
      <w:pPr>
        <w:pStyle w:val="Bezriadkovania"/>
        <w:rPr>
          <w:rFonts w:ascii="Times New Roman" w:hAnsi="Times New Roman" w:cs="Times New Roman"/>
          <w:sz w:val="24"/>
          <w:szCs w:val="24"/>
        </w:rPr>
      </w:pPr>
    </w:p>
    <w:p w:rsidR="00963A69" w:rsidRDefault="00963A69" w:rsidP="00963A69">
      <w:pPr>
        <w:pStyle w:val="Bezriadkovania"/>
        <w:rPr>
          <w:rFonts w:ascii="Times New Roman" w:hAnsi="Times New Roman" w:cs="Times New Roman"/>
          <w:sz w:val="24"/>
          <w:szCs w:val="24"/>
        </w:rPr>
      </w:pPr>
    </w:p>
    <w:p w:rsidR="00963A69" w:rsidRDefault="00963A69" w:rsidP="00963A69">
      <w:pPr>
        <w:pStyle w:val="Bezriadkovania"/>
        <w:rPr>
          <w:rFonts w:ascii="Times New Roman" w:hAnsi="Times New Roman" w:cs="Times New Roman"/>
          <w:sz w:val="24"/>
          <w:szCs w:val="24"/>
        </w:rPr>
      </w:pPr>
    </w:p>
    <w:p w:rsidR="00963A69" w:rsidRDefault="00963A69" w:rsidP="00963A69">
      <w:pPr>
        <w:pStyle w:val="Bezriadkovania"/>
        <w:rPr>
          <w:rFonts w:ascii="Times New Roman" w:hAnsi="Times New Roman" w:cs="Times New Roman"/>
          <w:sz w:val="24"/>
          <w:szCs w:val="24"/>
        </w:rPr>
      </w:pPr>
    </w:p>
    <w:p w:rsidR="00963A69" w:rsidRDefault="00963A69" w:rsidP="00963A69">
      <w:pPr>
        <w:pStyle w:val="Bezriadkovania"/>
        <w:rPr>
          <w:rFonts w:ascii="Times New Roman" w:hAnsi="Times New Roman" w:cs="Times New Roman"/>
          <w:sz w:val="24"/>
          <w:szCs w:val="24"/>
        </w:rPr>
      </w:pPr>
    </w:p>
    <w:p w:rsidR="00963A69" w:rsidRDefault="00963A69" w:rsidP="00963A69">
      <w:pPr>
        <w:pStyle w:val="Bezriadkovania"/>
        <w:rPr>
          <w:rFonts w:ascii="Times New Roman" w:hAnsi="Times New Roman" w:cs="Times New Roman"/>
          <w:sz w:val="24"/>
          <w:szCs w:val="24"/>
        </w:rPr>
      </w:pPr>
    </w:p>
    <w:p w:rsidR="00963A69" w:rsidRDefault="00963A69" w:rsidP="00963A69">
      <w:pPr>
        <w:pStyle w:val="Bezriadkovania"/>
        <w:rPr>
          <w:rFonts w:ascii="Times New Roman" w:hAnsi="Times New Roman" w:cs="Times New Roman"/>
          <w:sz w:val="24"/>
          <w:szCs w:val="24"/>
        </w:rPr>
      </w:pPr>
    </w:p>
    <w:p w:rsidR="00963A69" w:rsidRDefault="00963A69" w:rsidP="00963A69">
      <w:pPr>
        <w:pStyle w:val="Bezriadkovania"/>
        <w:rPr>
          <w:rFonts w:ascii="Times New Roman" w:hAnsi="Times New Roman" w:cs="Times New Roman"/>
          <w:sz w:val="24"/>
          <w:szCs w:val="24"/>
        </w:rPr>
      </w:pPr>
    </w:p>
    <w:p w:rsidR="00963A69" w:rsidRDefault="00963A69" w:rsidP="00963A69">
      <w:pPr>
        <w:pStyle w:val="Bezriadkovania"/>
        <w:rPr>
          <w:rFonts w:ascii="Times New Roman" w:hAnsi="Times New Roman" w:cs="Times New Roman"/>
          <w:sz w:val="24"/>
          <w:szCs w:val="24"/>
        </w:rPr>
      </w:pPr>
    </w:p>
    <w:p w:rsidR="00963A69" w:rsidRDefault="00963A69" w:rsidP="00963A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 Spišskom Bystrom  dňa 27.11.2015</w:t>
      </w:r>
    </w:p>
    <w:p w:rsidR="00963A69" w:rsidRPr="00832881" w:rsidRDefault="00963A69" w:rsidP="00963A69">
      <w:pPr>
        <w:spacing w:after="0" w:line="240" w:lineRule="auto"/>
        <w:jc w:val="both"/>
        <w:rPr>
          <w:rFonts w:ascii="Times New Roman" w:hAnsi="Times New Roman" w:cs="Times New Roman"/>
          <w:sz w:val="24"/>
          <w:szCs w:val="24"/>
        </w:rPr>
      </w:pPr>
      <w:r w:rsidRPr="00832881">
        <w:rPr>
          <w:rFonts w:ascii="Times New Roman" w:hAnsi="Times New Roman" w:cs="Times New Roman"/>
          <w:b/>
          <w:i/>
          <w:sz w:val="24"/>
          <w:szCs w:val="24"/>
          <w:u w:val="single"/>
        </w:rPr>
        <w:lastRenderedPageBreak/>
        <w:t>1.  Dôvodová správa</w:t>
      </w:r>
      <w:r w:rsidRPr="00832881">
        <w:rPr>
          <w:rFonts w:ascii="Times New Roman" w:hAnsi="Times New Roman" w:cs="Times New Roman"/>
          <w:sz w:val="24"/>
          <w:szCs w:val="24"/>
          <w:u w:val="single"/>
        </w:rPr>
        <w:t xml:space="preserve">: </w:t>
      </w:r>
    </w:p>
    <w:p w:rsidR="00963A69" w:rsidRDefault="00963A69" w:rsidP="00963A69">
      <w:pPr>
        <w:spacing w:after="0" w:line="240" w:lineRule="auto"/>
        <w:jc w:val="both"/>
        <w:rPr>
          <w:rFonts w:ascii="Times New Roman" w:hAnsi="Times New Roman" w:cs="Times New Roman"/>
          <w:sz w:val="24"/>
          <w:szCs w:val="24"/>
        </w:rPr>
      </w:pPr>
    </w:p>
    <w:p w:rsidR="00963A69" w:rsidRDefault="00963A69" w:rsidP="00963A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Obec vykonáva prenesený výkon štátnej správy na úseku ochrany ovzdušia v súvislosti s prevádzkou malých zdrojov znečisťovania ovzdušia. Poplatkovú povinnosť za znečisťovanie ovzdušia majú právnické osoby  a fyzické osoby oprávnené na podnikanie, ktoré prevádzkujú malý zdroj znečisťovania ovzdušia za podmienok ustanovených v zákone č. 401/1998 Z.z. o poplatkoch  za znečisťovanie ovzdušia a v súlade so zákonom  č. 137/2010 Z.z. o ovzduší v znení neskorších predpisov. </w:t>
      </w:r>
    </w:p>
    <w:p w:rsidR="00963A69" w:rsidRDefault="00963A69" w:rsidP="00963A69">
      <w:pPr>
        <w:spacing w:after="0" w:line="240" w:lineRule="auto"/>
        <w:jc w:val="both"/>
        <w:rPr>
          <w:rFonts w:ascii="Times New Roman" w:hAnsi="Times New Roman" w:cs="Times New Roman"/>
          <w:sz w:val="24"/>
          <w:szCs w:val="24"/>
        </w:rPr>
      </w:pPr>
    </w:p>
    <w:p w:rsidR="00963A69" w:rsidRDefault="00963A69" w:rsidP="00963A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Okrem iných povinností je prevádzkovateľ malého zdroja znečisťovania ovzdušia povinný oznámiť obci do 15. februára spotrebu palív a surovín, z ktorých znečisťujúce látky vznikajú a ďalšie potrebné údaje za uplynulý rok.  Obec môže všeobecne záväzným nariadením upraviť náležitosti oznámenia a ďalšie podrobnosti vo veciach poplatku. Obec má povinnosť preskúmať údaje uvedené v oznámení a na základe množstva a škodlivosti znečisťujúcich látok vydať rozhodnutie, v ktorom určí ročný poplatok prevádzkovateľa malého zdroja                      za znečisťovanie ovzdušia v predchádzajúcom roku, výšku a termíny splátok poplatku a ďalšie podmienky týkajúce sa poplatkovej povinnosti prevádzkovateľa malého zdroja. Poplatky platené prevádzkovateľom malého zdroja sú príjmom rozpočtu obce. Za nesplnenie oznamovacej povinnosti obec rozhodnutím uloží pokutu prevádzkovateľovi v zmysle zákona o poplatkoch až do výšky 663,87 eur. V súlade so zákonom o poplatkoch za znečisťovanie ovzdušia bol spracovaný návrh všeobecne záväzného nariadenia,  ktorým boli stanovené náležitosti oznámenia a sadzobník poplatkov. </w:t>
      </w:r>
    </w:p>
    <w:p w:rsidR="00963A69" w:rsidRDefault="00963A69" w:rsidP="00963A69">
      <w:pPr>
        <w:spacing w:after="0" w:line="240" w:lineRule="auto"/>
        <w:jc w:val="both"/>
        <w:rPr>
          <w:rFonts w:ascii="Times New Roman" w:hAnsi="Times New Roman" w:cs="Times New Roman"/>
          <w:sz w:val="24"/>
          <w:szCs w:val="24"/>
        </w:rPr>
      </w:pPr>
    </w:p>
    <w:p w:rsidR="00963A69" w:rsidRDefault="00963A69" w:rsidP="00963A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Návrh všeobecne záväzného nariadenia v súlade so zákonom č. 369/1990 Zb. o obecnom zriadení v znení neskorších predpisov bol zverejnený na pripomienkovanie dňa 26.11.2015       na vývesnej tabuli a internetovej stránke obce.</w:t>
      </w:r>
    </w:p>
    <w:p w:rsidR="00963A69" w:rsidRDefault="00963A69" w:rsidP="00963A69">
      <w:pPr>
        <w:spacing w:after="0" w:line="240" w:lineRule="auto"/>
        <w:jc w:val="both"/>
        <w:rPr>
          <w:rFonts w:ascii="Times New Roman" w:hAnsi="Times New Roman" w:cs="Times New Roman"/>
          <w:sz w:val="24"/>
          <w:szCs w:val="24"/>
        </w:rPr>
      </w:pPr>
    </w:p>
    <w:p w:rsidR="00963A69" w:rsidRPr="00832881" w:rsidRDefault="00963A69" w:rsidP="00963A69">
      <w:pPr>
        <w:spacing w:after="0" w:line="240" w:lineRule="auto"/>
        <w:jc w:val="both"/>
        <w:rPr>
          <w:rFonts w:ascii="Times New Roman" w:hAnsi="Times New Roman" w:cs="Times New Roman"/>
          <w:sz w:val="24"/>
          <w:szCs w:val="24"/>
        </w:rPr>
      </w:pPr>
    </w:p>
    <w:p w:rsidR="00963A69" w:rsidRPr="00832881" w:rsidRDefault="00963A69" w:rsidP="00963A69">
      <w:pPr>
        <w:spacing w:after="0" w:line="240" w:lineRule="auto"/>
        <w:ind w:left="360"/>
        <w:jc w:val="both"/>
        <w:rPr>
          <w:rFonts w:ascii="Times New Roman" w:hAnsi="Times New Roman" w:cs="Times New Roman"/>
          <w:b/>
          <w:i/>
          <w:sz w:val="24"/>
          <w:szCs w:val="24"/>
        </w:rPr>
      </w:pPr>
    </w:p>
    <w:p w:rsidR="00963A69" w:rsidRPr="00832881" w:rsidRDefault="00963A69" w:rsidP="00963A69">
      <w:pPr>
        <w:spacing w:after="0" w:line="240" w:lineRule="auto"/>
        <w:jc w:val="both"/>
        <w:rPr>
          <w:rFonts w:ascii="Times New Roman" w:hAnsi="Times New Roman" w:cs="Times New Roman"/>
          <w:sz w:val="24"/>
          <w:szCs w:val="24"/>
          <w:u w:val="single"/>
        </w:rPr>
      </w:pPr>
      <w:r w:rsidRPr="00832881">
        <w:rPr>
          <w:rFonts w:ascii="Times New Roman" w:hAnsi="Times New Roman" w:cs="Times New Roman"/>
          <w:b/>
          <w:i/>
          <w:sz w:val="24"/>
          <w:szCs w:val="24"/>
          <w:u w:val="single"/>
        </w:rPr>
        <w:t>2.   Návrh na uznesenie:</w:t>
      </w:r>
    </w:p>
    <w:p w:rsidR="00963A69" w:rsidRDefault="00963A69" w:rsidP="00963A69">
      <w:pPr>
        <w:pStyle w:val="Bezriadkovania"/>
        <w:jc w:val="both"/>
        <w:rPr>
          <w:rFonts w:ascii="Times New Roman" w:hAnsi="Times New Roman" w:cs="Times New Roman"/>
          <w:sz w:val="24"/>
          <w:szCs w:val="24"/>
        </w:rPr>
      </w:pPr>
    </w:p>
    <w:p w:rsidR="00963A69" w:rsidRPr="00832881" w:rsidRDefault="00963A69" w:rsidP="00963A69">
      <w:pPr>
        <w:pStyle w:val="Bezriadkovania"/>
        <w:jc w:val="both"/>
        <w:rPr>
          <w:rFonts w:ascii="Times New Roman" w:hAnsi="Times New Roman" w:cs="Times New Roman"/>
          <w:sz w:val="24"/>
          <w:szCs w:val="24"/>
        </w:rPr>
      </w:pPr>
      <w:r w:rsidRPr="00832881">
        <w:rPr>
          <w:rFonts w:ascii="Times New Roman" w:hAnsi="Times New Roman" w:cs="Times New Roman"/>
          <w:sz w:val="24"/>
          <w:szCs w:val="24"/>
        </w:rPr>
        <w:t xml:space="preserve">Obecné zastupiteľstvo  </w:t>
      </w:r>
      <w:r>
        <w:rPr>
          <w:rFonts w:ascii="Times New Roman" w:hAnsi="Times New Roman" w:cs="Times New Roman"/>
          <w:sz w:val="24"/>
          <w:szCs w:val="24"/>
        </w:rPr>
        <w:t xml:space="preserve">obce </w:t>
      </w:r>
      <w:r w:rsidRPr="00832881">
        <w:rPr>
          <w:rFonts w:ascii="Times New Roman" w:hAnsi="Times New Roman" w:cs="Times New Roman"/>
          <w:sz w:val="24"/>
          <w:szCs w:val="24"/>
        </w:rPr>
        <w:t>Spišsk</w:t>
      </w:r>
      <w:r>
        <w:rPr>
          <w:rFonts w:ascii="Times New Roman" w:hAnsi="Times New Roman" w:cs="Times New Roman"/>
          <w:sz w:val="24"/>
          <w:szCs w:val="24"/>
        </w:rPr>
        <w:t>é</w:t>
      </w:r>
      <w:r w:rsidRPr="00832881">
        <w:rPr>
          <w:rFonts w:ascii="Times New Roman" w:hAnsi="Times New Roman" w:cs="Times New Roman"/>
          <w:sz w:val="24"/>
          <w:szCs w:val="24"/>
        </w:rPr>
        <w:t xml:space="preserve">  Bystr</w:t>
      </w:r>
      <w:r>
        <w:rPr>
          <w:rFonts w:ascii="Times New Roman" w:hAnsi="Times New Roman" w:cs="Times New Roman"/>
          <w:sz w:val="24"/>
          <w:szCs w:val="24"/>
        </w:rPr>
        <w:t>é</w:t>
      </w:r>
    </w:p>
    <w:p w:rsidR="00963A69" w:rsidRDefault="00963A69" w:rsidP="00963A69">
      <w:pPr>
        <w:pStyle w:val="Bezriadkovania"/>
        <w:jc w:val="both"/>
        <w:rPr>
          <w:rFonts w:ascii="Times New Roman" w:hAnsi="Times New Roman" w:cs="Times New Roman"/>
          <w:b/>
          <w:sz w:val="24"/>
          <w:szCs w:val="24"/>
        </w:rPr>
      </w:pPr>
    </w:p>
    <w:p w:rsidR="00963A69" w:rsidRDefault="00963A69" w:rsidP="00963A69">
      <w:pPr>
        <w:pStyle w:val="Bezriadkovania"/>
        <w:jc w:val="both"/>
        <w:rPr>
          <w:rFonts w:ascii="Times New Roman" w:hAnsi="Times New Roman" w:cs="Times New Roman"/>
          <w:sz w:val="24"/>
          <w:szCs w:val="24"/>
        </w:rPr>
      </w:pPr>
      <w:r w:rsidRPr="006B638D">
        <w:rPr>
          <w:rFonts w:ascii="Times New Roman" w:hAnsi="Times New Roman" w:cs="Times New Roman"/>
          <w:b/>
          <w:sz w:val="24"/>
          <w:szCs w:val="24"/>
        </w:rPr>
        <w:t>sa uznáša</w:t>
      </w:r>
    </w:p>
    <w:p w:rsidR="00963A69" w:rsidRDefault="00963A69" w:rsidP="00963A69">
      <w:pPr>
        <w:pStyle w:val="Bezriadkovania"/>
        <w:jc w:val="both"/>
        <w:rPr>
          <w:rFonts w:ascii="Times New Roman" w:hAnsi="Times New Roman" w:cs="Times New Roman"/>
          <w:sz w:val="24"/>
          <w:szCs w:val="24"/>
        </w:rPr>
      </w:pPr>
    </w:p>
    <w:p w:rsidR="00963A69" w:rsidRDefault="00963A69" w:rsidP="00963A69">
      <w:pPr>
        <w:pStyle w:val="Bezriadkovania"/>
        <w:jc w:val="both"/>
        <w:rPr>
          <w:rFonts w:ascii="Times New Roman" w:hAnsi="Times New Roman" w:cs="Times New Roman"/>
          <w:sz w:val="24"/>
          <w:szCs w:val="24"/>
        </w:rPr>
      </w:pPr>
      <w:r w:rsidRPr="006B638D">
        <w:rPr>
          <w:rFonts w:ascii="Times New Roman" w:hAnsi="Times New Roman" w:cs="Times New Roman"/>
          <w:sz w:val="24"/>
          <w:szCs w:val="24"/>
        </w:rPr>
        <w:t>na Všeobecne záväznom nariadení č.    /2015</w:t>
      </w:r>
      <w:r>
        <w:rPr>
          <w:rFonts w:ascii="Times New Roman" w:hAnsi="Times New Roman" w:cs="Times New Roman"/>
          <w:sz w:val="24"/>
          <w:szCs w:val="24"/>
        </w:rPr>
        <w:t xml:space="preserve"> o poplatku za znečisťovanie ovzdušia malými zdrojmi znečisťovania ovzdušia, ktoré tvorí prílohu tohto materiálu.</w:t>
      </w:r>
    </w:p>
    <w:p w:rsidR="00963A69" w:rsidRDefault="00963A69" w:rsidP="00963A69">
      <w:pPr>
        <w:spacing w:after="0" w:line="240" w:lineRule="auto"/>
        <w:jc w:val="both"/>
        <w:rPr>
          <w:rFonts w:ascii="Times New Roman" w:hAnsi="Times New Roman" w:cs="Times New Roman"/>
          <w:b/>
          <w:i/>
          <w:sz w:val="24"/>
          <w:szCs w:val="24"/>
        </w:rPr>
      </w:pPr>
    </w:p>
    <w:p w:rsidR="00963A69" w:rsidRDefault="00963A69" w:rsidP="00963A69">
      <w:pPr>
        <w:spacing w:after="0" w:line="240" w:lineRule="auto"/>
        <w:jc w:val="both"/>
        <w:rPr>
          <w:rFonts w:ascii="Times New Roman" w:hAnsi="Times New Roman" w:cs="Times New Roman"/>
          <w:b/>
          <w:i/>
          <w:sz w:val="24"/>
          <w:szCs w:val="24"/>
        </w:rPr>
      </w:pPr>
    </w:p>
    <w:p w:rsidR="00963A69" w:rsidRPr="00832881" w:rsidRDefault="00963A69" w:rsidP="00963A69">
      <w:pPr>
        <w:spacing w:after="0" w:line="240" w:lineRule="auto"/>
        <w:jc w:val="both"/>
        <w:rPr>
          <w:rFonts w:ascii="Times New Roman" w:hAnsi="Times New Roman" w:cs="Times New Roman"/>
          <w:sz w:val="24"/>
          <w:szCs w:val="24"/>
          <w:u w:val="single"/>
        </w:rPr>
      </w:pPr>
      <w:r>
        <w:rPr>
          <w:rFonts w:ascii="Times New Roman" w:hAnsi="Times New Roman" w:cs="Times New Roman"/>
          <w:b/>
          <w:i/>
          <w:sz w:val="24"/>
          <w:szCs w:val="24"/>
          <w:u w:val="single"/>
        </w:rPr>
        <w:t>3.   Príloha</w:t>
      </w:r>
      <w:r w:rsidRPr="00832881">
        <w:rPr>
          <w:rFonts w:ascii="Times New Roman" w:hAnsi="Times New Roman" w:cs="Times New Roman"/>
          <w:b/>
          <w:i/>
          <w:sz w:val="24"/>
          <w:szCs w:val="24"/>
          <w:u w:val="single"/>
        </w:rPr>
        <w:t>:</w:t>
      </w:r>
    </w:p>
    <w:p w:rsidR="00963A69" w:rsidRDefault="00963A69" w:rsidP="00963A69">
      <w:pPr>
        <w:spacing w:after="0" w:line="240" w:lineRule="auto"/>
        <w:jc w:val="both"/>
        <w:rPr>
          <w:rFonts w:ascii="Times New Roman" w:hAnsi="Times New Roman" w:cs="Times New Roman"/>
          <w:b/>
          <w:i/>
          <w:sz w:val="24"/>
          <w:szCs w:val="24"/>
        </w:rPr>
      </w:pPr>
    </w:p>
    <w:p w:rsidR="00CE67A3" w:rsidRDefault="00CE67A3" w:rsidP="00CE67A3"/>
    <w:p w:rsidR="002559EE" w:rsidRPr="004310F8" w:rsidRDefault="002559EE" w:rsidP="002559EE">
      <w:pPr>
        <w:spacing w:after="0" w:line="240" w:lineRule="auto"/>
        <w:jc w:val="center"/>
        <w:rPr>
          <w:rFonts w:ascii="Times New Roman" w:hAnsi="Times New Roman"/>
          <w:b/>
          <w:i/>
          <w:sz w:val="32"/>
          <w:szCs w:val="32"/>
        </w:rPr>
      </w:pPr>
      <w:r w:rsidRPr="004310F8">
        <w:rPr>
          <w:rFonts w:ascii="Times New Roman" w:hAnsi="Times New Roman"/>
          <w:b/>
          <w:i/>
          <w:sz w:val="32"/>
          <w:szCs w:val="32"/>
        </w:rPr>
        <w:t xml:space="preserve">N Á V R H </w:t>
      </w:r>
    </w:p>
    <w:p w:rsidR="002559EE" w:rsidRDefault="002559EE" w:rsidP="002559EE">
      <w:pPr>
        <w:spacing w:after="0" w:line="240" w:lineRule="auto"/>
        <w:jc w:val="center"/>
        <w:rPr>
          <w:rFonts w:ascii="Times New Roman" w:hAnsi="Times New Roman"/>
          <w:b/>
          <w:sz w:val="32"/>
          <w:szCs w:val="32"/>
        </w:rPr>
      </w:pPr>
    </w:p>
    <w:p w:rsidR="002559EE" w:rsidRPr="00831E34" w:rsidRDefault="002559EE" w:rsidP="002559EE">
      <w:pPr>
        <w:spacing w:after="0" w:line="240" w:lineRule="auto"/>
        <w:jc w:val="center"/>
        <w:rPr>
          <w:rFonts w:ascii="Times New Roman" w:hAnsi="Times New Roman"/>
          <w:b/>
          <w:sz w:val="28"/>
          <w:szCs w:val="28"/>
        </w:rPr>
      </w:pPr>
      <w:r w:rsidRPr="00831E34">
        <w:rPr>
          <w:rFonts w:ascii="Times New Roman" w:hAnsi="Times New Roman"/>
          <w:b/>
          <w:sz w:val="28"/>
          <w:szCs w:val="28"/>
        </w:rPr>
        <w:t>Všeobecne záväzné nariadenie č.      /2015</w:t>
      </w:r>
    </w:p>
    <w:p w:rsidR="002559EE" w:rsidRPr="00831E34" w:rsidRDefault="002559EE" w:rsidP="002559EE">
      <w:pPr>
        <w:spacing w:after="0" w:line="240" w:lineRule="auto"/>
        <w:jc w:val="center"/>
        <w:rPr>
          <w:rFonts w:ascii="Times New Roman" w:hAnsi="Times New Roman"/>
          <w:b/>
          <w:sz w:val="28"/>
          <w:szCs w:val="28"/>
        </w:rPr>
      </w:pPr>
      <w:r w:rsidRPr="00831E34">
        <w:rPr>
          <w:rFonts w:ascii="Times New Roman" w:hAnsi="Times New Roman"/>
          <w:b/>
          <w:sz w:val="28"/>
          <w:szCs w:val="28"/>
        </w:rPr>
        <w:t>o poplatku za znečisťovanie ovzdušia malými zdrojmi znečisťovania ovzdušia</w:t>
      </w:r>
    </w:p>
    <w:p w:rsidR="002559EE" w:rsidRDefault="002559EE" w:rsidP="002559EE">
      <w:pPr>
        <w:spacing w:after="0" w:line="240" w:lineRule="auto"/>
        <w:jc w:val="both"/>
        <w:rPr>
          <w:rFonts w:ascii="Times New Roman" w:hAnsi="Times New Roman"/>
          <w:sz w:val="24"/>
          <w:szCs w:val="24"/>
        </w:rPr>
      </w:pPr>
    </w:p>
    <w:p w:rsidR="002559EE" w:rsidRDefault="002559EE" w:rsidP="002559EE">
      <w:pPr>
        <w:spacing w:after="0" w:line="240" w:lineRule="auto"/>
        <w:jc w:val="both"/>
        <w:rPr>
          <w:rFonts w:ascii="Times New Roman" w:hAnsi="Times New Roman"/>
          <w:sz w:val="24"/>
          <w:szCs w:val="24"/>
        </w:rPr>
      </w:pPr>
    </w:p>
    <w:p w:rsidR="002559EE" w:rsidRDefault="002559EE" w:rsidP="002559EE">
      <w:pPr>
        <w:spacing w:after="0" w:line="240" w:lineRule="auto"/>
        <w:jc w:val="both"/>
        <w:rPr>
          <w:rFonts w:ascii="Times New Roman" w:hAnsi="Times New Roman"/>
          <w:sz w:val="24"/>
          <w:szCs w:val="24"/>
        </w:rPr>
      </w:pPr>
      <w:r>
        <w:rPr>
          <w:rFonts w:ascii="Times New Roman" w:hAnsi="Times New Roman"/>
          <w:sz w:val="24"/>
          <w:szCs w:val="24"/>
        </w:rPr>
        <w:t xml:space="preserve">Obec Spišské Bystré v súlade s ustanovením § 6 ods. 2 zákona č. 369/1990 Zb. o obecnom zriadení v znení neskorších predpisov a § 6 ods. 5 zákona č. 401/1998 Z.z. o poplatkoch         za znečisťovanie ovzdušia v znení neskorších predpisov </w:t>
      </w:r>
    </w:p>
    <w:p w:rsidR="002559EE" w:rsidRDefault="002559EE" w:rsidP="002559EE">
      <w:pPr>
        <w:spacing w:after="0" w:line="240" w:lineRule="auto"/>
        <w:jc w:val="both"/>
        <w:rPr>
          <w:rFonts w:ascii="Times New Roman" w:hAnsi="Times New Roman"/>
          <w:sz w:val="24"/>
          <w:szCs w:val="24"/>
        </w:rPr>
      </w:pPr>
    </w:p>
    <w:p w:rsidR="002559EE" w:rsidRDefault="002559EE" w:rsidP="002559EE">
      <w:pPr>
        <w:spacing w:after="0" w:line="240" w:lineRule="auto"/>
        <w:jc w:val="center"/>
        <w:rPr>
          <w:rFonts w:ascii="Times New Roman" w:hAnsi="Times New Roman"/>
          <w:b/>
          <w:sz w:val="28"/>
          <w:szCs w:val="28"/>
        </w:rPr>
      </w:pPr>
      <w:r>
        <w:rPr>
          <w:rFonts w:ascii="Times New Roman" w:hAnsi="Times New Roman"/>
          <w:b/>
          <w:sz w:val="28"/>
          <w:szCs w:val="28"/>
        </w:rPr>
        <w:t>v</w:t>
      </w:r>
      <w:r w:rsidRPr="00810B76">
        <w:rPr>
          <w:rFonts w:ascii="Times New Roman" w:hAnsi="Times New Roman"/>
          <w:b/>
          <w:sz w:val="28"/>
          <w:szCs w:val="28"/>
        </w:rPr>
        <w:t>ydáva</w:t>
      </w:r>
    </w:p>
    <w:p w:rsidR="002559EE" w:rsidRPr="00810B76" w:rsidRDefault="002559EE" w:rsidP="002559EE">
      <w:pPr>
        <w:spacing w:after="0" w:line="240" w:lineRule="auto"/>
        <w:jc w:val="center"/>
        <w:rPr>
          <w:rFonts w:ascii="Times New Roman" w:hAnsi="Times New Roman"/>
          <w:b/>
          <w:sz w:val="28"/>
          <w:szCs w:val="28"/>
        </w:rPr>
      </w:pPr>
    </w:p>
    <w:p w:rsidR="002559EE" w:rsidRDefault="002559EE" w:rsidP="002559EE">
      <w:pPr>
        <w:spacing w:after="0" w:line="240" w:lineRule="auto"/>
        <w:jc w:val="center"/>
        <w:rPr>
          <w:rFonts w:ascii="Times New Roman" w:hAnsi="Times New Roman"/>
          <w:sz w:val="24"/>
          <w:szCs w:val="24"/>
        </w:rPr>
      </w:pPr>
      <w:r>
        <w:rPr>
          <w:rFonts w:ascii="Times New Roman" w:hAnsi="Times New Roman"/>
          <w:sz w:val="24"/>
          <w:szCs w:val="24"/>
        </w:rPr>
        <w:t>Všeobecne záväzné nariadenie o poplatku za znečisťovanie ovzdušia malými zdrojmi znečisťovania ovzdušia.</w:t>
      </w:r>
    </w:p>
    <w:p w:rsidR="002559EE" w:rsidRDefault="002559EE" w:rsidP="002559EE">
      <w:pPr>
        <w:spacing w:after="0" w:line="240" w:lineRule="auto"/>
        <w:jc w:val="both"/>
        <w:rPr>
          <w:rFonts w:ascii="Times New Roman" w:hAnsi="Times New Roman"/>
          <w:sz w:val="24"/>
          <w:szCs w:val="24"/>
        </w:rPr>
      </w:pPr>
    </w:p>
    <w:p w:rsidR="002559EE" w:rsidRDefault="002559EE" w:rsidP="002559EE">
      <w:pPr>
        <w:spacing w:after="0" w:line="240" w:lineRule="auto"/>
        <w:jc w:val="both"/>
        <w:rPr>
          <w:rFonts w:ascii="Times New Roman" w:hAnsi="Times New Roman"/>
          <w:sz w:val="24"/>
          <w:szCs w:val="24"/>
        </w:rPr>
      </w:pPr>
    </w:p>
    <w:p w:rsidR="002559EE" w:rsidRPr="00D83E16" w:rsidRDefault="002559EE" w:rsidP="002559EE">
      <w:pPr>
        <w:spacing w:after="0" w:line="240" w:lineRule="auto"/>
        <w:jc w:val="center"/>
        <w:rPr>
          <w:rFonts w:ascii="Times New Roman" w:hAnsi="Times New Roman"/>
          <w:b/>
          <w:sz w:val="24"/>
          <w:szCs w:val="24"/>
        </w:rPr>
      </w:pPr>
      <w:r w:rsidRPr="00D83E16">
        <w:rPr>
          <w:rFonts w:ascii="Times New Roman" w:hAnsi="Times New Roman"/>
          <w:b/>
          <w:sz w:val="24"/>
          <w:szCs w:val="24"/>
        </w:rPr>
        <w:t xml:space="preserve">Článok </w:t>
      </w:r>
      <w:r>
        <w:rPr>
          <w:rFonts w:ascii="Times New Roman" w:hAnsi="Times New Roman"/>
          <w:b/>
          <w:sz w:val="24"/>
          <w:szCs w:val="24"/>
        </w:rPr>
        <w:t>1</w:t>
      </w:r>
    </w:p>
    <w:p w:rsidR="002559EE" w:rsidRPr="00D83E16" w:rsidRDefault="002559EE" w:rsidP="002559EE">
      <w:pPr>
        <w:spacing w:after="0" w:line="240" w:lineRule="auto"/>
        <w:jc w:val="center"/>
        <w:rPr>
          <w:rFonts w:ascii="Times New Roman" w:hAnsi="Times New Roman"/>
          <w:b/>
          <w:sz w:val="24"/>
          <w:szCs w:val="24"/>
        </w:rPr>
      </w:pPr>
      <w:r>
        <w:rPr>
          <w:rFonts w:ascii="Times New Roman" w:hAnsi="Times New Roman"/>
          <w:b/>
          <w:sz w:val="24"/>
          <w:szCs w:val="24"/>
        </w:rPr>
        <w:t>Úvodné ustanovenia</w:t>
      </w:r>
    </w:p>
    <w:p w:rsidR="002559EE" w:rsidRDefault="002559EE" w:rsidP="002559EE">
      <w:pPr>
        <w:spacing w:after="0" w:line="240" w:lineRule="auto"/>
        <w:jc w:val="both"/>
        <w:rPr>
          <w:rFonts w:ascii="Times New Roman" w:hAnsi="Times New Roman"/>
          <w:sz w:val="24"/>
          <w:szCs w:val="24"/>
        </w:rPr>
      </w:pPr>
    </w:p>
    <w:p w:rsidR="002559EE" w:rsidRDefault="002559EE" w:rsidP="002559EE">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1.1 </w:t>
      </w:r>
      <w:r w:rsidRPr="005B7CD4">
        <w:rPr>
          <w:rFonts w:ascii="Times New Roman" w:hAnsi="Times New Roman"/>
          <w:sz w:val="24"/>
          <w:szCs w:val="24"/>
        </w:rPr>
        <w:t>Všeobecne záväzné nariadenie sa vz</w:t>
      </w:r>
      <w:r>
        <w:rPr>
          <w:rFonts w:ascii="Times New Roman" w:hAnsi="Times New Roman"/>
          <w:sz w:val="24"/>
          <w:szCs w:val="24"/>
        </w:rPr>
        <w:t>ť</w:t>
      </w:r>
      <w:r w:rsidRPr="005B7CD4">
        <w:rPr>
          <w:rFonts w:ascii="Times New Roman" w:hAnsi="Times New Roman"/>
          <w:sz w:val="24"/>
          <w:szCs w:val="24"/>
        </w:rPr>
        <w:t>ahuje na prevádzkovate</w:t>
      </w:r>
      <w:r>
        <w:rPr>
          <w:rFonts w:ascii="Times New Roman" w:hAnsi="Times New Roman"/>
          <w:sz w:val="24"/>
          <w:szCs w:val="24"/>
        </w:rPr>
        <w:t>ľ</w:t>
      </w:r>
      <w:r w:rsidRPr="005B7CD4">
        <w:rPr>
          <w:rFonts w:ascii="Times New Roman" w:hAnsi="Times New Roman"/>
          <w:sz w:val="24"/>
          <w:szCs w:val="24"/>
        </w:rPr>
        <w:t>ov malých zdrojov zne</w:t>
      </w:r>
      <w:r>
        <w:rPr>
          <w:rFonts w:ascii="Times New Roman" w:hAnsi="Times New Roman"/>
          <w:sz w:val="24"/>
          <w:szCs w:val="24"/>
        </w:rPr>
        <w:t>č</w:t>
      </w:r>
      <w:r w:rsidRPr="005B7CD4">
        <w:rPr>
          <w:rFonts w:ascii="Times New Roman" w:hAnsi="Times New Roman"/>
          <w:sz w:val="24"/>
          <w:szCs w:val="24"/>
        </w:rPr>
        <w:t>is</w:t>
      </w:r>
      <w:r>
        <w:rPr>
          <w:rFonts w:ascii="Times New Roman" w:hAnsi="Times New Roman"/>
          <w:sz w:val="24"/>
          <w:szCs w:val="24"/>
        </w:rPr>
        <w:t>ť</w:t>
      </w:r>
      <w:r w:rsidRPr="005B7CD4">
        <w:rPr>
          <w:rFonts w:ascii="Times New Roman" w:hAnsi="Times New Roman"/>
          <w:sz w:val="24"/>
          <w:szCs w:val="24"/>
        </w:rPr>
        <w:t>ovania</w:t>
      </w:r>
      <w:r w:rsidR="007F664C">
        <w:rPr>
          <w:rFonts w:ascii="Times New Roman" w:hAnsi="Times New Roman"/>
          <w:sz w:val="24"/>
          <w:szCs w:val="24"/>
        </w:rPr>
        <w:t xml:space="preserve"> </w:t>
      </w:r>
      <w:r w:rsidRPr="005B7CD4">
        <w:rPr>
          <w:rFonts w:ascii="Times New Roman" w:hAnsi="Times New Roman"/>
          <w:sz w:val="24"/>
          <w:szCs w:val="24"/>
        </w:rPr>
        <w:t>ovzdušia, ktorými sú právnické osoby a fyzické osoby oprávnené na podnikanie. Nariadenie</w:t>
      </w:r>
      <w:r w:rsidR="007F664C">
        <w:rPr>
          <w:rFonts w:ascii="Times New Roman" w:hAnsi="Times New Roman"/>
          <w:sz w:val="24"/>
          <w:szCs w:val="24"/>
        </w:rPr>
        <w:t xml:space="preserve"> </w:t>
      </w:r>
      <w:r w:rsidRPr="005B7CD4">
        <w:rPr>
          <w:rFonts w:ascii="Times New Roman" w:hAnsi="Times New Roman"/>
          <w:sz w:val="24"/>
          <w:szCs w:val="24"/>
        </w:rPr>
        <w:t>upravuje náležitosti oznámenia prevádzkovate</w:t>
      </w:r>
      <w:r>
        <w:rPr>
          <w:rFonts w:ascii="Times New Roman" w:hAnsi="Times New Roman"/>
          <w:sz w:val="24"/>
          <w:szCs w:val="24"/>
        </w:rPr>
        <w:t>ľ</w:t>
      </w:r>
      <w:r w:rsidRPr="005B7CD4">
        <w:rPr>
          <w:rFonts w:ascii="Times New Roman" w:hAnsi="Times New Roman"/>
          <w:sz w:val="24"/>
          <w:szCs w:val="24"/>
        </w:rPr>
        <w:t>ov malých zdrojov zne</w:t>
      </w:r>
      <w:r>
        <w:rPr>
          <w:rFonts w:ascii="Times New Roman" w:hAnsi="Times New Roman"/>
          <w:sz w:val="24"/>
          <w:szCs w:val="24"/>
        </w:rPr>
        <w:t>č</w:t>
      </w:r>
      <w:r w:rsidRPr="005B7CD4">
        <w:rPr>
          <w:rFonts w:ascii="Times New Roman" w:hAnsi="Times New Roman"/>
          <w:sz w:val="24"/>
          <w:szCs w:val="24"/>
        </w:rPr>
        <w:t>is</w:t>
      </w:r>
      <w:r>
        <w:rPr>
          <w:rFonts w:ascii="Times New Roman" w:hAnsi="Times New Roman"/>
          <w:sz w:val="24"/>
          <w:szCs w:val="24"/>
        </w:rPr>
        <w:t>ť</w:t>
      </w:r>
      <w:r w:rsidRPr="005B7CD4">
        <w:rPr>
          <w:rFonts w:ascii="Times New Roman" w:hAnsi="Times New Roman"/>
          <w:sz w:val="24"/>
          <w:szCs w:val="24"/>
        </w:rPr>
        <w:t>ovania ovzdušia a</w:t>
      </w:r>
      <w:r w:rsidR="007F664C">
        <w:rPr>
          <w:rFonts w:ascii="Times New Roman" w:hAnsi="Times New Roman"/>
          <w:sz w:val="24"/>
          <w:szCs w:val="24"/>
        </w:rPr>
        <w:t> </w:t>
      </w:r>
      <w:r>
        <w:rPr>
          <w:rFonts w:ascii="Times New Roman" w:hAnsi="Times New Roman"/>
          <w:sz w:val="24"/>
          <w:szCs w:val="24"/>
        </w:rPr>
        <w:t>ď</w:t>
      </w:r>
      <w:r w:rsidRPr="005B7CD4">
        <w:rPr>
          <w:rFonts w:ascii="Times New Roman" w:hAnsi="Times New Roman"/>
          <w:sz w:val="24"/>
          <w:szCs w:val="24"/>
        </w:rPr>
        <w:t>alšie</w:t>
      </w:r>
      <w:r w:rsidR="007F664C">
        <w:rPr>
          <w:rFonts w:ascii="Times New Roman" w:hAnsi="Times New Roman"/>
          <w:sz w:val="24"/>
          <w:szCs w:val="24"/>
        </w:rPr>
        <w:t xml:space="preserve"> </w:t>
      </w:r>
      <w:r w:rsidRPr="005B7CD4">
        <w:rPr>
          <w:rFonts w:ascii="Times New Roman" w:hAnsi="Times New Roman"/>
          <w:sz w:val="24"/>
          <w:szCs w:val="24"/>
        </w:rPr>
        <w:t>podrobnosti vo veciach poplatku prevádzkovate</w:t>
      </w:r>
      <w:r>
        <w:rPr>
          <w:rFonts w:ascii="Times New Roman" w:hAnsi="Times New Roman"/>
          <w:sz w:val="24"/>
          <w:szCs w:val="24"/>
        </w:rPr>
        <w:t>ľ</w:t>
      </w:r>
      <w:r w:rsidRPr="005B7CD4">
        <w:rPr>
          <w:rFonts w:ascii="Times New Roman" w:hAnsi="Times New Roman"/>
          <w:sz w:val="24"/>
          <w:szCs w:val="24"/>
        </w:rPr>
        <w:t>a malého zdroja zne</w:t>
      </w:r>
      <w:r>
        <w:rPr>
          <w:rFonts w:ascii="Times New Roman" w:hAnsi="Times New Roman"/>
          <w:sz w:val="24"/>
          <w:szCs w:val="24"/>
        </w:rPr>
        <w:t>č</w:t>
      </w:r>
      <w:r w:rsidRPr="005B7CD4">
        <w:rPr>
          <w:rFonts w:ascii="Times New Roman" w:hAnsi="Times New Roman"/>
          <w:sz w:val="24"/>
          <w:szCs w:val="24"/>
        </w:rPr>
        <w:t>is</w:t>
      </w:r>
      <w:r>
        <w:rPr>
          <w:rFonts w:ascii="Times New Roman" w:hAnsi="Times New Roman"/>
          <w:sz w:val="24"/>
          <w:szCs w:val="24"/>
        </w:rPr>
        <w:t>ť</w:t>
      </w:r>
      <w:r w:rsidRPr="005B7CD4">
        <w:rPr>
          <w:rFonts w:ascii="Times New Roman" w:hAnsi="Times New Roman"/>
          <w:sz w:val="24"/>
          <w:szCs w:val="24"/>
        </w:rPr>
        <w:t>ovania z h</w:t>
      </w:r>
      <w:r>
        <w:rPr>
          <w:rFonts w:ascii="Times New Roman" w:hAnsi="Times New Roman"/>
          <w:sz w:val="24"/>
          <w:szCs w:val="24"/>
        </w:rPr>
        <w:t>ľ</w:t>
      </w:r>
      <w:r w:rsidRPr="005B7CD4">
        <w:rPr>
          <w:rFonts w:ascii="Times New Roman" w:hAnsi="Times New Roman"/>
          <w:sz w:val="24"/>
          <w:szCs w:val="24"/>
        </w:rPr>
        <w:t>adiska zákona</w:t>
      </w:r>
      <w:r w:rsidR="007F664C">
        <w:rPr>
          <w:rFonts w:ascii="Times New Roman" w:hAnsi="Times New Roman"/>
          <w:sz w:val="24"/>
          <w:szCs w:val="24"/>
        </w:rPr>
        <w:t xml:space="preserve"> </w:t>
      </w:r>
      <w:r w:rsidRPr="005B7CD4">
        <w:rPr>
          <w:rFonts w:ascii="Times New Roman" w:hAnsi="Times New Roman"/>
          <w:sz w:val="24"/>
          <w:szCs w:val="24"/>
        </w:rPr>
        <w:t>o poplatkoch za zne</w:t>
      </w:r>
      <w:r>
        <w:rPr>
          <w:rFonts w:ascii="Times New Roman" w:hAnsi="Times New Roman"/>
          <w:sz w:val="24"/>
          <w:szCs w:val="24"/>
        </w:rPr>
        <w:t>č</w:t>
      </w:r>
      <w:r w:rsidRPr="005B7CD4">
        <w:rPr>
          <w:rFonts w:ascii="Times New Roman" w:hAnsi="Times New Roman"/>
          <w:sz w:val="24"/>
          <w:szCs w:val="24"/>
        </w:rPr>
        <w:t>is</w:t>
      </w:r>
      <w:r>
        <w:rPr>
          <w:rFonts w:ascii="Times New Roman" w:hAnsi="Times New Roman"/>
          <w:sz w:val="24"/>
          <w:szCs w:val="24"/>
        </w:rPr>
        <w:t>ť</w:t>
      </w:r>
      <w:r w:rsidRPr="005B7CD4">
        <w:rPr>
          <w:rFonts w:ascii="Times New Roman" w:hAnsi="Times New Roman"/>
          <w:sz w:val="24"/>
          <w:szCs w:val="24"/>
        </w:rPr>
        <w:t xml:space="preserve">ovanie ovzdušia </w:t>
      </w:r>
      <w:r>
        <w:rPr>
          <w:rFonts w:ascii="Times New Roman" w:hAnsi="Times New Roman"/>
          <w:sz w:val="24"/>
          <w:szCs w:val="24"/>
        </w:rPr>
        <w:t>v katastrálnom území obce Spišské Bystré.</w:t>
      </w:r>
    </w:p>
    <w:p w:rsidR="002559EE" w:rsidRDefault="002559EE" w:rsidP="002559EE">
      <w:pPr>
        <w:autoSpaceDE w:val="0"/>
        <w:autoSpaceDN w:val="0"/>
        <w:adjustRightInd w:val="0"/>
        <w:spacing w:after="0" w:line="240" w:lineRule="auto"/>
        <w:jc w:val="both"/>
        <w:rPr>
          <w:rFonts w:ascii="Times New Roman" w:hAnsi="Times New Roman"/>
          <w:sz w:val="24"/>
          <w:szCs w:val="24"/>
        </w:rPr>
      </w:pPr>
    </w:p>
    <w:p w:rsidR="002559EE" w:rsidRDefault="002559EE" w:rsidP="002559EE">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1.2 Zdroj znečisťovania ovzdušia je stacionárny zdroj, ktorým je technologický celok s tepelným </w:t>
      </w:r>
      <w:r w:rsidRPr="006E0439">
        <w:rPr>
          <w:rFonts w:ascii="Times New Roman" w:hAnsi="Times New Roman"/>
          <w:sz w:val="24"/>
          <w:szCs w:val="24"/>
        </w:rPr>
        <w:t xml:space="preserve">príkonom </w:t>
      </w:r>
      <w:r>
        <w:rPr>
          <w:rFonts w:ascii="Times New Roman" w:hAnsi="Times New Roman"/>
          <w:sz w:val="24"/>
          <w:szCs w:val="24"/>
        </w:rPr>
        <w:t xml:space="preserve"> do 0,3 MW, sklad alebo skládka palív, surovín, produktov a odpadov, lom alebo iná plocha s možnosťou zaparenia, horenia alebo úletu znečisťujúcich látok alebo iná stavba, objekt, zariadenie a činnosť, ktorá znečisťuje alebo môže znečisťovať ovzdušie. </w:t>
      </w:r>
    </w:p>
    <w:p w:rsidR="002559EE" w:rsidRDefault="002559EE" w:rsidP="002559EE">
      <w:pPr>
        <w:autoSpaceDE w:val="0"/>
        <w:autoSpaceDN w:val="0"/>
        <w:adjustRightInd w:val="0"/>
        <w:spacing w:after="0" w:line="240" w:lineRule="auto"/>
        <w:jc w:val="both"/>
        <w:rPr>
          <w:rFonts w:ascii="Times New Roman" w:hAnsi="Times New Roman"/>
          <w:sz w:val="24"/>
          <w:szCs w:val="24"/>
        </w:rPr>
      </w:pPr>
    </w:p>
    <w:p w:rsidR="002559EE" w:rsidRDefault="002559EE" w:rsidP="002559EE">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1.3 Znečisťujúce látky sú akékoľvek látky vnášané ľudskou činnosťou priamo alebo nepriamo do ovzdušia, ktoré majú alebo môžu mať škodlivé účinky na zdravie ľudí alebo životné prostredie.</w:t>
      </w:r>
    </w:p>
    <w:p w:rsidR="002559EE" w:rsidRDefault="002559EE" w:rsidP="002559EE">
      <w:pPr>
        <w:autoSpaceDE w:val="0"/>
        <w:autoSpaceDN w:val="0"/>
        <w:adjustRightInd w:val="0"/>
        <w:spacing w:after="0" w:line="240" w:lineRule="auto"/>
        <w:jc w:val="both"/>
        <w:rPr>
          <w:rFonts w:ascii="Times New Roman" w:hAnsi="Times New Roman"/>
          <w:sz w:val="24"/>
          <w:szCs w:val="24"/>
        </w:rPr>
      </w:pPr>
    </w:p>
    <w:p w:rsidR="002559EE" w:rsidRDefault="002559EE" w:rsidP="002559EE">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1.4 Prevádzkovateľ je právnická osoba alebo fyzická osoba oprávnená na podnikanie, ktorá má právo alebo reálnu možnosť prevádzkovať tento zdroj.</w:t>
      </w:r>
    </w:p>
    <w:p w:rsidR="002559EE" w:rsidRPr="005B7CD4" w:rsidRDefault="002559EE" w:rsidP="002559EE">
      <w:pPr>
        <w:autoSpaceDE w:val="0"/>
        <w:autoSpaceDN w:val="0"/>
        <w:adjustRightInd w:val="0"/>
        <w:spacing w:after="0" w:line="240" w:lineRule="auto"/>
        <w:jc w:val="both"/>
        <w:rPr>
          <w:rFonts w:ascii="Times New Roman" w:hAnsi="Times New Roman"/>
          <w:sz w:val="24"/>
          <w:szCs w:val="24"/>
        </w:rPr>
      </w:pPr>
    </w:p>
    <w:p w:rsidR="002559EE" w:rsidRPr="00810B76" w:rsidRDefault="002559EE" w:rsidP="002559EE">
      <w:pPr>
        <w:spacing w:after="0"/>
        <w:jc w:val="center"/>
        <w:rPr>
          <w:rFonts w:ascii="Times New Roman" w:hAnsi="Times New Roman"/>
          <w:b/>
          <w:sz w:val="24"/>
          <w:szCs w:val="24"/>
        </w:rPr>
      </w:pPr>
      <w:r w:rsidRPr="00810B76">
        <w:rPr>
          <w:rFonts w:ascii="Times New Roman" w:hAnsi="Times New Roman"/>
          <w:b/>
          <w:sz w:val="24"/>
          <w:szCs w:val="24"/>
        </w:rPr>
        <w:t>Článok 2</w:t>
      </w:r>
    </w:p>
    <w:p w:rsidR="002559EE" w:rsidRPr="00810B76" w:rsidRDefault="002559EE" w:rsidP="002559EE">
      <w:pPr>
        <w:spacing w:after="0"/>
        <w:jc w:val="center"/>
        <w:rPr>
          <w:rFonts w:ascii="Times New Roman" w:hAnsi="Times New Roman"/>
          <w:b/>
          <w:sz w:val="24"/>
          <w:szCs w:val="24"/>
        </w:rPr>
      </w:pPr>
      <w:r w:rsidRPr="00810B76">
        <w:rPr>
          <w:rFonts w:ascii="Times New Roman" w:hAnsi="Times New Roman"/>
          <w:b/>
          <w:sz w:val="24"/>
          <w:szCs w:val="24"/>
        </w:rPr>
        <w:t>Oznamovacia povinnosť</w:t>
      </w:r>
    </w:p>
    <w:p w:rsidR="002559EE" w:rsidRDefault="002559EE" w:rsidP="002559EE">
      <w:pPr>
        <w:spacing w:after="0"/>
        <w:jc w:val="center"/>
        <w:rPr>
          <w:rFonts w:ascii="Times New Roman" w:hAnsi="Times New Roman"/>
          <w:sz w:val="24"/>
          <w:szCs w:val="24"/>
        </w:rPr>
      </w:pPr>
    </w:p>
    <w:p w:rsidR="002559EE" w:rsidRDefault="002559EE" w:rsidP="002559EE">
      <w:pPr>
        <w:autoSpaceDE w:val="0"/>
        <w:autoSpaceDN w:val="0"/>
        <w:adjustRightInd w:val="0"/>
        <w:spacing w:after="0" w:line="240" w:lineRule="auto"/>
        <w:jc w:val="both"/>
        <w:rPr>
          <w:rFonts w:ascii="Times-Roman" w:hAnsi="Times-Roman" w:cs="Times-Roman"/>
          <w:sz w:val="24"/>
          <w:szCs w:val="24"/>
        </w:rPr>
      </w:pPr>
      <w:r>
        <w:rPr>
          <w:rFonts w:ascii="Times-Roman" w:hAnsi="Times-Roman" w:cs="Times-Roman"/>
          <w:sz w:val="24"/>
          <w:szCs w:val="24"/>
        </w:rPr>
        <w:t>2.1 Povinnosť</w:t>
      </w:r>
      <w:r w:rsidR="007F664C">
        <w:rPr>
          <w:rFonts w:ascii="Times-Roman" w:hAnsi="Times-Roman" w:cs="Times-Roman"/>
          <w:sz w:val="24"/>
          <w:szCs w:val="24"/>
        </w:rPr>
        <w:t xml:space="preserve"> </w:t>
      </w:r>
      <w:r>
        <w:rPr>
          <w:rFonts w:ascii="Times-Roman" w:hAnsi="Times-Roman" w:cs="Times-Roman"/>
          <w:sz w:val="24"/>
          <w:szCs w:val="24"/>
        </w:rPr>
        <w:t>oznamovať</w:t>
      </w:r>
      <w:r w:rsidR="007F664C">
        <w:rPr>
          <w:rFonts w:ascii="Times-Roman" w:hAnsi="Times-Roman" w:cs="Times-Roman"/>
          <w:sz w:val="24"/>
          <w:szCs w:val="24"/>
        </w:rPr>
        <w:t xml:space="preserve"> </w:t>
      </w:r>
      <w:r>
        <w:rPr>
          <w:rFonts w:ascii="Times-Roman" w:hAnsi="Times-Roman" w:cs="Times-Roman"/>
          <w:sz w:val="24"/>
          <w:szCs w:val="24"/>
        </w:rPr>
        <w:t>údaje sa vzťahuje na prevádzkovateľov malých zdrojov znečisťovania ovzdušia t. j. právnické osoby a fyzické osoby oprávnené na podnikanie v katastrálnom území obce Spišské Bystré. Táto povinnosť</w:t>
      </w:r>
      <w:r w:rsidR="007F664C">
        <w:rPr>
          <w:rFonts w:ascii="Times-Roman" w:hAnsi="Times-Roman" w:cs="Times-Roman"/>
          <w:sz w:val="24"/>
          <w:szCs w:val="24"/>
        </w:rPr>
        <w:t xml:space="preserve"> </w:t>
      </w:r>
      <w:r>
        <w:rPr>
          <w:rFonts w:ascii="Times-Roman" w:hAnsi="Times-Roman" w:cs="Times-Roman"/>
          <w:sz w:val="24"/>
          <w:szCs w:val="24"/>
        </w:rPr>
        <w:t>sa nevzťahuje                               na prevádzkovateľov malých zdrojov znečisťovania ovzdušia (lokálnych kúrenísk), umiestnených v bytoch, rodinných domoch a v stavbách na individuálnu rekreáciu, pokiaľ</w:t>
      </w:r>
      <w:r w:rsidR="007F664C">
        <w:rPr>
          <w:rFonts w:ascii="Times-Roman" w:hAnsi="Times-Roman" w:cs="Times-Roman"/>
          <w:sz w:val="24"/>
          <w:szCs w:val="24"/>
        </w:rPr>
        <w:t xml:space="preserve"> </w:t>
      </w:r>
      <w:r>
        <w:rPr>
          <w:rFonts w:ascii="Times-Roman" w:hAnsi="Times-Roman" w:cs="Times-Roman"/>
          <w:sz w:val="24"/>
          <w:szCs w:val="24"/>
        </w:rPr>
        <w:t>sa tieto zdroje nevyužívajú na výkon podnikateľskej činnosti (ak sa podnikateľská činnosť</w:t>
      </w:r>
      <w:r w:rsidR="007F664C">
        <w:rPr>
          <w:rFonts w:ascii="Times-Roman" w:hAnsi="Times-Roman" w:cs="Times-Roman"/>
          <w:sz w:val="24"/>
          <w:szCs w:val="24"/>
        </w:rPr>
        <w:t xml:space="preserve"> </w:t>
      </w:r>
      <w:r>
        <w:rPr>
          <w:rFonts w:ascii="Times-Roman" w:hAnsi="Times-Roman" w:cs="Times-Roman"/>
          <w:sz w:val="24"/>
          <w:szCs w:val="24"/>
        </w:rPr>
        <w:t>nedá bez použitia malého zdroja znečis</w:t>
      </w:r>
      <w:r>
        <w:rPr>
          <w:rFonts w:ascii="TTE1778110t00" w:hAnsi="TTE1778110t00" w:cs="TTE1778110t00"/>
          <w:sz w:val="24"/>
          <w:szCs w:val="24"/>
        </w:rPr>
        <w:t>ť</w:t>
      </w:r>
      <w:r>
        <w:rPr>
          <w:rFonts w:ascii="Times-Roman" w:hAnsi="Times-Roman" w:cs="Times-Roman"/>
          <w:sz w:val="24"/>
          <w:szCs w:val="24"/>
        </w:rPr>
        <w:t>ovania prevádzkovať) a na prevádzkovateľov stacionárnych zariadení,  ktorých zriaďovateľom alebo zakladateľom je Obec Spišské Bystré.</w:t>
      </w:r>
    </w:p>
    <w:p w:rsidR="002559EE" w:rsidRDefault="002559EE" w:rsidP="002559EE">
      <w:pPr>
        <w:autoSpaceDE w:val="0"/>
        <w:autoSpaceDN w:val="0"/>
        <w:adjustRightInd w:val="0"/>
        <w:spacing w:after="0" w:line="240" w:lineRule="auto"/>
        <w:jc w:val="both"/>
        <w:rPr>
          <w:rFonts w:ascii="Times-Roman" w:hAnsi="Times-Roman" w:cs="Times-Roman"/>
          <w:sz w:val="24"/>
          <w:szCs w:val="24"/>
        </w:rPr>
      </w:pPr>
    </w:p>
    <w:p w:rsidR="002559EE" w:rsidRPr="00525B65" w:rsidRDefault="002559EE" w:rsidP="002559EE">
      <w:pPr>
        <w:autoSpaceDE w:val="0"/>
        <w:autoSpaceDN w:val="0"/>
        <w:adjustRightInd w:val="0"/>
        <w:spacing w:after="0" w:line="240" w:lineRule="auto"/>
        <w:jc w:val="both"/>
        <w:rPr>
          <w:rFonts w:ascii="Times-Roman" w:hAnsi="Times-Roman" w:cs="Times-Roman"/>
          <w:sz w:val="24"/>
          <w:szCs w:val="24"/>
        </w:rPr>
      </w:pPr>
      <w:r w:rsidRPr="00525B65">
        <w:rPr>
          <w:rFonts w:ascii="Times-Roman" w:hAnsi="Times-Roman" w:cs="Times-Roman"/>
          <w:sz w:val="24"/>
          <w:szCs w:val="24"/>
        </w:rPr>
        <w:t>2.2 Prevádzkovateľ malého zdroja znečisťovania ovzdušia je povinný</w:t>
      </w:r>
      <w:r>
        <w:rPr>
          <w:rFonts w:ascii="Times-Roman" w:hAnsi="Times-Roman" w:cs="Times-Roman"/>
          <w:sz w:val="24"/>
          <w:szCs w:val="24"/>
        </w:rPr>
        <w:t xml:space="preserve"> v súlade s ustanovením § 6 ods. 4 zákona o poplatkoch za znečisťovanie ovzdušia</w:t>
      </w:r>
      <w:r w:rsidRPr="00525B65">
        <w:rPr>
          <w:rFonts w:ascii="Times-Roman" w:hAnsi="Times-Roman" w:cs="Times-Roman"/>
          <w:sz w:val="24"/>
          <w:szCs w:val="24"/>
        </w:rPr>
        <w:t xml:space="preserve"> písomne oznámiť každoročne do 15. </w:t>
      </w:r>
      <w:r>
        <w:rPr>
          <w:rFonts w:ascii="Times-Roman" w:hAnsi="Times-Roman" w:cs="Times-Roman"/>
          <w:sz w:val="24"/>
          <w:szCs w:val="24"/>
        </w:rPr>
        <w:t>f</w:t>
      </w:r>
      <w:r w:rsidRPr="00525B65">
        <w:rPr>
          <w:rFonts w:ascii="Times-Roman" w:hAnsi="Times-Roman" w:cs="Times-Roman"/>
          <w:sz w:val="24"/>
          <w:szCs w:val="24"/>
        </w:rPr>
        <w:t>ebruára Obci Spišské Bystré za každý malý zdroj znečisťovania ovzdušia údaje za predchádzajúci kalendárny rok.</w:t>
      </w:r>
    </w:p>
    <w:p w:rsidR="002559EE" w:rsidRDefault="002559EE" w:rsidP="002559EE">
      <w:pPr>
        <w:autoSpaceDE w:val="0"/>
        <w:autoSpaceDN w:val="0"/>
        <w:adjustRightInd w:val="0"/>
        <w:spacing w:after="0" w:line="240" w:lineRule="auto"/>
        <w:jc w:val="both"/>
        <w:rPr>
          <w:rFonts w:ascii="Times-Roman" w:hAnsi="Times-Roman" w:cs="Times-Roman"/>
          <w:sz w:val="24"/>
          <w:szCs w:val="24"/>
        </w:rPr>
      </w:pPr>
    </w:p>
    <w:p w:rsidR="002559EE" w:rsidRPr="00810B76" w:rsidRDefault="002559EE" w:rsidP="002559EE">
      <w:pPr>
        <w:autoSpaceDE w:val="0"/>
        <w:autoSpaceDN w:val="0"/>
        <w:adjustRightInd w:val="0"/>
        <w:spacing w:after="0" w:line="240" w:lineRule="auto"/>
        <w:jc w:val="center"/>
        <w:rPr>
          <w:rFonts w:ascii="Times-Roman" w:hAnsi="Times-Roman" w:cs="Times-Roman"/>
          <w:b/>
          <w:sz w:val="24"/>
          <w:szCs w:val="24"/>
        </w:rPr>
      </w:pPr>
      <w:r w:rsidRPr="00810B76">
        <w:rPr>
          <w:rFonts w:ascii="Times-Roman" w:hAnsi="Times-Roman" w:cs="Times-Roman"/>
          <w:b/>
          <w:sz w:val="24"/>
          <w:szCs w:val="24"/>
        </w:rPr>
        <w:t>Článok 3</w:t>
      </w:r>
    </w:p>
    <w:p w:rsidR="002559EE" w:rsidRPr="00810B76" w:rsidRDefault="002559EE" w:rsidP="002559EE">
      <w:pPr>
        <w:autoSpaceDE w:val="0"/>
        <w:autoSpaceDN w:val="0"/>
        <w:adjustRightInd w:val="0"/>
        <w:spacing w:after="0" w:line="240" w:lineRule="auto"/>
        <w:jc w:val="center"/>
        <w:rPr>
          <w:rFonts w:ascii="Times-Roman" w:hAnsi="Times-Roman" w:cs="Times-Roman"/>
          <w:b/>
          <w:sz w:val="24"/>
          <w:szCs w:val="24"/>
        </w:rPr>
      </w:pPr>
      <w:r w:rsidRPr="00810B76">
        <w:rPr>
          <w:rFonts w:ascii="Times-Roman" w:hAnsi="Times-Roman" w:cs="Times-Roman"/>
          <w:b/>
          <w:sz w:val="24"/>
          <w:szCs w:val="24"/>
        </w:rPr>
        <w:t>Poplatková povinnosť</w:t>
      </w:r>
    </w:p>
    <w:p w:rsidR="002559EE" w:rsidRDefault="002559EE" w:rsidP="002559EE">
      <w:pPr>
        <w:autoSpaceDE w:val="0"/>
        <w:autoSpaceDN w:val="0"/>
        <w:adjustRightInd w:val="0"/>
        <w:spacing w:after="0" w:line="240" w:lineRule="auto"/>
        <w:jc w:val="center"/>
        <w:rPr>
          <w:rFonts w:ascii="Times-Roman" w:hAnsi="Times-Roman" w:cs="Times-Roman"/>
          <w:sz w:val="24"/>
          <w:szCs w:val="24"/>
        </w:rPr>
      </w:pPr>
    </w:p>
    <w:p w:rsidR="002559EE" w:rsidRDefault="002559EE" w:rsidP="002559EE">
      <w:pPr>
        <w:autoSpaceDE w:val="0"/>
        <w:autoSpaceDN w:val="0"/>
        <w:adjustRightInd w:val="0"/>
        <w:spacing w:after="0" w:line="240" w:lineRule="auto"/>
        <w:jc w:val="both"/>
        <w:rPr>
          <w:rFonts w:ascii="Times-Roman" w:hAnsi="Times-Roman" w:cs="Times-Roman"/>
          <w:sz w:val="24"/>
          <w:szCs w:val="24"/>
        </w:rPr>
      </w:pPr>
      <w:r>
        <w:rPr>
          <w:rFonts w:ascii="Times-Roman" w:hAnsi="Times-Roman" w:cs="Times-Roman"/>
          <w:sz w:val="24"/>
          <w:szCs w:val="24"/>
        </w:rPr>
        <w:t>3.1 Poplatok za znečisťovanie ovzdušia sú povinné platiť právnické osoby a fyzické osoby oprávnené na podnikanie, ktoré prevádzkujú malý zdroj znečisťovania ovzdušia v katastrálnom území obce Spišské Bystré.</w:t>
      </w:r>
    </w:p>
    <w:p w:rsidR="002559EE" w:rsidRPr="00D83E16" w:rsidRDefault="002559EE" w:rsidP="002559EE">
      <w:pPr>
        <w:autoSpaceDE w:val="0"/>
        <w:autoSpaceDN w:val="0"/>
        <w:adjustRightInd w:val="0"/>
        <w:spacing w:after="0" w:line="240" w:lineRule="auto"/>
        <w:jc w:val="both"/>
        <w:rPr>
          <w:rFonts w:ascii="Times-Roman" w:hAnsi="Times-Roman" w:cs="Times-Roman"/>
          <w:sz w:val="24"/>
          <w:szCs w:val="24"/>
        </w:rPr>
      </w:pPr>
    </w:p>
    <w:p w:rsidR="002559EE" w:rsidRPr="00A05D8E" w:rsidRDefault="002559EE" w:rsidP="002559EE">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3.2 Poplatok sa nevyrubuje </w:t>
      </w:r>
      <w:r w:rsidRPr="00A05D8E">
        <w:rPr>
          <w:rFonts w:ascii="Times New Roman" w:hAnsi="Times New Roman"/>
          <w:sz w:val="24"/>
          <w:szCs w:val="24"/>
        </w:rPr>
        <w:t>:</w:t>
      </w:r>
    </w:p>
    <w:p w:rsidR="002559EE" w:rsidRPr="00CB0F3F" w:rsidRDefault="002559EE" w:rsidP="002559EE">
      <w:pPr>
        <w:autoSpaceDE w:val="0"/>
        <w:autoSpaceDN w:val="0"/>
        <w:adjustRightInd w:val="0"/>
        <w:spacing w:after="0" w:line="240" w:lineRule="auto"/>
        <w:rPr>
          <w:rFonts w:ascii="Times New Roman" w:hAnsi="Times New Roman"/>
          <w:i/>
          <w:sz w:val="24"/>
          <w:szCs w:val="24"/>
        </w:rPr>
      </w:pPr>
      <w:r w:rsidRPr="00A05D8E">
        <w:rPr>
          <w:rFonts w:ascii="Times New Roman" w:hAnsi="Times New Roman"/>
          <w:sz w:val="24"/>
          <w:szCs w:val="24"/>
        </w:rPr>
        <w:t>a</w:t>
      </w:r>
      <w:r>
        <w:rPr>
          <w:rFonts w:ascii="Times New Roman" w:hAnsi="Times New Roman"/>
          <w:sz w:val="24"/>
          <w:szCs w:val="24"/>
        </w:rPr>
        <w:t xml:space="preserve">)  </w:t>
      </w:r>
      <w:r w:rsidRPr="00A05D8E">
        <w:rPr>
          <w:rFonts w:ascii="Times New Roman" w:hAnsi="Times New Roman"/>
          <w:sz w:val="24"/>
          <w:szCs w:val="24"/>
        </w:rPr>
        <w:t>za malé zdroje zne</w:t>
      </w:r>
      <w:r>
        <w:rPr>
          <w:rFonts w:ascii="Times New Roman" w:hAnsi="Times New Roman"/>
          <w:sz w:val="24"/>
          <w:szCs w:val="24"/>
        </w:rPr>
        <w:t>č</w:t>
      </w:r>
      <w:r w:rsidRPr="00A05D8E">
        <w:rPr>
          <w:rFonts w:ascii="Times New Roman" w:hAnsi="Times New Roman"/>
          <w:sz w:val="24"/>
          <w:szCs w:val="24"/>
        </w:rPr>
        <w:t>is</w:t>
      </w:r>
      <w:r>
        <w:rPr>
          <w:rFonts w:ascii="Times New Roman" w:hAnsi="Times New Roman"/>
          <w:sz w:val="24"/>
          <w:szCs w:val="24"/>
        </w:rPr>
        <w:t>ťo</w:t>
      </w:r>
      <w:r w:rsidRPr="00A05D8E">
        <w:rPr>
          <w:rFonts w:ascii="Times New Roman" w:hAnsi="Times New Roman"/>
          <w:sz w:val="24"/>
          <w:szCs w:val="24"/>
        </w:rPr>
        <w:t>vania ovzdušia, ktor</w:t>
      </w:r>
      <w:r>
        <w:rPr>
          <w:rFonts w:ascii="Times New Roman" w:hAnsi="Times New Roman"/>
          <w:sz w:val="24"/>
          <w:szCs w:val="24"/>
        </w:rPr>
        <w:t>ých</w:t>
      </w:r>
      <w:r w:rsidR="007F664C">
        <w:rPr>
          <w:rFonts w:ascii="Times New Roman" w:hAnsi="Times New Roman"/>
          <w:sz w:val="24"/>
          <w:szCs w:val="24"/>
        </w:rPr>
        <w:t xml:space="preserve"> </w:t>
      </w:r>
      <w:r w:rsidRPr="00251C8F">
        <w:rPr>
          <w:rFonts w:ascii="Times New Roman" w:hAnsi="Times New Roman"/>
          <w:sz w:val="24"/>
          <w:szCs w:val="24"/>
        </w:rPr>
        <w:t>prevádzkovateľom</w:t>
      </w:r>
      <w:r>
        <w:rPr>
          <w:rFonts w:ascii="Times New Roman" w:hAnsi="Times New Roman"/>
          <w:sz w:val="24"/>
          <w:szCs w:val="24"/>
        </w:rPr>
        <w:t xml:space="preserve"> je</w:t>
      </w:r>
      <w:r w:rsidR="007F664C">
        <w:rPr>
          <w:rFonts w:ascii="Times New Roman" w:hAnsi="Times New Roman"/>
          <w:sz w:val="24"/>
          <w:szCs w:val="24"/>
        </w:rPr>
        <w:t xml:space="preserve"> </w:t>
      </w:r>
      <w:r>
        <w:rPr>
          <w:rFonts w:ascii="Times New Roman" w:hAnsi="Times New Roman"/>
          <w:sz w:val="24"/>
          <w:szCs w:val="24"/>
        </w:rPr>
        <w:t xml:space="preserve">Obec Spišské Bystré </w:t>
      </w:r>
    </w:p>
    <w:p w:rsidR="002559EE" w:rsidRDefault="002559EE" w:rsidP="002559E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b) </w:t>
      </w:r>
      <w:r w:rsidRPr="00A05D8E">
        <w:rPr>
          <w:rFonts w:ascii="Times New Roman" w:hAnsi="Times New Roman"/>
          <w:sz w:val="24"/>
          <w:szCs w:val="24"/>
        </w:rPr>
        <w:t xml:space="preserve"> prevádzk</w:t>
      </w:r>
      <w:r>
        <w:rPr>
          <w:rFonts w:ascii="Times New Roman" w:hAnsi="Times New Roman"/>
          <w:sz w:val="24"/>
          <w:szCs w:val="24"/>
        </w:rPr>
        <w:t>ovateľom, ktorých zriaďovateľom alebo zakladateľom je Obec Spišské Bystré</w:t>
      </w:r>
    </w:p>
    <w:p w:rsidR="002559EE" w:rsidRDefault="002559EE" w:rsidP="002559EE">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c)  </w:t>
      </w:r>
      <w:r>
        <w:rPr>
          <w:rFonts w:ascii="Times-Roman" w:hAnsi="Times-Roman" w:cs="Times-Roman"/>
          <w:sz w:val="24"/>
          <w:szCs w:val="24"/>
        </w:rPr>
        <w:t>prevádzkovateľom malých zdrojov znečisťovania ovzdušia (lokálnych kúrenísk), umiestnených v bytoch, rodinných domoch a v stavbách na individuálnu rekreáciu, pokiaľ</w:t>
      </w:r>
      <w:r w:rsidR="007F664C">
        <w:rPr>
          <w:rFonts w:ascii="Times-Roman" w:hAnsi="Times-Roman" w:cs="Times-Roman"/>
          <w:sz w:val="24"/>
          <w:szCs w:val="24"/>
        </w:rPr>
        <w:t xml:space="preserve"> </w:t>
      </w:r>
      <w:r>
        <w:rPr>
          <w:rFonts w:ascii="Times-Roman" w:hAnsi="Times-Roman" w:cs="Times-Roman"/>
          <w:sz w:val="24"/>
          <w:szCs w:val="24"/>
        </w:rPr>
        <w:t>sa tieto zdroje nevyužívajú na výkon podnikateľskej činnosti.</w:t>
      </w:r>
    </w:p>
    <w:p w:rsidR="002559EE" w:rsidRDefault="002559EE" w:rsidP="002559EE">
      <w:pPr>
        <w:autoSpaceDE w:val="0"/>
        <w:autoSpaceDN w:val="0"/>
        <w:adjustRightInd w:val="0"/>
        <w:spacing w:after="0" w:line="240" w:lineRule="auto"/>
        <w:jc w:val="both"/>
        <w:rPr>
          <w:rFonts w:ascii="Times New Roman" w:hAnsi="Times New Roman"/>
          <w:sz w:val="24"/>
          <w:szCs w:val="24"/>
        </w:rPr>
      </w:pPr>
    </w:p>
    <w:p w:rsidR="002559EE" w:rsidRPr="00BC0F3D" w:rsidRDefault="002559EE" w:rsidP="002559EE">
      <w:pPr>
        <w:autoSpaceDE w:val="0"/>
        <w:autoSpaceDN w:val="0"/>
        <w:adjustRightInd w:val="0"/>
        <w:spacing w:after="0" w:line="240" w:lineRule="auto"/>
        <w:jc w:val="center"/>
        <w:rPr>
          <w:rFonts w:ascii="Times New Roman" w:hAnsi="Times New Roman"/>
          <w:b/>
          <w:sz w:val="24"/>
          <w:szCs w:val="24"/>
        </w:rPr>
      </w:pPr>
      <w:r w:rsidRPr="00BC0F3D">
        <w:rPr>
          <w:rFonts w:ascii="Times New Roman" w:hAnsi="Times New Roman"/>
          <w:b/>
          <w:sz w:val="24"/>
          <w:szCs w:val="24"/>
        </w:rPr>
        <w:t>Článok</w:t>
      </w:r>
      <w:r>
        <w:rPr>
          <w:rFonts w:ascii="Times New Roman" w:hAnsi="Times New Roman"/>
          <w:b/>
          <w:sz w:val="24"/>
          <w:szCs w:val="24"/>
        </w:rPr>
        <w:t xml:space="preserve"> 4</w:t>
      </w:r>
    </w:p>
    <w:p w:rsidR="002559EE" w:rsidRDefault="002559EE" w:rsidP="002559EE">
      <w:pPr>
        <w:autoSpaceDE w:val="0"/>
        <w:autoSpaceDN w:val="0"/>
        <w:adjustRightInd w:val="0"/>
        <w:spacing w:after="0" w:line="240" w:lineRule="auto"/>
        <w:jc w:val="center"/>
        <w:rPr>
          <w:rFonts w:ascii="Times New Roman" w:hAnsi="Times New Roman"/>
          <w:b/>
          <w:sz w:val="24"/>
          <w:szCs w:val="24"/>
        </w:rPr>
      </w:pPr>
      <w:r w:rsidRPr="00BC0F3D">
        <w:rPr>
          <w:rFonts w:ascii="Times New Roman" w:hAnsi="Times New Roman"/>
          <w:b/>
          <w:sz w:val="24"/>
          <w:szCs w:val="24"/>
        </w:rPr>
        <w:t>Náležitosti oznámenia</w:t>
      </w:r>
    </w:p>
    <w:p w:rsidR="002559EE" w:rsidRDefault="002559EE" w:rsidP="002559EE">
      <w:pPr>
        <w:autoSpaceDE w:val="0"/>
        <w:autoSpaceDN w:val="0"/>
        <w:adjustRightInd w:val="0"/>
        <w:spacing w:after="0" w:line="240" w:lineRule="auto"/>
        <w:jc w:val="both"/>
        <w:rPr>
          <w:rFonts w:ascii="Times New Roman" w:hAnsi="Times New Roman"/>
          <w:b/>
          <w:sz w:val="24"/>
          <w:szCs w:val="24"/>
        </w:rPr>
      </w:pPr>
    </w:p>
    <w:p w:rsidR="002559EE" w:rsidRDefault="002559EE" w:rsidP="002559EE">
      <w:pPr>
        <w:autoSpaceDE w:val="0"/>
        <w:autoSpaceDN w:val="0"/>
        <w:adjustRightInd w:val="0"/>
        <w:spacing w:after="0" w:line="240" w:lineRule="auto"/>
        <w:jc w:val="both"/>
        <w:rPr>
          <w:rFonts w:ascii="Times New Roman" w:hAnsi="Times New Roman"/>
          <w:sz w:val="24"/>
          <w:szCs w:val="24"/>
        </w:rPr>
      </w:pPr>
      <w:r w:rsidRPr="00BB26FC">
        <w:rPr>
          <w:rFonts w:ascii="Times New Roman" w:hAnsi="Times New Roman"/>
          <w:sz w:val="24"/>
          <w:szCs w:val="24"/>
        </w:rPr>
        <w:t xml:space="preserve">Prevádzkovateľ malého zdroja znečisťovania ovzdušia je povinný v oznámení </w:t>
      </w:r>
      <w:r>
        <w:rPr>
          <w:rFonts w:ascii="Times New Roman" w:hAnsi="Times New Roman"/>
          <w:sz w:val="24"/>
          <w:szCs w:val="24"/>
        </w:rPr>
        <w:t>uviesť:</w:t>
      </w:r>
    </w:p>
    <w:p w:rsidR="002559EE" w:rsidRPr="00810B76" w:rsidRDefault="002559EE" w:rsidP="002559EE">
      <w:pPr>
        <w:autoSpaceDE w:val="0"/>
        <w:autoSpaceDN w:val="0"/>
        <w:adjustRightInd w:val="0"/>
        <w:spacing w:after="0" w:line="240" w:lineRule="auto"/>
        <w:jc w:val="both"/>
        <w:rPr>
          <w:rFonts w:ascii="Times-Roman" w:hAnsi="Times-Roman" w:cs="Times-Roman"/>
          <w:sz w:val="24"/>
          <w:szCs w:val="24"/>
        </w:rPr>
      </w:pPr>
      <w:r>
        <w:rPr>
          <w:rFonts w:ascii="Times-Roman" w:hAnsi="Times-Roman" w:cs="Times-Roman"/>
          <w:sz w:val="24"/>
          <w:szCs w:val="24"/>
        </w:rPr>
        <w:t>a) označenie prevádzkovateľa, t. j. obchodné meno, sídlo, IČO</w:t>
      </w:r>
    </w:p>
    <w:p w:rsidR="002559EE" w:rsidRDefault="002559EE" w:rsidP="002559EE">
      <w:pPr>
        <w:autoSpaceDE w:val="0"/>
        <w:autoSpaceDN w:val="0"/>
        <w:adjustRightInd w:val="0"/>
        <w:spacing w:after="0" w:line="240" w:lineRule="auto"/>
        <w:jc w:val="both"/>
        <w:rPr>
          <w:rFonts w:ascii="Times-Roman" w:hAnsi="Times-Roman" w:cs="Times-Roman"/>
          <w:sz w:val="24"/>
          <w:szCs w:val="24"/>
        </w:rPr>
      </w:pPr>
      <w:r w:rsidRPr="00DA7146">
        <w:rPr>
          <w:rFonts w:ascii="Times-Roman" w:hAnsi="Times-Roman" w:cs="Times-Roman"/>
          <w:sz w:val="24"/>
          <w:szCs w:val="24"/>
        </w:rPr>
        <w:t xml:space="preserve">b) označenie  prevádzky - názov a sídlo (ak má jeden prevádzkovateľ viac prevádzok, uvedie </w:t>
      </w:r>
    </w:p>
    <w:p w:rsidR="002559EE" w:rsidRPr="00DA7146" w:rsidRDefault="002559EE" w:rsidP="002559EE">
      <w:pPr>
        <w:autoSpaceDE w:val="0"/>
        <w:autoSpaceDN w:val="0"/>
        <w:adjustRightInd w:val="0"/>
        <w:spacing w:after="0" w:line="240" w:lineRule="auto"/>
        <w:jc w:val="both"/>
        <w:rPr>
          <w:rFonts w:ascii="Times-Roman" w:hAnsi="Times-Roman" w:cs="Times-Roman"/>
          <w:sz w:val="24"/>
          <w:szCs w:val="24"/>
        </w:rPr>
      </w:pPr>
      <w:r w:rsidRPr="00DA7146">
        <w:rPr>
          <w:rFonts w:ascii="Times-Roman" w:hAnsi="Times-Roman" w:cs="Times-Roman"/>
          <w:sz w:val="24"/>
          <w:szCs w:val="24"/>
        </w:rPr>
        <w:t>všetky prevádzky do jedného oznámenia)</w:t>
      </w:r>
    </w:p>
    <w:p w:rsidR="002559EE" w:rsidRDefault="002559EE" w:rsidP="002559EE">
      <w:pPr>
        <w:autoSpaceDE w:val="0"/>
        <w:autoSpaceDN w:val="0"/>
        <w:adjustRightInd w:val="0"/>
        <w:spacing w:after="0" w:line="240" w:lineRule="auto"/>
        <w:jc w:val="both"/>
        <w:rPr>
          <w:rFonts w:ascii="Times-Roman" w:hAnsi="Times-Roman" w:cs="Times-Roman"/>
          <w:sz w:val="24"/>
          <w:szCs w:val="24"/>
        </w:rPr>
      </w:pPr>
      <w:r>
        <w:rPr>
          <w:rFonts w:ascii="Times-Roman" w:hAnsi="Times-Roman" w:cs="Times-Roman"/>
          <w:sz w:val="24"/>
          <w:szCs w:val="24"/>
        </w:rPr>
        <w:t>c) charakteristiku zdroja znečisťovania:</w:t>
      </w:r>
    </w:p>
    <w:p w:rsidR="002559EE" w:rsidRDefault="002559EE" w:rsidP="005C10DD">
      <w:pPr>
        <w:numPr>
          <w:ilvl w:val="0"/>
          <w:numId w:val="53"/>
        </w:numPr>
        <w:autoSpaceDE w:val="0"/>
        <w:autoSpaceDN w:val="0"/>
        <w:adjustRightInd w:val="0"/>
        <w:spacing w:after="0" w:line="240" w:lineRule="auto"/>
        <w:jc w:val="both"/>
        <w:rPr>
          <w:rFonts w:ascii="Times-Roman" w:hAnsi="Times-Roman" w:cs="Times-Roman"/>
          <w:sz w:val="24"/>
          <w:szCs w:val="24"/>
        </w:rPr>
      </w:pPr>
      <w:r>
        <w:rPr>
          <w:rFonts w:ascii="Times-Roman" w:hAnsi="Times-Roman" w:cs="Times-Roman"/>
          <w:sz w:val="24"/>
          <w:szCs w:val="24"/>
        </w:rPr>
        <w:t>pri stacionárnom spaľovacom zariadení - druh zariadenia, tepelný príkon zdroja, druh paliva a jeho kvalitatívne ukazovatele, množstvo spotreby paliva a surovín, z ktorých znečisťujúce látky vznikajú</w:t>
      </w:r>
    </w:p>
    <w:p w:rsidR="002559EE" w:rsidRPr="00527647" w:rsidRDefault="002559EE" w:rsidP="005C10DD">
      <w:pPr>
        <w:numPr>
          <w:ilvl w:val="0"/>
          <w:numId w:val="53"/>
        </w:numPr>
        <w:autoSpaceDE w:val="0"/>
        <w:autoSpaceDN w:val="0"/>
        <w:adjustRightInd w:val="0"/>
        <w:spacing w:after="0" w:line="240" w:lineRule="auto"/>
        <w:jc w:val="both"/>
        <w:rPr>
          <w:rFonts w:ascii="Times-Roman" w:hAnsi="Times-Roman" w:cs="Times-Roman"/>
          <w:sz w:val="24"/>
          <w:szCs w:val="24"/>
        </w:rPr>
      </w:pPr>
      <w:r w:rsidRPr="00527647">
        <w:rPr>
          <w:rFonts w:ascii="Times-Roman" w:hAnsi="Times-Roman" w:cs="Times-Roman"/>
          <w:sz w:val="24"/>
          <w:szCs w:val="24"/>
        </w:rPr>
        <w:t>pri skládke palív, odpadov, surovín a produktov - druh skládky, druh a množstvo    skladovacieho materiálu za uplynulý rok, rozlohu prevádzkovej plochy</w:t>
      </w:r>
    </w:p>
    <w:p w:rsidR="002559EE" w:rsidRPr="00527647" w:rsidRDefault="002559EE" w:rsidP="005C10DD">
      <w:pPr>
        <w:numPr>
          <w:ilvl w:val="0"/>
          <w:numId w:val="53"/>
        </w:numPr>
        <w:autoSpaceDE w:val="0"/>
        <w:autoSpaceDN w:val="0"/>
        <w:adjustRightInd w:val="0"/>
        <w:spacing w:after="0" w:line="240" w:lineRule="auto"/>
        <w:jc w:val="both"/>
        <w:rPr>
          <w:rFonts w:ascii="Times-Roman" w:hAnsi="Times-Roman" w:cs="Times-Roman"/>
          <w:sz w:val="24"/>
          <w:szCs w:val="24"/>
        </w:rPr>
      </w:pPr>
      <w:r w:rsidRPr="00527647">
        <w:rPr>
          <w:rFonts w:ascii="Times-Roman" w:hAnsi="Times-Roman" w:cs="Times-Roman"/>
          <w:sz w:val="24"/>
          <w:szCs w:val="24"/>
        </w:rPr>
        <w:t>pri technologických celkoch - druh výroby alebo činnosti, druh a spotrebu surovín, náterových hmôt, lepidiel, tlačiarenských farieb a účinnosti odlučovacích zariadení</w:t>
      </w:r>
    </w:p>
    <w:p w:rsidR="002559EE" w:rsidRPr="00527647" w:rsidRDefault="002559EE" w:rsidP="005C10DD">
      <w:pPr>
        <w:numPr>
          <w:ilvl w:val="0"/>
          <w:numId w:val="53"/>
        </w:numPr>
        <w:autoSpaceDE w:val="0"/>
        <w:autoSpaceDN w:val="0"/>
        <w:adjustRightInd w:val="0"/>
        <w:spacing w:after="0" w:line="240" w:lineRule="auto"/>
        <w:jc w:val="both"/>
        <w:rPr>
          <w:rFonts w:ascii="Times-Roman" w:hAnsi="Times-Roman" w:cs="Times-Roman"/>
          <w:sz w:val="24"/>
          <w:szCs w:val="24"/>
        </w:rPr>
      </w:pPr>
      <w:r w:rsidRPr="00527647">
        <w:rPr>
          <w:rFonts w:ascii="Times-Roman" w:hAnsi="Times-Roman" w:cs="Times-Roman"/>
          <w:sz w:val="24"/>
          <w:szCs w:val="24"/>
        </w:rPr>
        <w:t>pri poľnohospodárskej výrobe – druh výroby, počty chovných zvierat</w:t>
      </w:r>
    </w:p>
    <w:p w:rsidR="002559EE" w:rsidRDefault="002559EE" w:rsidP="002559EE">
      <w:pPr>
        <w:autoSpaceDE w:val="0"/>
        <w:autoSpaceDN w:val="0"/>
        <w:adjustRightInd w:val="0"/>
        <w:spacing w:after="0" w:line="240" w:lineRule="auto"/>
        <w:jc w:val="both"/>
        <w:rPr>
          <w:rFonts w:ascii="Times-Roman" w:hAnsi="Times-Roman" w:cs="Times-Roman"/>
          <w:sz w:val="24"/>
          <w:szCs w:val="24"/>
        </w:rPr>
      </w:pPr>
      <w:r>
        <w:rPr>
          <w:rFonts w:ascii="Times-Roman" w:hAnsi="Times-Roman" w:cs="Times-Roman"/>
          <w:sz w:val="24"/>
          <w:szCs w:val="24"/>
        </w:rPr>
        <w:t>d) meno, telefón, e-mail zodpovedného pracovníka.</w:t>
      </w:r>
    </w:p>
    <w:p w:rsidR="002559EE" w:rsidRDefault="002559EE" w:rsidP="002559EE">
      <w:pPr>
        <w:autoSpaceDE w:val="0"/>
        <w:autoSpaceDN w:val="0"/>
        <w:adjustRightInd w:val="0"/>
        <w:spacing w:after="0" w:line="240" w:lineRule="auto"/>
        <w:jc w:val="both"/>
        <w:rPr>
          <w:rFonts w:ascii="Times-Roman" w:hAnsi="Times-Roman" w:cs="Times-Roman"/>
          <w:sz w:val="24"/>
          <w:szCs w:val="24"/>
        </w:rPr>
      </w:pPr>
    </w:p>
    <w:p w:rsidR="002559EE" w:rsidRPr="00CB5DB5" w:rsidRDefault="002559EE" w:rsidP="002559EE">
      <w:pPr>
        <w:autoSpaceDE w:val="0"/>
        <w:autoSpaceDN w:val="0"/>
        <w:adjustRightInd w:val="0"/>
        <w:spacing w:after="0" w:line="240" w:lineRule="auto"/>
        <w:jc w:val="center"/>
        <w:rPr>
          <w:rFonts w:ascii="Times New Roman" w:hAnsi="Times New Roman"/>
          <w:b/>
          <w:bCs/>
          <w:sz w:val="24"/>
          <w:szCs w:val="24"/>
        </w:rPr>
      </w:pPr>
      <w:r w:rsidRPr="00CB5DB5">
        <w:rPr>
          <w:rFonts w:ascii="Times New Roman" w:hAnsi="Times New Roman"/>
          <w:sz w:val="24"/>
          <w:szCs w:val="24"/>
        </w:rPr>
        <w:t>Č</w:t>
      </w:r>
      <w:r w:rsidRPr="00CB5DB5">
        <w:rPr>
          <w:rFonts w:ascii="Times New Roman" w:hAnsi="Times New Roman"/>
          <w:b/>
          <w:bCs/>
          <w:sz w:val="24"/>
          <w:szCs w:val="24"/>
        </w:rPr>
        <w:t>lánok</w:t>
      </w:r>
      <w:r>
        <w:rPr>
          <w:rFonts w:ascii="Times New Roman" w:hAnsi="Times New Roman"/>
          <w:b/>
          <w:bCs/>
          <w:sz w:val="24"/>
          <w:szCs w:val="24"/>
        </w:rPr>
        <w:t xml:space="preserve"> 5</w:t>
      </w:r>
    </w:p>
    <w:p w:rsidR="002559EE" w:rsidRPr="00CB5DB5" w:rsidRDefault="002559EE" w:rsidP="002559EE">
      <w:pPr>
        <w:autoSpaceDE w:val="0"/>
        <w:autoSpaceDN w:val="0"/>
        <w:adjustRightInd w:val="0"/>
        <w:spacing w:after="0" w:line="240" w:lineRule="auto"/>
        <w:jc w:val="center"/>
        <w:rPr>
          <w:rFonts w:ascii="Times New Roman" w:hAnsi="Times New Roman"/>
          <w:b/>
          <w:bCs/>
          <w:sz w:val="24"/>
          <w:szCs w:val="24"/>
        </w:rPr>
      </w:pPr>
      <w:r w:rsidRPr="00CB5DB5">
        <w:rPr>
          <w:rFonts w:ascii="Times New Roman" w:hAnsi="Times New Roman"/>
          <w:b/>
          <w:bCs/>
          <w:sz w:val="24"/>
          <w:szCs w:val="24"/>
        </w:rPr>
        <w:t>Spôsob určenia výšky poplatku za malý zdroj znečis</w:t>
      </w:r>
      <w:r w:rsidRPr="00CB5DB5">
        <w:rPr>
          <w:rFonts w:ascii="Times New Roman" w:hAnsi="Times New Roman"/>
          <w:sz w:val="24"/>
          <w:szCs w:val="24"/>
        </w:rPr>
        <w:t>ť</w:t>
      </w:r>
      <w:r w:rsidRPr="00CB5DB5">
        <w:rPr>
          <w:rFonts w:ascii="Times New Roman" w:hAnsi="Times New Roman"/>
          <w:b/>
          <w:bCs/>
          <w:sz w:val="24"/>
          <w:szCs w:val="24"/>
        </w:rPr>
        <w:t>ovania ovzdušia</w:t>
      </w:r>
    </w:p>
    <w:p w:rsidR="002559EE" w:rsidRPr="00CB5DB5" w:rsidRDefault="002559EE" w:rsidP="002559EE">
      <w:pPr>
        <w:autoSpaceDE w:val="0"/>
        <w:autoSpaceDN w:val="0"/>
        <w:adjustRightInd w:val="0"/>
        <w:spacing w:after="0" w:line="240" w:lineRule="auto"/>
        <w:rPr>
          <w:rFonts w:ascii="Times New Roman" w:hAnsi="Times New Roman"/>
          <w:sz w:val="24"/>
          <w:szCs w:val="24"/>
        </w:rPr>
      </w:pPr>
    </w:p>
    <w:p w:rsidR="002559EE" w:rsidRPr="009536F9" w:rsidRDefault="002559EE" w:rsidP="002559EE">
      <w:pPr>
        <w:autoSpaceDE w:val="0"/>
        <w:autoSpaceDN w:val="0"/>
        <w:adjustRightInd w:val="0"/>
        <w:spacing w:after="0" w:line="240" w:lineRule="auto"/>
        <w:jc w:val="both"/>
        <w:rPr>
          <w:rFonts w:ascii="Times New Roman" w:hAnsi="Times New Roman"/>
          <w:sz w:val="24"/>
          <w:szCs w:val="24"/>
        </w:rPr>
      </w:pPr>
      <w:r w:rsidRPr="009536F9">
        <w:rPr>
          <w:rFonts w:ascii="Times New Roman" w:hAnsi="Times New Roman"/>
          <w:sz w:val="24"/>
          <w:szCs w:val="24"/>
        </w:rPr>
        <w:t xml:space="preserve">5.1 Výška ročného poplatku na kalendárny rok za znečisťovanie ovzdušia v predchádzajúcom roku sa určuje zo spotreby palív a surovín uvedených v bode </w:t>
      </w:r>
      <w:r>
        <w:rPr>
          <w:rFonts w:ascii="Times New Roman" w:hAnsi="Times New Roman"/>
          <w:sz w:val="24"/>
          <w:szCs w:val="24"/>
        </w:rPr>
        <w:t>6.</w:t>
      </w:r>
      <w:r w:rsidRPr="009536F9">
        <w:rPr>
          <w:rFonts w:ascii="Times New Roman" w:hAnsi="Times New Roman"/>
          <w:sz w:val="24"/>
          <w:szCs w:val="24"/>
        </w:rPr>
        <w:t>1 a pre ostatné zdroje znečisťovania ovzdušia podľa bod</w:t>
      </w:r>
      <w:r>
        <w:rPr>
          <w:rFonts w:ascii="Times New Roman" w:hAnsi="Times New Roman"/>
          <w:sz w:val="24"/>
          <w:szCs w:val="24"/>
        </w:rPr>
        <w:t>u6.2</w:t>
      </w:r>
      <w:r w:rsidRPr="009536F9">
        <w:rPr>
          <w:rFonts w:ascii="Times New Roman" w:hAnsi="Times New Roman"/>
          <w:sz w:val="24"/>
          <w:szCs w:val="24"/>
        </w:rPr>
        <w:t>.</w:t>
      </w:r>
    </w:p>
    <w:p w:rsidR="002559EE" w:rsidRPr="00ED6424" w:rsidRDefault="002559EE" w:rsidP="002559EE">
      <w:pPr>
        <w:autoSpaceDE w:val="0"/>
        <w:autoSpaceDN w:val="0"/>
        <w:adjustRightInd w:val="0"/>
        <w:spacing w:after="0" w:line="240" w:lineRule="auto"/>
        <w:jc w:val="both"/>
        <w:rPr>
          <w:rFonts w:ascii="Times New Roman" w:hAnsi="Times New Roman"/>
          <w:sz w:val="24"/>
          <w:szCs w:val="24"/>
        </w:rPr>
      </w:pPr>
      <w:r w:rsidRPr="009536F9">
        <w:rPr>
          <w:rFonts w:ascii="Times New Roman" w:hAnsi="Times New Roman"/>
          <w:sz w:val="24"/>
          <w:szCs w:val="24"/>
        </w:rPr>
        <w:t>5.2 Ročný poplatok prevádzkovateľa  malého zdroja znečisťovania ovzdušia pozostáva zo súčtu poplatkov za všetky ním prevádzkové malé zdroje v katastrálnom území obce Spišské Bystré.</w:t>
      </w:r>
    </w:p>
    <w:p w:rsidR="002559EE" w:rsidRDefault="002559EE" w:rsidP="002559EE">
      <w:pPr>
        <w:autoSpaceDE w:val="0"/>
        <w:autoSpaceDN w:val="0"/>
        <w:adjustRightInd w:val="0"/>
        <w:spacing w:after="0" w:line="240" w:lineRule="auto"/>
        <w:jc w:val="both"/>
        <w:rPr>
          <w:rFonts w:ascii="Times New Roman" w:hAnsi="Times New Roman"/>
          <w:b/>
          <w:sz w:val="24"/>
          <w:szCs w:val="24"/>
        </w:rPr>
      </w:pPr>
    </w:p>
    <w:p w:rsidR="002559EE" w:rsidRDefault="002559EE" w:rsidP="002559EE">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Článok 6</w:t>
      </w:r>
    </w:p>
    <w:p w:rsidR="002559EE" w:rsidRDefault="002559EE" w:rsidP="002559EE">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Sadzobník poplatkov za znečisťovanie ovzdušia malými zdrojmi znečisťovania ovzdušia</w:t>
      </w:r>
    </w:p>
    <w:p w:rsidR="002559EE" w:rsidRDefault="002559EE" w:rsidP="002559EE">
      <w:pPr>
        <w:autoSpaceDE w:val="0"/>
        <w:autoSpaceDN w:val="0"/>
        <w:adjustRightInd w:val="0"/>
        <w:spacing w:after="0" w:line="240" w:lineRule="auto"/>
        <w:jc w:val="both"/>
        <w:rPr>
          <w:rFonts w:ascii="Times-Roman" w:hAnsi="Times-Roman" w:cs="Times-Roman"/>
          <w:b/>
          <w:sz w:val="24"/>
          <w:szCs w:val="24"/>
        </w:rPr>
      </w:pPr>
    </w:p>
    <w:p w:rsidR="002559EE" w:rsidRPr="00527647" w:rsidRDefault="002559EE" w:rsidP="002559EE">
      <w:pPr>
        <w:autoSpaceDE w:val="0"/>
        <w:autoSpaceDN w:val="0"/>
        <w:adjustRightInd w:val="0"/>
        <w:spacing w:after="0" w:line="240" w:lineRule="auto"/>
        <w:jc w:val="both"/>
        <w:rPr>
          <w:rFonts w:ascii="Times-Roman" w:hAnsi="Times-Roman" w:cs="Times-Roman"/>
          <w:sz w:val="24"/>
          <w:szCs w:val="24"/>
        </w:rPr>
      </w:pPr>
      <w:r w:rsidRPr="00527647">
        <w:rPr>
          <w:rFonts w:ascii="Times-Roman" w:hAnsi="Times-Roman" w:cs="Times-Roman"/>
          <w:sz w:val="24"/>
          <w:szCs w:val="24"/>
        </w:rPr>
        <w:t>6.1 Technologické celky obsahujúce stacionárne zariadenie na spaľovanie palív  s nainštalovaným súhrnným menovitým tepelným príkonom nižším ako 0,3 MW a stacionárne piestové spaľovacie motory s inštalovaným súhrnným menovitým tepelným príkonom nižším ako 0,3 MW</w:t>
      </w:r>
      <w:r>
        <w:rPr>
          <w:rFonts w:ascii="Times-Roman" w:hAnsi="Times-Roman" w:cs="Times-Roman"/>
          <w:sz w:val="24"/>
          <w:szCs w:val="24"/>
        </w:rPr>
        <w:t>:</w:t>
      </w:r>
    </w:p>
    <w:p w:rsidR="002559EE" w:rsidRDefault="002559EE" w:rsidP="002559EE">
      <w:pPr>
        <w:autoSpaceDE w:val="0"/>
        <w:autoSpaceDN w:val="0"/>
        <w:adjustRightInd w:val="0"/>
        <w:spacing w:after="0" w:line="240" w:lineRule="auto"/>
        <w:rPr>
          <w:rFonts w:ascii="Times-Roman" w:hAnsi="Times-Roman" w:cs="Times-Roman"/>
          <w:sz w:val="24"/>
          <w:szCs w:val="24"/>
        </w:rPr>
      </w:pPr>
    </w:p>
    <w:p w:rsidR="002559EE" w:rsidRPr="00C15621" w:rsidRDefault="002559EE" w:rsidP="002559EE">
      <w:pPr>
        <w:autoSpaceDE w:val="0"/>
        <w:autoSpaceDN w:val="0"/>
        <w:adjustRightInd w:val="0"/>
        <w:spacing w:after="0" w:line="240" w:lineRule="auto"/>
        <w:rPr>
          <w:rFonts w:ascii="Times-Roman" w:hAnsi="Times-Roman" w:cs="Times-Roman"/>
          <w:i/>
          <w:color w:val="FF0000"/>
        </w:rPr>
      </w:pPr>
      <w:r w:rsidRPr="00C15621">
        <w:rPr>
          <w:rFonts w:ascii="Times-Roman" w:hAnsi="Times-Roman" w:cs="Times-Roman"/>
          <w:i/>
        </w:rPr>
        <w:t>Spotreba za rok</w:t>
      </w:r>
      <w:r w:rsidRPr="00C15621">
        <w:rPr>
          <w:rFonts w:ascii="Times New Roman" w:hAnsi="Times New Roman"/>
          <w:i/>
        </w:rPr>
        <w:t xml:space="preserve">                                                                     poplatok</w:t>
      </w:r>
    </w:p>
    <w:p w:rsidR="002559EE" w:rsidRDefault="002559EE" w:rsidP="002559EE">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Zemný plyn (m</w:t>
      </w:r>
      <w:r>
        <w:rPr>
          <w:rFonts w:ascii="Times-Roman" w:hAnsi="Times-Roman" w:cs="Times-Roman"/>
          <w:sz w:val="24"/>
          <w:szCs w:val="24"/>
          <w:vertAlign w:val="superscript"/>
        </w:rPr>
        <w:t>3</w:t>
      </w:r>
      <w:r>
        <w:rPr>
          <w:rFonts w:ascii="Times-Roman" w:hAnsi="Times-Roman" w:cs="Times-Roman"/>
          <w:sz w:val="24"/>
          <w:szCs w:val="24"/>
        </w:rPr>
        <w:t>/rok)</w:t>
      </w:r>
    </w:p>
    <w:p w:rsidR="002559EE" w:rsidRDefault="002559EE" w:rsidP="005C10DD">
      <w:pPr>
        <w:numPr>
          <w:ilvl w:val="0"/>
          <w:numId w:val="54"/>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do 5000 vrátane                                                      25,-- eur</w:t>
      </w:r>
    </w:p>
    <w:p w:rsidR="002559EE" w:rsidRDefault="002559EE" w:rsidP="005C10DD">
      <w:pPr>
        <w:numPr>
          <w:ilvl w:val="0"/>
          <w:numId w:val="54"/>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nad 5 000                                                                50,-- eur</w:t>
      </w:r>
    </w:p>
    <w:p w:rsidR="002559EE" w:rsidRDefault="002559EE" w:rsidP="002559EE">
      <w:pPr>
        <w:autoSpaceDE w:val="0"/>
        <w:autoSpaceDN w:val="0"/>
        <w:adjustRightInd w:val="0"/>
        <w:spacing w:after="0" w:line="240" w:lineRule="auto"/>
        <w:rPr>
          <w:rFonts w:ascii="Times-Roman" w:hAnsi="Times-Roman" w:cs="Times-Roman"/>
          <w:sz w:val="24"/>
          <w:szCs w:val="24"/>
        </w:rPr>
      </w:pPr>
    </w:p>
    <w:p w:rsidR="002559EE" w:rsidRDefault="002559EE" w:rsidP="002559EE">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Tuhé palivá (koks, uhlie, drevo)  (t/rok)</w:t>
      </w:r>
    </w:p>
    <w:p w:rsidR="002559EE" w:rsidRDefault="002559EE" w:rsidP="005C10DD">
      <w:pPr>
        <w:numPr>
          <w:ilvl w:val="0"/>
          <w:numId w:val="55"/>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do 5                                                                         20,-- eur</w:t>
      </w:r>
    </w:p>
    <w:p w:rsidR="002559EE" w:rsidRDefault="002559EE" w:rsidP="005C10DD">
      <w:pPr>
        <w:numPr>
          <w:ilvl w:val="0"/>
          <w:numId w:val="55"/>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nad 5                                                                       40,-- eur</w:t>
      </w:r>
    </w:p>
    <w:p w:rsidR="002559EE" w:rsidRDefault="002559EE" w:rsidP="002559EE">
      <w:pPr>
        <w:autoSpaceDE w:val="0"/>
        <w:autoSpaceDN w:val="0"/>
        <w:adjustRightInd w:val="0"/>
        <w:spacing w:after="0" w:line="240" w:lineRule="auto"/>
        <w:rPr>
          <w:rFonts w:ascii="Times-Roman" w:hAnsi="Times-Roman" w:cs="Times-Roman"/>
          <w:sz w:val="24"/>
          <w:szCs w:val="24"/>
        </w:rPr>
      </w:pPr>
    </w:p>
    <w:p w:rsidR="002559EE" w:rsidRPr="00DD36A6" w:rsidRDefault="002559EE" w:rsidP="002559EE">
      <w:pPr>
        <w:autoSpaceDE w:val="0"/>
        <w:autoSpaceDN w:val="0"/>
        <w:adjustRightInd w:val="0"/>
        <w:spacing w:after="0" w:line="240" w:lineRule="auto"/>
        <w:rPr>
          <w:rFonts w:ascii="Times-Roman" w:hAnsi="Times-Roman" w:cs="Times-Roman"/>
          <w:sz w:val="24"/>
          <w:szCs w:val="24"/>
        </w:rPr>
      </w:pPr>
      <w:r w:rsidRPr="00CB0F3F">
        <w:rPr>
          <w:rFonts w:ascii="Times-Roman" w:hAnsi="Times-Roman" w:cs="Times-Roman"/>
          <w:sz w:val="24"/>
          <w:szCs w:val="24"/>
        </w:rPr>
        <w:t>Ľahké</w:t>
      </w:r>
      <w:r>
        <w:rPr>
          <w:rFonts w:ascii="Times-Roman" w:hAnsi="Times-Roman" w:cs="Times-Roman"/>
          <w:sz w:val="24"/>
          <w:szCs w:val="24"/>
        </w:rPr>
        <w:t xml:space="preserve"> vykurovacie oleje, nafta  </w:t>
      </w:r>
      <w:r w:rsidRPr="00DD36A6">
        <w:rPr>
          <w:rFonts w:ascii="Times-Roman" w:hAnsi="Times-Roman" w:cs="Times-Roman"/>
          <w:sz w:val="24"/>
          <w:szCs w:val="24"/>
        </w:rPr>
        <w:t>(t/</w:t>
      </w:r>
      <w:r>
        <w:rPr>
          <w:rFonts w:ascii="Times-Roman" w:hAnsi="Times-Roman" w:cs="Times-Roman"/>
          <w:sz w:val="24"/>
          <w:szCs w:val="24"/>
        </w:rPr>
        <w:t>rok)</w:t>
      </w:r>
    </w:p>
    <w:p w:rsidR="002559EE" w:rsidRDefault="002559EE" w:rsidP="005C10DD">
      <w:pPr>
        <w:numPr>
          <w:ilvl w:val="0"/>
          <w:numId w:val="56"/>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do 1 vrátane                                                            30,-- eur </w:t>
      </w:r>
    </w:p>
    <w:p w:rsidR="002559EE" w:rsidRDefault="002559EE" w:rsidP="005C10DD">
      <w:pPr>
        <w:numPr>
          <w:ilvl w:val="0"/>
          <w:numId w:val="56"/>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nad 1                                                                       60,-- eur</w:t>
      </w:r>
    </w:p>
    <w:p w:rsidR="002559EE" w:rsidRDefault="002559EE" w:rsidP="002559EE">
      <w:pPr>
        <w:autoSpaceDE w:val="0"/>
        <w:autoSpaceDN w:val="0"/>
        <w:adjustRightInd w:val="0"/>
        <w:spacing w:after="0" w:line="240" w:lineRule="auto"/>
        <w:rPr>
          <w:rFonts w:ascii="Times-Roman" w:hAnsi="Times-Roman" w:cs="Times-Roman"/>
          <w:sz w:val="24"/>
          <w:szCs w:val="24"/>
        </w:rPr>
      </w:pPr>
    </w:p>
    <w:p w:rsidR="002559EE" w:rsidRDefault="002559EE" w:rsidP="002559EE">
      <w:pPr>
        <w:autoSpaceDE w:val="0"/>
        <w:autoSpaceDN w:val="0"/>
        <w:adjustRightInd w:val="0"/>
        <w:spacing w:after="0" w:line="240" w:lineRule="auto"/>
        <w:rPr>
          <w:rFonts w:ascii="Times-Roman" w:hAnsi="Times-Roman" w:cs="Times-Roman"/>
          <w:sz w:val="24"/>
          <w:szCs w:val="24"/>
        </w:rPr>
      </w:pPr>
    </w:p>
    <w:p w:rsidR="002559EE" w:rsidRPr="00527647" w:rsidRDefault="002559EE" w:rsidP="002559EE">
      <w:pPr>
        <w:autoSpaceDE w:val="0"/>
        <w:autoSpaceDN w:val="0"/>
        <w:adjustRightInd w:val="0"/>
        <w:spacing w:after="0" w:line="240" w:lineRule="auto"/>
        <w:jc w:val="both"/>
        <w:rPr>
          <w:rFonts w:ascii="Times-Roman" w:hAnsi="Times-Roman" w:cs="Times-Roman"/>
          <w:sz w:val="24"/>
          <w:szCs w:val="24"/>
        </w:rPr>
      </w:pPr>
      <w:r w:rsidRPr="00527647">
        <w:rPr>
          <w:rFonts w:ascii="Times-Roman" w:hAnsi="Times-Roman" w:cs="Times-Roman"/>
          <w:sz w:val="24"/>
          <w:szCs w:val="24"/>
        </w:rPr>
        <w:t>6.2  Ostatné technologické celky</w:t>
      </w:r>
      <w:r w:rsidRPr="00527647">
        <w:rPr>
          <w:rFonts w:ascii="Times-Roman" w:hAnsi="Times-Roman" w:cs="Times-Roman"/>
          <w:sz w:val="24"/>
          <w:szCs w:val="24"/>
          <w:lang w:val="en-US"/>
        </w:rPr>
        <w:t>;</w:t>
      </w:r>
      <w:r w:rsidRPr="00527647">
        <w:rPr>
          <w:rFonts w:ascii="Times-Roman" w:hAnsi="Times-Roman" w:cs="Times-Roman"/>
          <w:sz w:val="24"/>
          <w:szCs w:val="24"/>
        </w:rPr>
        <w:t xml:space="preserve"> plochy, na ktorých sa vykonávajú práce, ktoré môžu spôsobovať znečisťovanie ovzdušia; skládky palív, surovín, produktov a odpadov; stavby, zariadenia a činnosti znečisťujúce ovzdušie, ak nie sú súčasťou veľkého alebo stredného zdroja:</w:t>
      </w:r>
    </w:p>
    <w:p w:rsidR="002559EE" w:rsidRPr="004310F8" w:rsidRDefault="002559EE" w:rsidP="002559EE">
      <w:pPr>
        <w:autoSpaceDE w:val="0"/>
        <w:autoSpaceDN w:val="0"/>
        <w:adjustRightInd w:val="0"/>
        <w:spacing w:after="0" w:line="240" w:lineRule="auto"/>
        <w:rPr>
          <w:rFonts w:ascii="Times-Roman" w:hAnsi="Times-Roman" w:cs="Times-Roman"/>
          <w:b/>
          <w:sz w:val="24"/>
          <w:szCs w:val="24"/>
        </w:rPr>
      </w:pPr>
    </w:p>
    <w:p w:rsidR="002559EE" w:rsidRPr="004310F8" w:rsidRDefault="002559EE" w:rsidP="002559EE">
      <w:pPr>
        <w:autoSpaceDE w:val="0"/>
        <w:autoSpaceDN w:val="0"/>
        <w:adjustRightInd w:val="0"/>
        <w:spacing w:after="0" w:line="240" w:lineRule="auto"/>
        <w:jc w:val="both"/>
        <w:rPr>
          <w:rFonts w:ascii="Times-Roman" w:hAnsi="Times-Roman" w:cs="Times-Roman"/>
          <w:sz w:val="24"/>
          <w:szCs w:val="24"/>
        </w:rPr>
      </w:pPr>
      <w:r w:rsidRPr="004310F8">
        <w:rPr>
          <w:rFonts w:ascii="Times-Roman" w:hAnsi="Times-Roman" w:cs="Times-Roman"/>
          <w:sz w:val="24"/>
          <w:szCs w:val="24"/>
        </w:rPr>
        <w:t>Chov hospodárskych zvierat</w:t>
      </w:r>
    </w:p>
    <w:p w:rsidR="002559EE" w:rsidRPr="004310F8" w:rsidRDefault="002559EE" w:rsidP="005C10DD">
      <w:pPr>
        <w:numPr>
          <w:ilvl w:val="0"/>
          <w:numId w:val="53"/>
        </w:numPr>
        <w:autoSpaceDE w:val="0"/>
        <w:autoSpaceDN w:val="0"/>
        <w:adjustRightInd w:val="0"/>
        <w:spacing w:after="0" w:line="240" w:lineRule="auto"/>
        <w:jc w:val="both"/>
        <w:rPr>
          <w:rFonts w:ascii="Times-Roman" w:hAnsi="Times-Roman" w:cs="Times-Roman"/>
          <w:sz w:val="24"/>
          <w:szCs w:val="24"/>
        </w:rPr>
      </w:pPr>
      <w:r w:rsidRPr="004310F8">
        <w:rPr>
          <w:rFonts w:ascii="Times-Roman" w:hAnsi="Times-Roman" w:cs="Times-Roman"/>
          <w:sz w:val="24"/>
          <w:szCs w:val="24"/>
        </w:rPr>
        <w:t>do  50 ks                                                                 30,-- eur</w:t>
      </w:r>
    </w:p>
    <w:p w:rsidR="002559EE" w:rsidRPr="004310F8" w:rsidRDefault="002559EE" w:rsidP="005C10DD">
      <w:pPr>
        <w:numPr>
          <w:ilvl w:val="0"/>
          <w:numId w:val="53"/>
        </w:numPr>
        <w:autoSpaceDE w:val="0"/>
        <w:autoSpaceDN w:val="0"/>
        <w:adjustRightInd w:val="0"/>
        <w:spacing w:after="0" w:line="240" w:lineRule="auto"/>
        <w:jc w:val="both"/>
        <w:rPr>
          <w:rFonts w:ascii="Times-Roman" w:hAnsi="Times-Roman" w:cs="Times-Roman"/>
          <w:sz w:val="24"/>
          <w:szCs w:val="24"/>
        </w:rPr>
      </w:pPr>
      <w:r w:rsidRPr="004310F8">
        <w:rPr>
          <w:rFonts w:ascii="Times-Roman" w:hAnsi="Times-Roman" w:cs="Times-Roman"/>
          <w:sz w:val="24"/>
          <w:szCs w:val="24"/>
        </w:rPr>
        <w:t>nad 50 ks                                                                60,-- eur</w:t>
      </w:r>
    </w:p>
    <w:p w:rsidR="002559EE" w:rsidRPr="004310F8" w:rsidRDefault="002559EE" w:rsidP="002559EE">
      <w:pPr>
        <w:autoSpaceDE w:val="0"/>
        <w:autoSpaceDN w:val="0"/>
        <w:adjustRightInd w:val="0"/>
        <w:spacing w:after="0" w:line="240" w:lineRule="auto"/>
        <w:jc w:val="both"/>
        <w:rPr>
          <w:rFonts w:ascii="Times-Roman" w:hAnsi="Times-Roman" w:cs="Times-Roman"/>
          <w:sz w:val="24"/>
          <w:szCs w:val="24"/>
        </w:rPr>
      </w:pPr>
      <w:r w:rsidRPr="004310F8">
        <w:rPr>
          <w:rFonts w:ascii="Times-Roman" w:hAnsi="Times-Roman" w:cs="Times-Roman"/>
          <w:sz w:val="24"/>
          <w:szCs w:val="24"/>
        </w:rPr>
        <w:t xml:space="preserve">Zariadenia na údenie mäsa a rýb                                        30,-- eur        </w:t>
      </w:r>
    </w:p>
    <w:p w:rsidR="002559EE" w:rsidRPr="004310F8" w:rsidRDefault="002559EE" w:rsidP="002559EE">
      <w:pPr>
        <w:autoSpaceDE w:val="0"/>
        <w:autoSpaceDN w:val="0"/>
        <w:adjustRightInd w:val="0"/>
        <w:spacing w:after="0" w:line="240" w:lineRule="auto"/>
        <w:jc w:val="both"/>
        <w:rPr>
          <w:rFonts w:ascii="Times-Roman" w:hAnsi="Times-Roman" w:cs="Times-Roman"/>
          <w:sz w:val="24"/>
          <w:szCs w:val="24"/>
        </w:rPr>
      </w:pPr>
      <w:r w:rsidRPr="004310F8">
        <w:rPr>
          <w:rFonts w:ascii="Times-Roman" w:hAnsi="Times-Roman" w:cs="Times-Roman"/>
          <w:sz w:val="24"/>
          <w:szCs w:val="24"/>
        </w:rPr>
        <w:t xml:space="preserve">Výroba mäsových výrobkov                                              30,-- eur        </w:t>
      </w:r>
    </w:p>
    <w:p w:rsidR="002559EE" w:rsidRPr="004310F8" w:rsidRDefault="002559EE" w:rsidP="002559EE">
      <w:pPr>
        <w:autoSpaceDE w:val="0"/>
        <w:autoSpaceDN w:val="0"/>
        <w:adjustRightInd w:val="0"/>
        <w:spacing w:after="0" w:line="240" w:lineRule="auto"/>
        <w:jc w:val="both"/>
        <w:rPr>
          <w:rFonts w:ascii="Times-Roman" w:hAnsi="Times-Roman" w:cs="Times-Roman"/>
          <w:sz w:val="24"/>
          <w:szCs w:val="24"/>
        </w:rPr>
      </w:pPr>
      <w:r w:rsidRPr="004310F8">
        <w:rPr>
          <w:rFonts w:ascii="Times-Roman" w:hAnsi="Times-Roman" w:cs="Times-Roman"/>
          <w:sz w:val="24"/>
          <w:szCs w:val="24"/>
        </w:rPr>
        <w:t xml:space="preserve">Kompostáreň (spracovanie biologického odpadu)            30,-- eur        </w:t>
      </w:r>
    </w:p>
    <w:p w:rsidR="002559EE" w:rsidRPr="004310F8" w:rsidRDefault="002559EE" w:rsidP="002559EE">
      <w:pPr>
        <w:autoSpaceDE w:val="0"/>
        <w:autoSpaceDN w:val="0"/>
        <w:adjustRightInd w:val="0"/>
        <w:spacing w:after="0" w:line="240" w:lineRule="auto"/>
        <w:jc w:val="both"/>
        <w:rPr>
          <w:rFonts w:ascii="Times-Roman" w:hAnsi="Times-Roman" w:cs="Times-Roman"/>
          <w:sz w:val="24"/>
          <w:szCs w:val="24"/>
        </w:rPr>
      </w:pPr>
      <w:r w:rsidRPr="004310F8">
        <w:rPr>
          <w:rFonts w:ascii="Times-Roman" w:hAnsi="Times-Roman" w:cs="Times-Roman"/>
          <w:sz w:val="24"/>
          <w:szCs w:val="24"/>
        </w:rPr>
        <w:t xml:space="preserve">Hutnícka druhovýroba 30,-- eur        </w:t>
      </w:r>
    </w:p>
    <w:p w:rsidR="002559EE" w:rsidRPr="004310F8" w:rsidRDefault="002559EE" w:rsidP="002559EE">
      <w:pPr>
        <w:autoSpaceDE w:val="0"/>
        <w:autoSpaceDN w:val="0"/>
        <w:adjustRightInd w:val="0"/>
        <w:spacing w:after="0" w:line="240" w:lineRule="auto"/>
        <w:rPr>
          <w:rFonts w:ascii="Times-Roman" w:hAnsi="Times-Roman" w:cs="Times-Roman"/>
          <w:sz w:val="24"/>
          <w:szCs w:val="24"/>
        </w:rPr>
      </w:pPr>
      <w:r w:rsidRPr="004310F8">
        <w:rPr>
          <w:rFonts w:ascii="Times-Roman" w:hAnsi="Times-Roman" w:cs="Times-Roman"/>
          <w:b/>
          <w:sz w:val="24"/>
          <w:szCs w:val="24"/>
        </w:rPr>
        <w:t>S</w:t>
      </w:r>
      <w:r w:rsidRPr="004310F8">
        <w:rPr>
          <w:rFonts w:ascii="Times-Roman" w:hAnsi="Times-Roman" w:cs="Times-Roman"/>
          <w:sz w:val="24"/>
          <w:szCs w:val="24"/>
        </w:rPr>
        <w:t>kládky palív, surovín, produktov a odpadov</w:t>
      </w:r>
    </w:p>
    <w:p w:rsidR="002559EE" w:rsidRPr="004310F8" w:rsidRDefault="002559EE" w:rsidP="005C10DD">
      <w:pPr>
        <w:numPr>
          <w:ilvl w:val="0"/>
          <w:numId w:val="53"/>
        </w:numPr>
        <w:autoSpaceDE w:val="0"/>
        <w:autoSpaceDN w:val="0"/>
        <w:adjustRightInd w:val="0"/>
        <w:spacing w:after="0" w:line="240" w:lineRule="auto"/>
        <w:rPr>
          <w:rFonts w:ascii="Times-Roman" w:hAnsi="Times-Roman" w:cs="Times-Roman"/>
          <w:sz w:val="24"/>
          <w:szCs w:val="24"/>
        </w:rPr>
      </w:pPr>
      <w:r w:rsidRPr="004310F8">
        <w:rPr>
          <w:rFonts w:ascii="Times-Roman" w:hAnsi="Times-Roman" w:cs="Times-Roman"/>
          <w:sz w:val="24"/>
          <w:szCs w:val="24"/>
        </w:rPr>
        <w:t>do  500 m</w:t>
      </w:r>
      <w:r w:rsidRPr="004310F8">
        <w:rPr>
          <w:rFonts w:ascii="Times-Roman" w:hAnsi="Times-Roman" w:cs="Times-Roman"/>
          <w:sz w:val="24"/>
          <w:szCs w:val="24"/>
          <w:vertAlign w:val="superscript"/>
        </w:rPr>
        <w:t>2</w:t>
      </w:r>
      <w:r w:rsidRPr="004310F8">
        <w:rPr>
          <w:rFonts w:ascii="Times-Roman" w:hAnsi="Times-Roman" w:cs="Times-Roman"/>
          <w:sz w:val="24"/>
          <w:szCs w:val="24"/>
        </w:rPr>
        <w:t xml:space="preserve"> plochy                                                 60,-- eur</w:t>
      </w:r>
    </w:p>
    <w:p w:rsidR="002559EE" w:rsidRPr="004310F8" w:rsidRDefault="002559EE" w:rsidP="005C10DD">
      <w:pPr>
        <w:numPr>
          <w:ilvl w:val="0"/>
          <w:numId w:val="53"/>
        </w:numPr>
        <w:autoSpaceDE w:val="0"/>
        <w:autoSpaceDN w:val="0"/>
        <w:adjustRightInd w:val="0"/>
        <w:spacing w:after="0" w:line="240" w:lineRule="auto"/>
        <w:rPr>
          <w:rFonts w:ascii="Times-Roman" w:hAnsi="Times-Roman" w:cs="Times-Roman"/>
          <w:sz w:val="24"/>
          <w:szCs w:val="24"/>
        </w:rPr>
      </w:pPr>
      <w:r w:rsidRPr="004310F8">
        <w:rPr>
          <w:rFonts w:ascii="Times-Roman" w:hAnsi="Times-Roman" w:cs="Times-Roman"/>
          <w:sz w:val="24"/>
          <w:szCs w:val="24"/>
        </w:rPr>
        <w:t>nad  500 m</w:t>
      </w:r>
      <w:r w:rsidRPr="004310F8">
        <w:rPr>
          <w:rFonts w:ascii="Times-Roman" w:hAnsi="Times-Roman" w:cs="Times-Roman"/>
          <w:sz w:val="24"/>
          <w:szCs w:val="24"/>
          <w:vertAlign w:val="superscript"/>
        </w:rPr>
        <w:t>2</w:t>
      </w:r>
      <w:r w:rsidRPr="004310F8">
        <w:rPr>
          <w:rFonts w:ascii="Times-Roman" w:hAnsi="Times-Roman" w:cs="Times-Roman"/>
          <w:sz w:val="24"/>
          <w:szCs w:val="24"/>
        </w:rPr>
        <w:t xml:space="preserve"> plochy                                               120,-- eur</w:t>
      </w:r>
    </w:p>
    <w:p w:rsidR="002559EE" w:rsidRPr="004310F8" w:rsidRDefault="002559EE" w:rsidP="002559EE">
      <w:pPr>
        <w:autoSpaceDE w:val="0"/>
        <w:autoSpaceDN w:val="0"/>
        <w:adjustRightInd w:val="0"/>
        <w:spacing w:after="0" w:line="240" w:lineRule="auto"/>
        <w:rPr>
          <w:rFonts w:ascii="Times-Roman" w:hAnsi="Times-Roman" w:cs="Times-Roman"/>
          <w:sz w:val="24"/>
          <w:szCs w:val="24"/>
        </w:rPr>
      </w:pPr>
      <w:r w:rsidRPr="004310F8">
        <w:rPr>
          <w:rFonts w:ascii="Times-Roman" w:hAnsi="Times-Roman" w:cs="Times-Roman"/>
          <w:sz w:val="24"/>
          <w:szCs w:val="24"/>
        </w:rPr>
        <w:t xml:space="preserve">Priemyselné spracovanie dreva    </w:t>
      </w:r>
    </w:p>
    <w:p w:rsidR="002559EE" w:rsidRPr="004310F8" w:rsidRDefault="002559EE" w:rsidP="005C10DD">
      <w:pPr>
        <w:numPr>
          <w:ilvl w:val="0"/>
          <w:numId w:val="53"/>
        </w:numPr>
        <w:autoSpaceDE w:val="0"/>
        <w:autoSpaceDN w:val="0"/>
        <w:adjustRightInd w:val="0"/>
        <w:spacing w:after="0" w:line="240" w:lineRule="auto"/>
        <w:rPr>
          <w:rFonts w:ascii="Times-Roman" w:hAnsi="Times-Roman" w:cs="Times-Roman"/>
          <w:sz w:val="24"/>
          <w:szCs w:val="24"/>
        </w:rPr>
      </w:pPr>
      <w:r w:rsidRPr="004310F8">
        <w:rPr>
          <w:rFonts w:ascii="Times-Roman" w:hAnsi="Times-Roman" w:cs="Times-Roman"/>
          <w:sz w:val="24"/>
          <w:szCs w:val="24"/>
        </w:rPr>
        <w:t>do  500 m</w:t>
      </w:r>
      <w:r w:rsidRPr="004310F8">
        <w:rPr>
          <w:rFonts w:ascii="Times-Roman" w:hAnsi="Times-Roman" w:cs="Times-Roman"/>
          <w:sz w:val="24"/>
          <w:szCs w:val="24"/>
          <w:vertAlign w:val="superscript"/>
        </w:rPr>
        <w:t xml:space="preserve">3 </w:t>
      </w:r>
      <w:r w:rsidRPr="004310F8">
        <w:rPr>
          <w:rFonts w:ascii="Times-Roman" w:hAnsi="Times-Roman" w:cs="Times-Roman"/>
          <w:sz w:val="24"/>
          <w:szCs w:val="24"/>
        </w:rPr>
        <w:t>dreva                                                    60,-- eur</w:t>
      </w:r>
    </w:p>
    <w:p w:rsidR="002559EE" w:rsidRPr="004310F8" w:rsidRDefault="002559EE" w:rsidP="005C10DD">
      <w:pPr>
        <w:numPr>
          <w:ilvl w:val="0"/>
          <w:numId w:val="53"/>
        </w:numPr>
        <w:autoSpaceDE w:val="0"/>
        <w:autoSpaceDN w:val="0"/>
        <w:adjustRightInd w:val="0"/>
        <w:spacing w:after="0" w:line="240" w:lineRule="auto"/>
        <w:rPr>
          <w:rFonts w:ascii="Times-Roman" w:hAnsi="Times-Roman" w:cs="Times-Roman"/>
          <w:sz w:val="24"/>
          <w:szCs w:val="24"/>
        </w:rPr>
      </w:pPr>
      <w:r w:rsidRPr="004310F8">
        <w:rPr>
          <w:rFonts w:ascii="Times-Roman" w:hAnsi="Times-Roman" w:cs="Times-Roman"/>
          <w:sz w:val="24"/>
          <w:szCs w:val="24"/>
        </w:rPr>
        <w:t>nad 500 m</w:t>
      </w:r>
      <w:r w:rsidRPr="004310F8">
        <w:rPr>
          <w:rFonts w:ascii="Times-Roman" w:hAnsi="Times-Roman" w:cs="Times-Roman"/>
          <w:sz w:val="24"/>
          <w:szCs w:val="24"/>
          <w:vertAlign w:val="superscript"/>
        </w:rPr>
        <w:t>3</w:t>
      </w:r>
      <w:r w:rsidRPr="004310F8">
        <w:rPr>
          <w:rFonts w:ascii="Times-Roman" w:hAnsi="Times-Roman" w:cs="Times-Roman"/>
          <w:sz w:val="24"/>
          <w:szCs w:val="24"/>
        </w:rPr>
        <w:t xml:space="preserve"> dreva                                                 120,-- eur  </w:t>
      </w:r>
    </w:p>
    <w:p w:rsidR="002559EE" w:rsidRPr="004310F8" w:rsidRDefault="002559EE" w:rsidP="002559EE">
      <w:pPr>
        <w:autoSpaceDE w:val="0"/>
        <w:autoSpaceDN w:val="0"/>
        <w:adjustRightInd w:val="0"/>
        <w:spacing w:after="0" w:line="240" w:lineRule="auto"/>
        <w:rPr>
          <w:rFonts w:ascii="Times-Roman" w:hAnsi="Times-Roman" w:cs="Times-Roman"/>
          <w:sz w:val="24"/>
          <w:szCs w:val="24"/>
        </w:rPr>
      </w:pPr>
      <w:r w:rsidRPr="004310F8">
        <w:rPr>
          <w:rFonts w:ascii="Times-Roman" w:hAnsi="Times-Roman" w:cs="Times-Roman"/>
          <w:sz w:val="24"/>
          <w:szCs w:val="24"/>
        </w:rPr>
        <w:t xml:space="preserve">Priemyselné spracovanie plastov                                       60,-- eur  </w:t>
      </w:r>
    </w:p>
    <w:p w:rsidR="002559EE" w:rsidRPr="004310F8" w:rsidRDefault="002559EE" w:rsidP="002559EE">
      <w:pPr>
        <w:autoSpaceDE w:val="0"/>
        <w:autoSpaceDN w:val="0"/>
        <w:adjustRightInd w:val="0"/>
        <w:spacing w:after="0" w:line="240" w:lineRule="auto"/>
        <w:rPr>
          <w:rFonts w:ascii="Times-Roman" w:hAnsi="Times-Roman" w:cs="Times-Roman"/>
          <w:sz w:val="24"/>
          <w:szCs w:val="24"/>
        </w:rPr>
      </w:pPr>
      <w:r w:rsidRPr="004310F8">
        <w:rPr>
          <w:rFonts w:ascii="Times-Roman" w:hAnsi="Times-Roman" w:cs="Times-Roman"/>
          <w:sz w:val="24"/>
          <w:szCs w:val="24"/>
        </w:rPr>
        <w:t>Lakovne, opravy náterov, prestriekavanie automobilov    60,-- eur</w:t>
      </w:r>
    </w:p>
    <w:p w:rsidR="002559EE" w:rsidRPr="004310F8" w:rsidRDefault="002559EE" w:rsidP="002559EE">
      <w:pPr>
        <w:autoSpaceDE w:val="0"/>
        <w:autoSpaceDN w:val="0"/>
        <w:adjustRightInd w:val="0"/>
        <w:spacing w:after="0" w:line="240" w:lineRule="auto"/>
        <w:rPr>
          <w:rFonts w:ascii="Times-Roman" w:hAnsi="Times-Roman" w:cs="Times-Roman"/>
          <w:sz w:val="24"/>
          <w:szCs w:val="24"/>
        </w:rPr>
      </w:pPr>
      <w:r w:rsidRPr="004310F8">
        <w:rPr>
          <w:rFonts w:ascii="Times-Roman" w:hAnsi="Times-Roman" w:cs="Times-Roman"/>
          <w:sz w:val="24"/>
          <w:szCs w:val="24"/>
        </w:rPr>
        <w:t>Čerpacia stanica PHM                                                        60,-- eur</w:t>
      </w:r>
    </w:p>
    <w:p w:rsidR="002559EE" w:rsidRDefault="002559EE" w:rsidP="002559EE">
      <w:pPr>
        <w:autoSpaceDE w:val="0"/>
        <w:autoSpaceDN w:val="0"/>
        <w:adjustRightInd w:val="0"/>
        <w:spacing w:after="0" w:line="240" w:lineRule="auto"/>
        <w:jc w:val="both"/>
        <w:rPr>
          <w:rFonts w:ascii="Times-Roman" w:hAnsi="Times-Roman" w:cs="Times-Roman"/>
          <w:sz w:val="24"/>
          <w:szCs w:val="24"/>
        </w:rPr>
      </w:pPr>
    </w:p>
    <w:p w:rsidR="002559EE" w:rsidRDefault="002559EE" w:rsidP="002559EE">
      <w:pPr>
        <w:autoSpaceDE w:val="0"/>
        <w:autoSpaceDN w:val="0"/>
        <w:adjustRightInd w:val="0"/>
        <w:spacing w:after="0" w:line="240" w:lineRule="auto"/>
        <w:jc w:val="both"/>
        <w:rPr>
          <w:rFonts w:ascii="Times New Roman" w:hAnsi="Times New Roman"/>
          <w:sz w:val="24"/>
          <w:szCs w:val="24"/>
        </w:rPr>
      </w:pPr>
    </w:p>
    <w:p w:rsidR="002559EE" w:rsidRPr="00CB5DB5" w:rsidRDefault="002559EE" w:rsidP="002559EE">
      <w:pPr>
        <w:autoSpaceDE w:val="0"/>
        <w:autoSpaceDN w:val="0"/>
        <w:adjustRightInd w:val="0"/>
        <w:spacing w:after="0" w:line="240" w:lineRule="auto"/>
        <w:jc w:val="center"/>
        <w:rPr>
          <w:rFonts w:ascii="Times New Roman" w:hAnsi="Times New Roman"/>
          <w:b/>
          <w:bCs/>
          <w:sz w:val="24"/>
          <w:szCs w:val="24"/>
        </w:rPr>
      </w:pPr>
      <w:r w:rsidRPr="00CB5DB5">
        <w:rPr>
          <w:rFonts w:ascii="Times New Roman" w:hAnsi="Times New Roman"/>
          <w:sz w:val="24"/>
          <w:szCs w:val="24"/>
        </w:rPr>
        <w:t>Č</w:t>
      </w:r>
      <w:r w:rsidRPr="00CB5DB5">
        <w:rPr>
          <w:rFonts w:ascii="Times New Roman" w:hAnsi="Times New Roman"/>
          <w:b/>
          <w:bCs/>
          <w:sz w:val="24"/>
          <w:szCs w:val="24"/>
        </w:rPr>
        <w:t>lánok</w:t>
      </w:r>
      <w:r>
        <w:rPr>
          <w:rFonts w:ascii="Times New Roman" w:hAnsi="Times New Roman"/>
          <w:b/>
          <w:bCs/>
          <w:sz w:val="24"/>
          <w:szCs w:val="24"/>
        </w:rPr>
        <w:t xml:space="preserve"> 7</w:t>
      </w:r>
    </w:p>
    <w:p w:rsidR="002559EE" w:rsidRPr="00CB5DB5" w:rsidRDefault="002559EE" w:rsidP="002559EE">
      <w:pPr>
        <w:autoSpaceDE w:val="0"/>
        <w:autoSpaceDN w:val="0"/>
        <w:adjustRightInd w:val="0"/>
        <w:spacing w:after="0" w:line="240" w:lineRule="auto"/>
        <w:jc w:val="center"/>
        <w:rPr>
          <w:rFonts w:ascii="Times New Roman" w:hAnsi="Times New Roman"/>
          <w:b/>
          <w:bCs/>
          <w:sz w:val="24"/>
          <w:szCs w:val="24"/>
        </w:rPr>
      </w:pPr>
      <w:r w:rsidRPr="00CB5DB5">
        <w:rPr>
          <w:rFonts w:ascii="Times New Roman" w:hAnsi="Times New Roman"/>
          <w:b/>
          <w:bCs/>
          <w:sz w:val="24"/>
          <w:szCs w:val="24"/>
        </w:rPr>
        <w:t>Záverečné ustanovenia</w:t>
      </w:r>
    </w:p>
    <w:p w:rsidR="002559EE" w:rsidRPr="00CB5DB5" w:rsidRDefault="002559EE" w:rsidP="002559EE">
      <w:pPr>
        <w:autoSpaceDE w:val="0"/>
        <w:autoSpaceDN w:val="0"/>
        <w:adjustRightInd w:val="0"/>
        <w:spacing w:after="0" w:line="240" w:lineRule="auto"/>
        <w:jc w:val="center"/>
        <w:rPr>
          <w:rFonts w:ascii="Times New Roman" w:hAnsi="Times New Roman"/>
          <w:b/>
          <w:bCs/>
          <w:sz w:val="24"/>
          <w:szCs w:val="24"/>
        </w:rPr>
      </w:pPr>
    </w:p>
    <w:p w:rsidR="002559EE" w:rsidRDefault="002559EE" w:rsidP="002559EE">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7.1 </w:t>
      </w:r>
      <w:r w:rsidRPr="00041AE1">
        <w:rPr>
          <w:rFonts w:ascii="Times New Roman" w:hAnsi="Times New Roman"/>
          <w:sz w:val="24"/>
          <w:szCs w:val="24"/>
        </w:rPr>
        <w:t xml:space="preserve">Návrh </w:t>
      </w:r>
      <w:r>
        <w:rPr>
          <w:rFonts w:ascii="Times New Roman" w:hAnsi="Times New Roman"/>
          <w:sz w:val="24"/>
          <w:szCs w:val="24"/>
        </w:rPr>
        <w:t xml:space="preserve">Všeobecne záväzného nariadenia </w:t>
      </w:r>
      <w:r w:rsidRPr="00041AE1">
        <w:rPr>
          <w:rFonts w:ascii="Times New Roman" w:hAnsi="Times New Roman"/>
          <w:sz w:val="24"/>
          <w:szCs w:val="24"/>
        </w:rPr>
        <w:t xml:space="preserve">č. ...../2015 </w:t>
      </w:r>
      <w:r w:rsidRPr="00CB5DB5">
        <w:rPr>
          <w:rFonts w:ascii="Times New Roman" w:hAnsi="Times New Roman"/>
          <w:sz w:val="24"/>
          <w:szCs w:val="24"/>
        </w:rPr>
        <w:t>o poplatkoch za znečisťovanie ovzdušia malými</w:t>
      </w:r>
      <w:r w:rsidR="007F664C">
        <w:rPr>
          <w:rFonts w:ascii="Times New Roman" w:hAnsi="Times New Roman"/>
          <w:sz w:val="24"/>
          <w:szCs w:val="24"/>
        </w:rPr>
        <w:t xml:space="preserve"> </w:t>
      </w:r>
      <w:r w:rsidRPr="00CB5DB5">
        <w:rPr>
          <w:rFonts w:ascii="Times New Roman" w:hAnsi="Times New Roman"/>
          <w:sz w:val="24"/>
          <w:szCs w:val="24"/>
        </w:rPr>
        <w:t xml:space="preserve">zdrojmi znečisťovania ovzdušia </w:t>
      </w:r>
      <w:r>
        <w:rPr>
          <w:rFonts w:ascii="Times New Roman" w:hAnsi="Times New Roman"/>
          <w:sz w:val="24"/>
          <w:szCs w:val="24"/>
        </w:rPr>
        <w:t xml:space="preserve">bol zverejnený na </w:t>
      </w:r>
      <w:r w:rsidRPr="00041AE1">
        <w:rPr>
          <w:rFonts w:ascii="Times New Roman" w:hAnsi="Times New Roman"/>
          <w:sz w:val="24"/>
          <w:szCs w:val="24"/>
        </w:rPr>
        <w:t xml:space="preserve">pripomienkovanie vyvesením na úradnej tabuli a internetovej stránke obce dňa </w:t>
      </w:r>
      <w:r>
        <w:rPr>
          <w:rFonts w:ascii="Times New Roman" w:hAnsi="Times New Roman"/>
          <w:sz w:val="24"/>
          <w:szCs w:val="24"/>
        </w:rPr>
        <w:t>26.11.2015</w:t>
      </w:r>
      <w:r w:rsidRPr="00041AE1">
        <w:rPr>
          <w:rFonts w:ascii="Times New Roman" w:hAnsi="Times New Roman"/>
          <w:sz w:val="24"/>
          <w:szCs w:val="24"/>
        </w:rPr>
        <w:t xml:space="preserve"> a zvesený dňa  .....................</w:t>
      </w:r>
      <w:r>
        <w:rPr>
          <w:rFonts w:ascii="Times New Roman" w:hAnsi="Times New Roman"/>
          <w:sz w:val="24"/>
          <w:szCs w:val="24"/>
        </w:rPr>
        <w:t xml:space="preserve">. </w:t>
      </w:r>
    </w:p>
    <w:p w:rsidR="002559EE" w:rsidRPr="00041AE1" w:rsidRDefault="002559EE" w:rsidP="002559EE">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Lehota na pripomienkovanie tohto návrhu všeobecne záväzného nariadenia  je 10 dní odo dňa jeho vyvesenia. </w:t>
      </w:r>
    </w:p>
    <w:p w:rsidR="002559EE" w:rsidRPr="00041AE1" w:rsidRDefault="002559EE" w:rsidP="002559EE">
      <w:pPr>
        <w:spacing w:after="0"/>
        <w:jc w:val="both"/>
        <w:rPr>
          <w:rFonts w:ascii="Times New Roman" w:hAnsi="Times New Roman"/>
          <w:sz w:val="24"/>
          <w:szCs w:val="24"/>
        </w:rPr>
      </w:pPr>
    </w:p>
    <w:p w:rsidR="002559EE" w:rsidRDefault="002559EE" w:rsidP="002559EE">
      <w:pPr>
        <w:spacing w:after="0"/>
        <w:jc w:val="both"/>
        <w:rPr>
          <w:rFonts w:ascii="Times New Roman" w:hAnsi="Times New Roman"/>
          <w:sz w:val="24"/>
          <w:szCs w:val="24"/>
        </w:rPr>
      </w:pPr>
      <w:r>
        <w:rPr>
          <w:rFonts w:ascii="Times New Roman" w:hAnsi="Times New Roman"/>
          <w:sz w:val="24"/>
          <w:szCs w:val="24"/>
        </w:rPr>
        <w:lastRenderedPageBreak/>
        <w:t xml:space="preserve">7.2 Všeobecne záväzné nariadenie </w:t>
      </w:r>
      <w:r w:rsidRPr="00041AE1">
        <w:rPr>
          <w:rFonts w:ascii="Times New Roman" w:hAnsi="Times New Roman"/>
          <w:sz w:val="24"/>
          <w:szCs w:val="24"/>
        </w:rPr>
        <w:t xml:space="preserve">č. ...../2015 </w:t>
      </w:r>
      <w:r w:rsidRPr="00CB5DB5">
        <w:rPr>
          <w:rFonts w:ascii="Times New Roman" w:hAnsi="Times New Roman"/>
          <w:sz w:val="24"/>
          <w:szCs w:val="24"/>
        </w:rPr>
        <w:t>o poplatkoch za znečisťovanie ovzdušia malými</w:t>
      </w:r>
      <w:r w:rsidR="007F664C">
        <w:rPr>
          <w:rFonts w:ascii="Times New Roman" w:hAnsi="Times New Roman"/>
          <w:sz w:val="24"/>
          <w:szCs w:val="24"/>
        </w:rPr>
        <w:t xml:space="preserve"> </w:t>
      </w:r>
      <w:r w:rsidRPr="00CB5DB5">
        <w:rPr>
          <w:rFonts w:ascii="Times New Roman" w:hAnsi="Times New Roman"/>
          <w:sz w:val="24"/>
          <w:szCs w:val="24"/>
        </w:rPr>
        <w:t xml:space="preserve">zdrojmi znečisťovania ovzdušia </w:t>
      </w:r>
      <w:r>
        <w:rPr>
          <w:rFonts w:ascii="Times New Roman" w:hAnsi="Times New Roman"/>
          <w:sz w:val="24"/>
          <w:szCs w:val="24"/>
        </w:rPr>
        <w:t>bolo schválené na zasadnutí Obecného zastupiteľstva obce Spišské Bystré dňa   .............. uznesením č.   ...................</w:t>
      </w:r>
    </w:p>
    <w:p w:rsidR="002559EE" w:rsidRDefault="002559EE" w:rsidP="002559EE">
      <w:pPr>
        <w:spacing w:after="0"/>
        <w:jc w:val="both"/>
        <w:rPr>
          <w:rFonts w:ascii="Times New Roman" w:hAnsi="Times New Roman"/>
          <w:sz w:val="24"/>
          <w:szCs w:val="24"/>
        </w:rPr>
      </w:pPr>
    </w:p>
    <w:p w:rsidR="002559EE" w:rsidRDefault="002559EE" w:rsidP="002559EE">
      <w:pPr>
        <w:spacing w:after="0"/>
        <w:jc w:val="both"/>
        <w:rPr>
          <w:rFonts w:ascii="Times New Roman" w:hAnsi="Times New Roman"/>
          <w:sz w:val="24"/>
          <w:szCs w:val="24"/>
        </w:rPr>
      </w:pPr>
      <w:r>
        <w:rPr>
          <w:rFonts w:ascii="Times New Roman" w:hAnsi="Times New Roman"/>
          <w:sz w:val="24"/>
          <w:szCs w:val="24"/>
        </w:rPr>
        <w:t xml:space="preserve">7.3 Všeobecne záväzné nariadenie </w:t>
      </w:r>
      <w:r w:rsidRPr="00041AE1">
        <w:rPr>
          <w:rFonts w:ascii="Times New Roman" w:hAnsi="Times New Roman"/>
          <w:sz w:val="24"/>
          <w:szCs w:val="24"/>
        </w:rPr>
        <w:t xml:space="preserve">č. ...../2015 </w:t>
      </w:r>
      <w:r w:rsidRPr="00CB5DB5">
        <w:rPr>
          <w:rFonts w:ascii="Times New Roman" w:hAnsi="Times New Roman"/>
          <w:sz w:val="24"/>
          <w:szCs w:val="24"/>
        </w:rPr>
        <w:t>o</w:t>
      </w:r>
      <w:r w:rsidR="007F664C">
        <w:rPr>
          <w:rFonts w:ascii="Times New Roman" w:hAnsi="Times New Roman"/>
          <w:sz w:val="24"/>
          <w:szCs w:val="24"/>
        </w:rPr>
        <w:t> </w:t>
      </w:r>
      <w:r w:rsidRPr="00CB5DB5">
        <w:rPr>
          <w:rFonts w:ascii="Times New Roman" w:hAnsi="Times New Roman"/>
          <w:sz w:val="24"/>
          <w:szCs w:val="24"/>
        </w:rPr>
        <w:t>poplatkoch</w:t>
      </w:r>
      <w:r w:rsidR="007F664C">
        <w:rPr>
          <w:rFonts w:ascii="Times New Roman" w:hAnsi="Times New Roman"/>
          <w:sz w:val="24"/>
          <w:szCs w:val="24"/>
        </w:rPr>
        <w:t xml:space="preserve"> </w:t>
      </w:r>
      <w:r w:rsidRPr="00CB5DB5">
        <w:rPr>
          <w:rFonts w:ascii="Times New Roman" w:hAnsi="Times New Roman"/>
          <w:sz w:val="24"/>
          <w:szCs w:val="24"/>
        </w:rPr>
        <w:t>za znečisťovanie ovzdušia malými</w:t>
      </w:r>
      <w:r w:rsidR="007F664C">
        <w:rPr>
          <w:rFonts w:ascii="Times New Roman" w:hAnsi="Times New Roman"/>
          <w:sz w:val="24"/>
          <w:szCs w:val="24"/>
        </w:rPr>
        <w:t xml:space="preserve"> </w:t>
      </w:r>
      <w:r w:rsidRPr="00CB5DB5">
        <w:rPr>
          <w:rFonts w:ascii="Times New Roman" w:hAnsi="Times New Roman"/>
          <w:sz w:val="24"/>
          <w:szCs w:val="24"/>
        </w:rPr>
        <w:t xml:space="preserve">zdrojmi znečisťovania ovzdušia </w:t>
      </w:r>
      <w:r>
        <w:rPr>
          <w:rFonts w:ascii="Times New Roman" w:hAnsi="Times New Roman"/>
          <w:sz w:val="24"/>
          <w:szCs w:val="24"/>
        </w:rPr>
        <w:t>bolo vyhlásené vyvesením na úradnej tabuli  a na internetovej stránke obce dňa  ............. a zvesené dňa   ..........  .</w:t>
      </w:r>
    </w:p>
    <w:p w:rsidR="002559EE" w:rsidRDefault="002559EE" w:rsidP="002559EE">
      <w:pPr>
        <w:spacing w:after="0"/>
        <w:jc w:val="both"/>
        <w:rPr>
          <w:rFonts w:ascii="Times New Roman" w:hAnsi="Times New Roman"/>
          <w:sz w:val="24"/>
          <w:szCs w:val="24"/>
        </w:rPr>
      </w:pPr>
    </w:p>
    <w:p w:rsidR="002559EE" w:rsidRPr="008577B2" w:rsidRDefault="002559EE" w:rsidP="002559EE">
      <w:pPr>
        <w:spacing w:after="0"/>
        <w:jc w:val="both"/>
        <w:rPr>
          <w:rFonts w:ascii="Times New Roman" w:hAnsi="Times New Roman"/>
          <w:sz w:val="24"/>
          <w:szCs w:val="24"/>
        </w:rPr>
      </w:pPr>
      <w:r>
        <w:rPr>
          <w:rFonts w:ascii="Times New Roman" w:hAnsi="Times New Roman"/>
          <w:sz w:val="24"/>
          <w:szCs w:val="24"/>
        </w:rPr>
        <w:t xml:space="preserve">7.4 Všeobecne záväzné nariadenie </w:t>
      </w:r>
      <w:r w:rsidRPr="00041AE1">
        <w:rPr>
          <w:rFonts w:ascii="Times New Roman" w:hAnsi="Times New Roman"/>
          <w:sz w:val="24"/>
          <w:szCs w:val="24"/>
        </w:rPr>
        <w:t xml:space="preserve">č. ...../2015 </w:t>
      </w:r>
      <w:r w:rsidRPr="00CB5DB5">
        <w:rPr>
          <w:rFonts w:ascii="Times New Roman" w:hAnsi="Times New Roman"/>
          <w:sz w:val="24"/>
          <w:szCs w:val="24"/>
        </w:rPr>
        <w:t>o poplatkoch za znečisťovanie ovzdušia malými</w:t>
      </w:r>
      <w:r w:rsidR="007F664C">
        <w:rPr>
          <w:rFonts w:ascii="Times New Roman" w:hAnsi="Times New Roman"/>
          <w:sz w:val="24"/>
          <w:szCs w:val="24"/>
        </w:rPr>
        <w:t xml:space="preserve"> </w:t>
      </w:r>
      <w:r w:rsidRPr="00CB5DB5">
        <w:rPr>
          <w:rFonts w:ascii="Times New Roman" w:hAnsi="Times New Roman"/>
          <w:sz w:val="24"/>
          <w:szCs w:val="24"/>
        </w:rPr>
        <w:t xml:space="preserve">zdrojmi znečisťovania ovzdušia </w:t>
      </w:r>
      <w:r>
        <w:rPr>
          <w:rFonts w:ascii="Times New Roman" w:hAnsi="Times New Roman"/>
          <w:sz w:val="24"/>
          <w:szCs w:val="24"/>
        </w:rPr>
        <w:t xml:space="preserve">nadobúda účinnosť 01.01.2016. </w:t>
      </w:r>
    </w:p>
    <w:p w:rsidR="002559EE" w:rsidRDefault="002559EE" w:rsidP="002559EE">
      <w:pPr>
        <w:autoSpaceDE w:val="0"/>
        <w:autoSpaceDN w:val="0"/>
        <w:adjustRightInd w:val="0"/>
        <w:spacing w:after="0" w:line="240" w:lineRule="auto"/>
        <w:rPr>
          <w:rFonts w:ascii="Times-Roman" w:hAnsi="Times-Roman" w:cs="Times-Roman"/>
          <w:sz w:val="24"/>
          <w:szCs w:val="24"/>
        </w:rPr>
      </w:pPr>
    </w:p>
    <w:p w:rsidR="002559EE" w:rsidRDefault="002559EE" w:rsidP="002559EE">
      <w:pPr>
        <w:autoSpaceDE w:val="0"/>
        <w:autoSpaceDN w:val="0"/>
        <w:adjustRightInd w:val="0"/>
        <w:spacing w:after="0" w:line="240" w:lineRule="auto"/>
        <w:rPr>
          <w:rFonts w:ascii="Times-Roman" w:hAnsi="Times-Roman" w:cs="Times-Roman"/>
          <w:sz w:val="24"/>
          <w:szCs w:val="24"/>
        </w:rPr>
      </w:pPr>
    </w:p>
    <w:p w:rsidR="002559EE" w:rsidRDefault="002559EE" w:rsidP="002559EE">
      <w:pPr>
        <w:autoSpaceDE w:val="0"/>
        <w:autoSpaceDN w:val="0"/>
        <w:adjustRightInd w:val="0"/>
        <w:spacing w:after="0" w:line="240" w:lineRule="auto"/>
        <w:rPr>
          <w:rFonts w:ascii="Times-Roman" w:hAnsi="Times-Roman" w:cs="Times-Roman"/>
          <w:sz w:val="24"/>
          <w:szCs w:val="24"/>
        </w:rPr>
      </w:pPr>
    </w:p>
    <w:p w:rsidR="002559EE" w:rsidRDefault="002559EE" w:rsidP="002559EE">
      <w:pPr>
        <w:autoSpaceDE w:val="0"/>
        <w:autoSpaceDN w:val="0"/>
        <w:adjustRightInd w:val="0"/>
        <w:spacing w:after="0" w:line="240" w:lineRule="auto"/>
        <w:rPr>
          <w:rFonts w:ascii="Times-Roman" w:hAnsi="Times-Roman" w:cs="Times-Roman"/>
          <w:sz w:val="24"/>
          <w:szCs w:val="24"/>
        </w:rPr>
      </w:pPr>
    </w:p>
    <w:p w:rsidR="002559EE" w:rsidRDefault="002559EE" w:rsidP="002559EE">
      <w:pPr>
        <w:autoSpaceDE w:val="0"/>
        <w:autoSpaceDN w:val="0"/>
        <w:adjustRightInd w:val="0"/>
        <w:spacing w:after="0" w:line="240" w:lineRule="auto"/>
        <w:rPr>
          <w:rFonts w:ascii="Times-Roman" w:hAnsi="Times-Roman" w:cs="Times-Roman"/>
          <w:sz w:val="24"/>
          <w:szCs w:val="24"/>
        </w:rPr>
      </w:pPr>
    </w:p>
    <w:p w:rsidR="002559EE" w:rsidRDefault="002559EE" w:rsidP="002559EE">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                                                                                            Mgr. Marián Luha </w:t>
      </w:r>
    </w:p>
    <w:p w:rsidR="002559EE" w:rsidRDefault="002559EE" w:rsidP="002559EE">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                                                                                               starosta obce</w:t>
      </w:r>
    </w:p>
    <w:p w:rsidR="00963A69" w:rsidRDefault="00963A69" w:rsidP="00CE67A3"/>
    <w:p w:rsidR="00963A69" w:rsidRDefault="00963A69" w:rsidP="00CE67A3"/>
    <w:p w:rsidR="00963A69" w:rsidRDefault="00963A69" w:rsidP="00CE67A3"/>
    <w:p w:rsidR="002559EE" w:rsidRDefault="002559EE" w:rsidP="00CE67A3"/>
    <w:p w:rsidR="002559EE" w:rsidRDefault="002559EE" w:rsidP="00CE67A3"/>
    <w:p w:rsidR="002559EE" w:rsidRDefault="002559EE" w:rsidP="00CE67A3"/>
    <w:p w:rsidR="002559EE" w:rsidRDefault="002559EE" w:rsidP="00CE67A3"/>
    <w:p w:rsidR="002559EE" w:rsidRDefault="002559EE" w:rsidP="00CE67A3"/>
    <w:p w:rsidR="002559EE" w:rsidRDefault="002559EE" w:rsidP="00CE67A3"/>
    <w:p w:rsidR="002559EE" w:rsidRDefault="002559EE" w:rsidP="00CE67A3"/>
    <w:p w:rsidR="002559EE" w:rsidRDefault="002559EE" w:rsidP="00CE67A3"/>
    <w:p w:rsidR="002559EE" w:rsidRDefault="002559EE" w:rsidP="00CE67A3"/>
    <w:p w:rsidR="002559EE" w:rsidRDefault="002559EE" w:rsidP="00CE67A3"/>
    <w:p w:rsidR="002559EE" w:rsidRDefault="002559EE" w:rsidP="00CE67A3"/>
    <w:p w:rsidR="002559EE" w:rsidRDefault="002559EE" w:rsidP="00CE67A3"/>
    <w:p w:rsidR="002559EE" w:rsidRDefault="002559EE" w:rsidP="00CE67A3"/>
    <w:p w:rsidR="002559EE" w:rsidRDefault="002559EE" w:rsidP="00CE67A3"/>
    <w:p w:rsidR="002559EE" w:rsidRDefault="002559EE" w:rsidP="002559EE">
      <w:pPr>
        <w:pStyle w:val="Bezriadkovania"/>
        <w:jc w:val="center"/>
        <w:rPr>
          <w:rFonts w:ascii="Times New Roman" w:hAnsi="Times New Roman" w:cs="Times New Roman"/>
          <w:sz w:val="28"/>
          <w:szCs w:val="28"/>
        </w:rPr>
      </w:pPr>
      <w:r>
        <w:rPr>
          <w:noProof/>
        </w:rPr>
        <w:lastRenderedPageBreak/>
        <w:drawing>
          <wp:anchor distT="0" distB="0" distL="114300" distR="114300" simplePos="0" relativeHeight="251675648" behindDoc="0" locked="0" layoutInCell="1" allowOverlap="1">
            <wp:simplePos x="0" y="0"/>
            <wp:positionH relativeFrom="column">
              <wp:posOffset>125730</wp:posOffset>
            </wp:positionH>
            <wp:positionV relativeFrom="paragraph">
              <wp:posOffset>-116205</wp:posOffset>
            </wp:positionV>
            <wp:extent cx="546100" cy="624205"/>
            <wp:effectExtent l="0" t="0" r="6350" b="4445"/>
            <wp:wrapNone/>
            <wp:docPr id="19" name="Obrázok 19" descr="spisske-by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isske-bystre"/>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100" cy="624205"/>
                    </a:xfrm>
                    <a:prstGeom prst="rect">
                      <a:avLst/>
                    </a:prstGeom>
                    <a:noFill/>
                  </pic:spPr>
                </pic:pic>
              </a:graphicData>
            </a:graphic>
          </wp:anchor>
        </w:drawing>
      </w:r>
      <w:r>
        <w:rPr>
          <w:rFonts w:ascii="Times New Roman" w:hAnsi="Times New Roman" w:cs="Times New Roman"/>
          <w:sz w:val="28"/>
          <w:szCs w:val="28"/>
        </w:rPr>
        <w:t>Obec  Spišské Bystré</w:t>
      </w:r>
    </w:p>
    <w:p w:rsidR="002559EE" w:rsidRDefault="002559EE" w:rsidP="002559EE">
      <w:pPr>
        <w:pStyle w:val="Bezriadkovania"/>
        <w:jc w:val="center"/>
        <w:rPr>
          <w:rFonts w:ascii="Times New Roman" w:hAnsi="Times New Roman" w:cs="Times New Roman"/>
          <w:sz w:val="28"/>
          <w:szCs w:val="28"/>
        </w:rPr>
      </w:pPr>
      <w:r>
        <w:rPr>
          <w:rFonts w:ascii="Times New Roman" w:hAnsi="Times New Roman" w:cs="Times New Roman"/>
          <w:sz w:val="28"/>
          <w:szCs w:val="28"/>
        </w:rPr>
        <w:t>Michalská 394, 059 18 Spišské Bystré</w:t>
      </w:r>
    </w:p>
    <w:p w:rsidR="002559EE" w:rsidRPr="00CD39E7" w:rsidRDefault="002559EE" w:rsidP="002559EE">
      <w:pPr>
        <w:pStyle w:val="Bezriadkovania"/>
        <w:jc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2559EE" w:rsidRDefault="002559EE" w:rsidP="002559EE">
      <w:pPr>
        <w:pStyle w:val="Bezriadkovania"/>
        <w:rPr>
          <w:rFonts w:ascii="Times New Roman" w:hAnsi="Times New Roman" w:cs="Times New Roman"/>
          <w:sz w:val="24"/>
          <w:szCs w:val="24"/>
        </w:rPr>
      </w:pPr>
    </w:p>
    <w:p w:rsidR="002559EE" w:rsidRDefault="002559EE" w:rsidP="002559EE">
      <w:pPr>
        <w:pStyle w:val="Bezriadkovania"/>
        <w:rPr>
          <w:rFonts w:ascii="Times New Roman" w:hAnsi="Times New Roman" w:cs="Times New Roman"/>
          <w:b/>
          <w:bCs/>
          <w:i/>
          <w:iCs/>
          <w:sz w:val="24"/>
          <w:szCs w:val="24"/>
        </w:rPr>
      </w:pPr>
      <w:r>
        <w:rPr>
          <w:rFonts w:ascii="Times New Roman" w:hAnsi="Times New Roman" w:cs="Times New Roman"/>
          <w:b/>
          <w:bCs/>
          <w:i/>
          <w:iCs/>
          <w:sz w:val="24"/>
          <w:szCs w:val="24"/>
        </w:rPr>
        <w:t>Materiál na rokovanie 12. zasadnutia</w:t>
      </w:r>
    </w:p>
    <w:p w:rsidR="002559EE" w:rsidRDefault="002559EE" w:rsidP="002559EE">
      <w:pPr>
        <w:pStyle w:val="Bezriadkovania"/>
        <w:rPr>
          <w:rFonts w:ascii="Times New Roman" w:hAnsi="Times New Roman" w:cs="Times New Roman"/>
          <w:b/>
          <w:bCs/>
          <w:i/>
          <w:iCs/>
          <w:sz w:val="24"/>
          <w:szCs w:val="24"/>
        </w:rPr>
      </w:pPr>
      <w:r>
        <w:rPr>
          <w:rFonts w:ascii="Times New Roman" w:hAnsi="Times New Roman" w:cs="Times New Roman"/>
          <w:b/>
          <w:bCs/>
          <w:i/>
          <w:iCs/>
          <w:sz w:val="24"/>
          <w:szCs w:val="24"/>
        </w:rPr>
        <w:t>Obecného zastupiteľstva v  Spišskom Bystrom</w:t>
      </w:r>
    </w:p>
    <w:p w:rsidR="002559EE" w:rsidRDefault="002559EE" w:rsidP="002559EE">
      <w:pPr>
        <w:pStyle w:val="Bezriadkovania"/>
        <w:rPr>
          <w:rFonts w:ascii="Times New Roman" w:hAnsi="Times New Roman" w:cs="Times New Roman"/>
          <w:b/>
          <w:bCs/>
          <w:i/>
          <w:iCs/>
          <w:sz w:val="24"/>
          <w:szCs w:val="24"/>
        </w:rPr>
      </w:pPr>
    </w:p>
    <w:p w:rsidR="002559EE" w:rsidRDefault="002559EE" w:rsidP="002559EE">
      <w:pPr>
        <w:pStyle w:val="Bezriadkovania"/>
        <w:rPr>
          <w:rFonts w:ascii="Times New Roman" w:hAnsi="Times New Roman" w:cs="Times New Roman"/>
          <w:b/>
          <w:bCs/>
          <w:i/>
          <w:iCs/>
          <w:sz w:val="24"/>
          <w:szCs w:val="24"/>
        </w:rPr>
      </w:pPr>
    </w:p>
    <w:p w:rsidR="002559EE" w:rsidRDefault="002559EE" w:rsidP="002559EE">
      <w:pPr>
        <w:pStyle w:val="Bezriadkovania"/>
        <w:rPr>
          <w:rFonts w:ascii="Times New Roman" w:hAnsi="Times New Roman" w:cs="Times New Roman"/>
          <w:sz w:val="24"/>
          <w:szCs w:val="24"/>
        </w:rPr>
      </w:pPr>
      <w:r>
        <w:rPr>
          <w:rFonts w:ascii="Times New Roman" w:hAnsi="Times New Roman" w:cs="Times New Roman"/>
          <w:b/>
          <w:bCs/>
          <w:i/>
          <w:iCs/>
          <w:sz w:val="24"/>
          <w:szCs w:val="24"/>
        </w:rPr>
        <w:t>Dňa:</w:t>
      </w:r>
      <w:r>
        <w:rPr>
          <w:rFonts w:ascii="Times New Roman" w:hAnsi="Times New Roman" w:cs="Times New Roman"/>
          <w:sz w:val="24"/>
          <w:szCs w:val="24"/>
        </w:rPr>
        <w:t xml:space="preserve">  11.12.2015</w:t>
      </w:r>
    </w:p>
    <w:p w:rsidR="002559EE" w:rsidRDefault="002559EE" w:rsidP="002559EE">
      <w:pPr>
        <w:pStyle w:val="Bezriadkovania"/>
        <w:rPr>
          <w:rFonts w:ascii="Times New Roman" w:hAnsi="Times New Roman" w:cs="Times New Roman"/>
          <w:sz w:val="24"/>
          <w:szCs w:val="24"/>
        </w:rPr>
      </w:pPr>
    </w:p>
    <w:p w:rsidR="002559EE" w:rsidRDefault="002559EE" w:rsidP="002559EE">
      <w:pPr>
        <w:pStyle w:val="Bezriadkovania"/>
        <w:rPr>
          <w:rFonts w:ascii="Times New Roman" w:hAnsi="Times New Roman" w:cs="Times New Roman"/>
          <w:b/>
          <w:i/>
          <w:sz w:val="24"/>
          <w:szCs w:val="24"/>
        </w:rPr>
      </w:pPr>
    </w:p>
    <w:p w:rsidR="002559EE" w:rsidRDefault="002559EE" w:rsidP="002559EE">
      <w:pPr>
        <w:pStyle w:val="Bezriadkovania"/>
        <w:rPr>
          <w:rFonts w:ascii="Times New Roman" w:hAnsi="Times New Roman" w:cs="Times New Roman"/>
          <w:b/>
          <w:i/>
          <w:sz w:val="24"/>
          <w:szCs w:val="24"/>
        </w:rPr>
      </w:pPr>
      <w:r>
        <w:rPr>
          <w:rFonts w:ascii="Times New Roman" w:hAnsi="Times New Roman" w:cs="Times New Roman"/>
          <w:b/>
          <w:i/>
          <w:sz w:val="24"/>
          <w:szCs w:val="24"/>
        </w:rPr>
        <w:t>K bodu  číslo: 13</w:t>
      </w:r>
    </w:p>
    <w:p w:rsidR="002559EE" w:rsidRDefault="002559EE" w:rsidP="002559EE">
      <w:pPr>
        <w:pStyle w:val="Bezriadkovania"/>
        <w:rPr>
          <w:rFonts w:ascii="Times New Roman" w:hAnsi="Times New Roman" w:cs="Times New Roman"/>
          <w:b/>
          <w:i/>
          <w:sz w:val="24"/>
          <w:szCs w:val="24"/>
        </w:rPr>
      </w:pPr>
    </w:p>
    <w:p w:rsidR="002559EE" w:rsidRDefault="002559EE" w:rsidP="002559EE">
      <w:pPr>
        <w:pStyle w:val="Bezriadkovania"/>
        <w:rPr>
          <w:rFonts w:ascii="Times New Roman" w:hAnsi="Times New Roman" w:cs="Times New Roman"/>
          <w:b/>
          <w:i/>
          <w:sz w:val="24"/>
          <w:szCs w:val="24"/>
        </w:rPr>
      </w:pPr>
    </w:p>
    <w:p w:rsidR="00107E76" w:rsidRDefault="002559EE" w:rsidP="002559EE">
      <w:pPr>
        <w:pStyle w:val="Bezriadkovania"/>
        <w:rPr>
          <w:rFonts w:ascii="Times New Roman" w:hAnsi="Times New Roman" w:cs="Times New Roman"/>
          <w:b/>
          <w:i/>
          <w:sz w:val="24"/>
          <w:szCs w:val="24"/>
        </w:rPr>
      </w:pPr>
      <w:r>
        <w:rPr>
          <w:rFonts w:ascii="Times New Roman" w:hAnsi="Times New Roman" w:cs="Times New Roman"/>
          <w:b/>
          <w:i/>
          <w:sz w:val="24"/>
          <w:szCs w:val="24"/>
        </w:rPr>
        <w:t xml:space="preserve">Názov materiálu:  PLÁN ZASADNUTÍ OBECÉHO ZASTUPITEĽSTVA  SPIŠSKÉ </w:t>
      </w:r>
    </w:p>
    <w:p w:rsidR="002559EE" w:rsidRDefault="007F664C" w:rsidP="002559EE">
      <w:pPr>
        <w:pStyle w:val="Bezriadkovania"/>
        <w:rPr>
          <w:rFonts w:ascii="Times New Roman" w:hAnsi="Times New Roman" w:cs="Times New Roman"/>
          <w:b/>
          <w:bCs/>
          <w:caps/>
          <w:sz w:val="24"/>
          <w:szCs w:val="24"/>
        </w:rPr>
      </w:pPr>
      <w:r>
        <w:rPr>
          <w:rFonts w:ascii="Times New Roman" w:hAnsi="Times New Roman" w:cs="Times New Roman"/>
          <w:b/>
          <w:i/>
          <w:sz w:val="24"/>
          <w:szCs w:val="24"/>
        </w:rPr>
        <w:t xml:space="preserve">                              </w:t>
      </w:r>
      <w:r w:rsidR="002559EE">
        <w:rPr>
          <w:rFonts w:ascii="Times New Roman" w:hAnsi="Times New Roman" w:cs="Times New Roman"/>
          <w:b/>
          <w:i/>
          <w:sz w:val="24"/>
          <w:szCs w:val="24"/>
        </w:rPr>
        <w:t>BYSTRÉ NA ROK 2016</w:t>
      </w:r>
    </w:p>
    <w:p w:rsidR="002559EE" w:rsidRDefault="002559EE" w:rsidP="002559EE">
      <w:pPr>
        <w:pStyle w:val="Bezriadkovania"/>
        <w:rPr>
          <w:rFonts w:ascii="Times New Roman" w:hAnsi="Times New Roman" w:cs="Times New Roman"/>
          <w:sz w:val="24"/>
          <w:szCs w:val="24"/>
        </w:rPr>
      </w:pPr>
    </w:p>
    <w:p w:rsidR="002559EE" w:rsidRDefault="002559EE" w:rsidP="002559EE">
      <w:pPr>
        <w:jc w:val="both"/>
        <w:rPr>
          <w:rFonts w:ascii="Times New Roman" w:hAnsi="Times New Roman" w:cs="Times New Roman"/>
          <w:b/>
          <w:bCs/>
          <w:i/>
          <w:iCs/>
          <w:sz w:val="24"/>
          <w:szCs w:val="24"/>
        </w:rPr>
      </w:pPr>
    </w:p>
    <w:p w:rsidR="002559EE" w:rsidRDefault="002559EE" w:rsidP="002559EE">
      <w:pPr>
        <w:jc w:val="both"/>
        <w:rPr>
          <w:rFonts w:ascii="Times New Roman" w:hAnsi="Times New Roman" w:cs="Times New Roman"/>
          <w:sz w:val="24"/>
          <w:szCs w:val="24"/>
        </w:rPr>
      </w:pPr>
      <w:r>
        <w:rPr>
          <w:rFonts w:ascii="Times New Roman" w:hAnsi="Times New Roman" w:cs="Times New Roman"/>
          <w:b/>
          <w:bCs/>
          <w:i/>
          <w:iCs/>
          <w:sz w:val="24"/>
          <w:szCs w:val="24"/>
        </w:rPr>
        <w:t>Predkladateľ</w:t>
      </w:r>
      <w:r>
        <w:rPr>
          <w:rFonts w:ascii="Times New Roman" w:hAnsi="Times New Roman" w:cs="Times New Roman"/>
          <w:sz w:val="24"/>
          <w:szCs w:val="24"/>
        </w:rPr>
        <w:t>: Mgr. Marián Luha, starosta obce</w:t>
      </w:r>
    </w:p>
    <w:p w:rsidR="002559EE" w:rsidRDefault="002559EE" w:rsidP="002559EE">
      <w:pPr>
        <w:pStyle w:val="Bezriadkovania"/>
        <w:rPr>
          <w:rFonts w:ascii="Times New Roman" w:hAnsi="Times New Roman" w:cs="Times New Roman"/>
          <w:b/>
          <w:bCs/>
          <w:i/>
          <w:iCs/>
          <w:sz w:val="24"/>
          <w:szCs w:val="24"/>
        </w:rPr>
      </w:pPr>
    </w:p>
    <w:p w:rsidR="002559EE" w:rsidRDefault="002559EE" w:rsidP="002559EE">
      <w:pPr>
        <w:pStyle w:val="Bezriadkovania"/>
        <w:rPr>
          <w:rFonts w:ascii="Times New Roman" w:hAnsi="Times New Roman" w:cs="Times New Roman"/>
          <w:b/>
          <w:bCs/>
          <w:i/>
          <w:iCs/>
          <w:sz w:val="24"/>
          <w:szCs w:val="24"/>
        </w:rPr>
      </w:pPr>
    </w:p>
    <w:p w:rsidR="002559EE" w:rsidRDefault="002559EE" w:rsidP="002559EE">
      <w:pPr>
        <w:pStyle w:val="Bezriadkovania"/>
        <w:rPr>
          <w:rFonts w:ascii="Times New Roman" w:hAnsi="Times New Roman" w:cs="Times New Roman"/>
          <w:sz w:val="24"/>
          <w:szCs w:val="24"/>
        </w:rPr>
      </w:pPr>
      <w:r>
        <w:rPr>
          <w:rFonts w:ascii="Times New Roman" w:hAnsi="Times New Roman" w:cs="Times New Roman"/>
          <w:b/>
          <w:bCs/>
          <w:i/>
          <w:iCs/>
          <w:sz w:val="24"/>
          <w:szCs w:val="24"/>
        </w:rPr>
        <w:t>Spracovateľ</w:t>
      </w:r>
      <w:r>
        <w:rPr>
          <w:rFonts w:ascii="Times New Roman" w:hAnsi="Times New Roman" w:cs="Times New Roman"/>
          <w:sz w:val="24"/>
          <w:szCs w:val="24"/>
        </w:rPr>
        <w:t xml:space="preserve">:  </w:t>
      </w:r>
      <w:r w:rsidR="00107E76">
        <w:rPr>
          <w:rFonts w:ascii="Times New Roman" w:hAnsi="Times New Roman" w:cs="Times New Roman"/>
          <w:sz w:val="24"/>
          <w:szCs w:val="24"/>
        </w:rPr>
        <w:t>Jana Kiktová</w:t>
      </w:r>
    </w:p>
    <w:p w:rsidR="002559EE" w:rsidRDefault="002559EE" w:rsidP="002559EE">
      <w:pPr>
        <w:pStyle w:val="Bezriadkovania"/>
        <w:rPr>
          <w:rFonts w:ascii="Times New Roman" w:hAnsi="Times New Roman" w:cs="Times New Roman"/>
          <w:b/>
          <w:i/>
          <w:sz w:val="24"/>
          <w:szCs w:val="24"/>
        </w:rPr>
      </w:pPr>
    </w:p>
    <w:p w:rsidR="002559EE" w:rsidRDefault="002559EE" w:rsidP="002559EE">
      <w:pPr>
        <w:pStyle w:val="Bezriadkovania"/>
        <w:rPr>
          <w:rFonts w:ascii="Times New Roman" w:hAnsi="Times New Roman" w:cs="Times New Roman"/>
          <w:b/>
          <w:i/>
          <w:sz w:val="24"/>
          <w:szCs w:val="24"/>
        </w:rPr>
      </w:pPr>
    </w:p>
    <w:p w:rsidR="002559EE" w:rsidRDefault="002559EE" w:rsidP="002559EE">
      <w:pPr>
        <w:pStyle w:val="Bezriadkovania"/>
        <w:rPr>
          <w:rFonts w:ascii="Times New Roman" w:hAnsi="Times New Roman" w:cs="Times New Roman"/>
          <w:b/>
          <w:i/>
          <w:sz w:val="24"/>
          <w:szCs w:val="24"/>
        </w:rPr>
      </w:pPr>
    </w:p>
    <w:p w:rsidR="002559EE" w:rsidRPr="00832881" w:rsidRDefault="002559EE" w:rsidP="002559EE">
      <w:pPr>
        <w:pStyle w:val="Bezriadkovania"/>
        <w:rPr>
          <w:rFonts w:ascii="Times New Roman" w:hAnsi="Times New Roman" w:cs="Times New Roman"/>
          <w:sz w:val="24"/>
          <w:szCs w:val="24"/>
        </w:rPr>
      </w:pPr>
      <w:r>
        <w:rPr>
          <w:rFonts w:ascii="Times New Roman" w:hAnsi="Times New Roman" w:cs="Times New Roman"/>
          <w:b/>
          <w:i/>
          <w:sz w:val="24"/>
          <w:szCs w:val="24"/>
        </w:rPr>
        <w:t>Obsah materiálu</w:t>
      </w:r>
      <w:r>
        <w:rPr>
          <w:rFonts w:ascii="Times New Roman" w:hAnsi="Times New Roman" w:cs="Times New Roman"/>
          <w:sz w:val="24"/>
          <w:szCs w:val="24"/>
        </w:rPr>
        <w:t xml:space="preserve">: </w:t>
      </w:r>
      <w:r w:rsidRPr="00832881">
        <w:rPr>
          <w:rFonts w:ascii="Times New Roman" w:hAnsi="Times New Roman" w:cs="Times New Roman"/>
          <w:sz w:val="24"/>
          <w:szCs w:val="24"/>
        </w:rPr>
        <w:t>1. Dôvodová správa</w:t>
      </w:r>
    </w:p>
    <w:p w:rsidR="002559EE" w:rsidRDefault="002559EE" w:rsidP="002559EE">
      <w:pPr>
        <w:pStyle w:val="Bezriadkovania"/>
        <w:rPr>
          <w:rFonts w:ascii="Times New Roman" w:hAnsi="Times New Roman" w:cs="Times New Roman"/>
          <w:sz w:val="24"/>
          <w:szCs w:val="24"/>
        </w:rPr>
      </w:pPr>
      <w:r w:rsidRPr="00832881">
        <w:rPr>
          <w:rFonts w:ascii="Times New Roman" w:hAnsi="Times New Roman" w:cs="Times New Roman"/>
          <w:sz w:val="24"/>
          <w:szCs w:val="24"/>
        </w:rPr>
        <w:t xml:space="preserve">                              2. Návrh na uznesenie</w:t>
      </w:r>
    </w:p>
    <w:p w:rsidR="001C5531" w:rsidRPr="00832881" w:rsidRDefault="001C5531" w:rsidP="002559EE">
      <w:pPr>
        <w:pStyle w:val="Bezriadkovania"/>
        <w:rPr>
          <w:rFonts w:ascii="Times New Roman" w:hAnsi="Times New Roman" w:cs="Times New Roman"/>
          <w:sz w:val="24"/>
          <w:szCs w:val="24"/>
        </w:rPr>
      </w:pPr>
      <w:r>
        <w:rPr>
          <w:rFonts w:ascii="Times New Roman" w:hAnsi="Times New Roman" w:cs="Times New Roman"/>
          <w:sz w:val="24"/>
          <w:szCs w:val="24"/>
        </w:rPr>
        <w:t xml:space="preserve">                              3. Príloha: Plán zasadnutí obecného zastupiteľstva</w:t>
      </w:r>
    </w:p>
    <w:p w:rsidR="002559EE" w:rsidRDefault="002559EE" w:rsidP="003C2E2E">
      <w:pPr>
        <w:pStyle w:val="Bezriadkovania"/>
        <w:jc w:val="both"/>
        <w:rPr>
          <w:rFonts w:ascii="Times New Roman" w:hAnsi="Times New Roman" w:cs="Times New Roman"/>
          <w:sz w:val="24"/>
          <w:szCs w:val="24"/>
        </w:rPr>
      </w:pPr>
    </w:p>
    <w:p w:rsidR="002559EE" w:rsidRDefault="002559EE" w:rsidP="002559EE">
      <w:pPr>
        <w:pStyle w:val="Bezriadkovania"/>
        <w:rPr>
          <w:rFonts w:ascii="Times New Roman" w:hAnsi="Times New Roman" w:cs="Times New Roman"/>
          <w:sz w:val="24"/>
          <w:szCs w:val="24"/>
        </w:rPr>
      </w:pPr>
    </w:p>
    <w:p w:rsidR="002559EE" w:rsidRDefault="002559EE" w:rsidP="002559EE">
      <w:pPr>
        <w:pStyle w:val="Bezriadkovania"/>
        <w:rPr>
          <w:rFonts w:ascii="Times New Roman" w:hAnsi="Times New Roman" w:cs="Times New Roman"/>
          <w:sz w:val="24"/>
          <w:szCs w:val="24"/>
        </w:rPr>
      </w:pPr>
    </w:p>
    <w:p w:rsidR="002559EE" w:rsidRDefault="002559EE" w:rsidP="002559EE">
      <w:pPr>
        <w:pStyle w:val="Bezriadkovania"/>
        <w:rPr>
          <w:rFonts w:ascii="Times New Roman" w:hAnsi="Times New Roman" w:cs="Times New Roman"/>
          <w:sz w:val="24"/>
          <w:szCs w:val="24"/>
        </w:rPr>
      </w:pPr>
    </w:p>
    <w:p w:rsidR="002559EE" w:rsidRDefault="002559EE" w:rsidP="002559EE">
      <w:pPr>
        <w:pStyle w:val="Bezriadkovania"/>
        <w:rPr>
          <w:rFonts w:ascii="Times New Roman" w:hAnsi="Times New Roman" w:cs="Times New Roman"/>
          <w:sz w:val="24"/>
          <w:szCs w:val="24"/>
        </w:rPr>
      </w:pPr>
    </w:p>
    <w:p w:rsidR="002559EE" w:rsidRDefault="002559EE" w:rsidP="002559EE">
      <w:pPr>
        <w:pStyle w:val="Bezriadkovania"/>
        <w:rPr>
          <w:rFonts w:ascii="Times New Roman" w:hAnsi="Times New Roman" w:cs="Times New Roman"/>
          <w:sz w:val="24"/>
          <w:szCs w:val="24"/>
        </w:rPr>
      </w:pPr>
    </w:p>
    <w:p w:rsidR="002559EE" w:rsidRDefault="002559EE" w:rsidP="002559EE">
      <w:pPr>
        <w:pStyle w:val="Bezriadkovania"/>
        <w:rPr>
          <w:rFonts w:ascii="Times New Roman" w:hAnsi="Times New Roman" w:cs="Times New Roman"/>
          <w:sz w:val="24"/>
          <w:szCs w:val="24"/>
        </w:rPr>
      </w:pPr>
    </w:p>
    <w:p w:rsidR="002559EE" w:rsidRDefault="002559EE" w:rsidP="002559EE">
      <w:pPr>
        <w:pStyle w:val="Bezriadkovania"/>
        <w:rPr>
          <w:rFonts w:ascii="Times New Roman" w:hAnsi="Times New Roman" w:cs="Times New Roman"/>
          <w:sz w:val="24"/>
          <w:szCs w:val="24"/>
        </w:rPr>
      </w:pPr>
    </w:p>
    <w:p w:rsidR="002559EE" w:rsidRDefault="002559EE" w:rsidP="002559EE">
      <w:pPr>
        <w:pStyle w:val="Bezriadkovania"/>
        <w:rPr>
          <w:rFonts w:ascii="Times New Roman" w:hAnsi="Times New Roman" w:cs="Times New Roman"/>
          <w:sz w:val="24"/>
          <w:szCs w:val="24"/>
        </w:rPr>
      </w:pPr>
    </w:p>
    <w:p w:rsidR="002559EE" w:rsidRDefault="002559EE" w:rsidP="002559EE">
      <w:pPr>
        <w:pStyle w:val="Bezriadkovania"/>
        <w:rPr>
          <w:rFonts w:ascii="Times New Roman" w:hAnsi="Times New Roman" w:cs="Times New Roman"/>
          <w:sz w:val="24"/>
          <w:szCs w:val="24"/>
        </w:rPr>
      </w:pPr>
    </w:p>
    <w:p w:rsidR="002559EE" w:rsidRDefault="002559EE" w:rsidP="002559EE">
      <w:pPr>
        <w:pStyle w:val="Bezriadkovania"/>
        <w:rPr>
          <w:rFonts w:ascii="Times New Roman" w:hAnsi="Times New Roman" w:cs="Times New Roman"/>
          <w:sz w:val="24"/>
          <w:szCs w:val="24"/>
        </w:rPr>
      </w:pPr>
    </w:p>
    <w:p w:rsidR="002559EE" w:rsidRDefault="002559EE" w:rsidP="002559EE">
      <w:pPr>
        <w:pStyle w:val="Bezriadkovania"/>
        <w:rPr>
          <w:rFonts w:ascii="Times New Roman" w:hAnsi="Times New Roman" w:cs="Times New Roman"/>
          <w:sz w:val="24"/>
          <w:szCs w:val="24"/>
        </w:rPr>
      </w:pPr>
    </w:p>
    <w:p w:rsidR="002559EE" w:rsidRDefault="002559EE" w:rsidP="002559EE">
      <w:pPr>
        <w:pStyle w:val="Bezriadkovania"/>
        <w:rPr>
          <w:rFonts w:ascii="Times New Roman" w:hAnsi="Times New Roman" w:cs="Times New Roman"/>
          <w:sz w:val="24"/>
          <w:szCs w:val="24"/>
        </w:rPr>
      </w:pPr>
    </w:p>
    <w:p w:rsidR="002559EE" w:rsidRDefault="002559EE" w:rsidP="002559EE">
      <w:pPr>
        <w:pStyle w:val="Bezriadkovania"/>
        <w:rPr>
          <w:rFonts w:ascii="Times New Roman" w:hAnsi="Times New Roman" w:cs="Times New Roman"/>
          <w:sz w:val="24"/>
          <w:szCs w:val="24"/>
        </w:rPr>
      </w:pPr>
    </w:p>
    <w:p w:rsidR="002559EE" w:rsidRDefault="002559EE" w:rsidP="002559EE">
      <w:pPr>
        <w:pStyle w:val="Bezriadkovania"/>
        <w:rPr>
          <w:rFonts w:ascii="Times New Roman" w:hAnsi="Times New Roman" w:cs="Times New Roman"/>
          <w:sz w:val="24"/>
          <w:szCs w:val="24"/>
        </w:rPr>
      </w:pPr>
    </w:p>
    <w:p w:rsidR="002559EE" w:rsidRDefault="002559EE" w:rsidP="002559EE">
      <w:pPr>
        <w:pStyle w:val="Bezriadkovania"/>
        <w:rPr>
          <w:rFonts w:ascii="Times New Roman" w:hAnsi="Times New Roman" w:cs="Times New Roman"/>
          <w:sz w:val="24"/>
          <w:szCs w:val="24"/>
        </w:rPr>
      </w:pPr>
    </w:p>
    <w:p w:rsidR="002559EE" w:rsidRDefault="002559EE" w:rsidP="002559EE">
      <w:pPr>
        <w:pStyle w:val="Bezriadkovania"/>
        <w:rPr>
          <w:rFonts w:ascii="Times New Roman" w:hAnsi="Times New Roman" w:cs="Times New Roman"/>
          <w:sz w:val="24"/>
          <w:szCs w:val="24"/>
        </w:rPr>
      </w:pPr>
    </w:p>
    <w:p w:rsidR="002559EE" w:rsidRDefault="002559EE" w:rsidP="002559EE">
      <w:pPr>
        <w:pStyle w:val="Bezriadkovania"/>
        <w:rPr>
          <w:rFonts w:ascii="Times New Roman" w:hAnsi="Times New Roman" w:cs="Times New Roman"/>
          <w:sz w:val="24"/>
          <w:szCs w:val="24"/>
        </w:rPr>
      </w:pPr>
    </w:p>
    <w:p w:rsidR="002559EE" w:rsidRDefault="002559EE" w:rsidP="002559EE">
      <w:pPr>
        <w:pStyle w:val="Bezriadkovania"/>
        <w:rPr>
          <w:rFonts w:ascii="Times New Roman" w:hAnsi="Times New Roman" w:cs="Times New Roman"/>
          <w:sz w:val="24"/>
          <w:szCs w:val="24"/>
        </w:rPr>
      </w:pPr>
    </w:p>
    <w:p w:rsidR="002559EE" w:rsidRDefault="003C2E2E" w:rsidP="002559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 Spišskom Bystrom  dňa 30</w:t>
      </w:r>
      <w:r w:rsidR="002559EE">
        <w:rPr>
          <w:rFonts w:ascii="Times New Roman" w:hAnsi="Times New Roman" w:cs="Times New Roman"/>
          <w:sz w:val="24"/>
          <w:szCs w:val="24"/>
        </w:rPr>
        <w:t>.11.2015</w:t>
      </w:r>
    </w:p>
    <w:p w:rsidR="003C2E2E" w:rsidRDefault="003C2E2E" w:rsidP="002559EE">
      <w:pPr>
        <w:spacing w:after="0" w:line="240" w:lineRule="auto"/>
        <w:jc w:val="both"/>
        <w:rPr>
          <w:rFonts w:ascii="Times New Roman" w:hAnsi="Times New Roman" w:cs="Times New Roman"/>
          <w:sz w:val="24"/>
          <w:szCs w:val="24"/>
        </w:rPr>
      </w:pPr>
    </w:p>
    <w:p w:rsidR="003C2E2E" w:rsidRPr="00832881" w:rsidRDefault="003C2E2E" w:rsidP="003C2E2E">
      <w:pPr>
        <w:spacing w:after="0" w:line="240" w:lineRule="auto"/>
        <w:jc w:val="both"/>
        <w:rPr>
          <w:rFonts w:ascii="Times New Roman" w:hAnsi="Times New Roman" w:cs="Times New Roman"/>
          <w:sz w:val="24"/>
          <w:szCs w:val="24"/>
          <w:u w:val="single"/>
        </w:rPr>
      </w:pPr>
      <w:r>
        <w:rPr>
          <w:rFonts w:ascii="Times New Roman" w:hAnsi="Times New Roman" w:cs="Times New Roman"/>
          <w:b/>
          <w:i/>
          <w:sz w:val="24"/>
          <w:szCs w:val="24"/>
          <w:u w:val="single"/>
        </w:rPr>
        <w:t>1.   Dôvodová správa</w:t>
      </w:r>
      <w:r w:rsidRPr="00832881">
        <w:rPr>
          <w:rFonts w:ascii="Times New Roman" w:hAnsi="Times New Roman" w:cs="Times New Roman"/>
          <w:b/>
          <w:i/>
          <w:sz w:val="24"/>
          <w:szCs w:val="24"/>
          <w:u w:val="single"/>
        </w:rPr>
        <w:t>:</w:t>
      </w:r>
    </w:p>
    <w:p w:rsidR="003C2E2E" w:rsidRDefault="003C2E2E" w:rsidP="002559EE">
      <w:pPr>
        <w:spacing w:after="0" w:line="240" w:lineRule="auto"/>
        <w:jc w:val="both"/>
        <w:rPr>
          <w:rFonts w:ascii="Times New Roman" w:hAnsi="Times New Roman" w:cs="Times New Roman"/>
          <w:sz w:val="24"/>
          <w:szCs w:val="24"/>
        </w:rPr>
      </w:pPr>
    </w:p>
    <w:p w:rsidR="001C5531" w:rsidRDefault="001C5531" w:rsidP="002559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Obecné zastupiteľstvo v Spi</w:t>
      </w:r>
      <w:r w:rsidR="00AC03A9">
        <w:rPr>
          <w:rFonts w:ascii="Times New Roman" w:hAnsi="Times New Roman" w:cs="Times New Roman"/>
          <w:sz w:val="24"/>
          <w:szCs w:val="24"/>
        </w:rPr>
        <w:t>šskom Bystrom v zmysle § 12 ods</w:t>
      </w:r>
      <w:r>
        <w:rPr>
          <w:rFonts w:ascii="Times New Roman" w:hAnsi="Times New Roman" w:cs="Times New Roman"/>
          <w:sz w:val="24"/>
          <w:szCs w:val="24"/>
        </w:rPr>
        <w:t xml:space="preserve">. 1, Z.z. 369/1990 Zb. o obecnom zriadení má zasadať najmenej raz za tri mesiace. </w:t>
      </w:r>
      <w:r w:rsidR="00CB2D20">
        <w:rPr>
          <w:rFonts w:ascii="Times New Roman" w:hAnsi="Times New Roman" w:cs="Times New Roman"/>
          <w:sz w:val="24"/>
          <w:szCs w:val="24"/>
        </w:rPr>
        <w:t>V súlade s týmto zákonom a n</w:t>
      </w:r>
      <w:r>
        <w:rPr>
          <w:rFonts w:ascii="Times New Roman" w:hAnsi="Times New Roman" w:cs="Times New Roman"/>
          <w:sz w:val="24"/>
          <w:szCs w:val="24"/>
        </w:rPr>
        <w:t>a základe</w:t>
      </w:r>
      <w:r w:rsidR="00CB2D20">
        <w:rPr>
          <w:rFonts w:ascii="Times New Roman" w:hAnsi="Times New Roman" w:cs="Times New Roman"/>
          <w:sz w:val="24"/>
          <w:szCs w:val="24"/>
        </w:rPr>
        <w:t xml:space="preserve"> termínov rokovaní obecného zastupiteľstva v roku 2015 </w:t>
      </w:r>
      <w:r>
        <w:rPr>
          <w:rFonts w:ascii="Times New Roman" w:hAnsi="Times New Roman" w:cs="Times New Roman"/>
          <w:sz w:val="24"/>
          <w:szCs w:val="24"/>
        </w:rPr>
        <w:t xml:space="preserve"> predkladáme návrh plánu zasadnutí Obecného zastupiteľstva Spišské Bystré na rok 2016, ktorý tvorí prílohu tohto materiálu. </w:t>
      </w:r>
    </w:p>
    <w:p w:rsidR="001C5531" w:rsidRDefault="001C5531" w:rsidP="002559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 prípade potreby je možné zvolať neplánované zasadnutie, či už na návrh starostu alebo poslancov obecného zastupiteľstva. </w:t>
      </w:r>
    </w:p>
    <w:p w:rsidR="001C5531" w:rsidRDefault="001C5531" w:rsidP="002559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Termíny plánovaných zasadnutí sú len orientačné, v prípade nepredvídaných udalostí je možné termín zasadnutia presunúť podľa potreby. </w:t>
      </w:r>
    </w:p>
    <w:p w:rsidR="003C2E2E" w:rsidRDefault="003C2E2E" w:rsidP="002559EE">
      <w:pPr>
        <w:spacing w:after="0" w:line="240" w:lineRule="auto"/>
        <w:jc w:val="both"/>
        <w:rPr>
          <w:rFonts w:ascii="Times New Roman" w:hAnsi="Times New Roman" w:cs="Times New Roman"/>
          <w:sz w:val="24"/>
          <w:szCs w:val="24"/>
        </w:rPr>
      </w:pPr>
    </w:p>
    <w:p w:rsidR="003C2E2E" w:rsidRDefault="003C2E2E" w:rsidP="002559EE">
      <w:pPr>
        <w:spacing w:after="0" w:line="240" w:lineRule="auto"/>
        <w:jc w:val="both"/>
        <w:rPr>
          <w:rFonts w:ascii="Times New Roman" w:hAnsi="Times New Roman" w:cs="Times New Roman"/>
          <w:sz w:val="24"/>
          <w:szCs w:val="24"/>
        </w:rPr>
      </w:pPr>
    </w:p>
    <w:p w:rsidR="003C2E2E" w:rsidRPr="00832881" w:rsidRDefault="003C2E2E" w:rsidP="003C2E2E">
      <w:pPr>
        <w:spacing w:after="0" w:line="240" w:lineRule="auto"/>
        <w:jc w:val="both"/>
        <w:rPr>
          <w:rFonts w:ascii="Times New Roman" w:hAnsi="Times New Roman" w:cs="Times New Roman"/>
          <w:sz w:val="24"/>
          <w:szCs w:val="24"/>
          <w:u w:val="single"/>
        </w:rPr>
      </w:pPr>
      <w:r w:rsidRPr="00832881">
        <w:rPr>
          <w:rFonts w:ascii="Times New Roman" w:hAnsi="Times New Roman" w:cs="Times New Roman"/>
          <w:b/>
          <w:i/>
          <w:sz w:val="24"/>
          <w:szCs w:val="24"/>
          <w:u w:val="single"/>
        </w:rPr>
        <w:t>2.   Návrh na uznesenie:</w:t>
      </w:r>
    </w:p>
    <w:p w:rsidR="003C2E2E" w:rsidRDefault="003C2E2E" w:rsidP="003C2E2E">
      <w:pPr>
        <w:pStyle w:val="Bezriadkovania"/>
        <w:jc w:val="both"/>
        <w:rPr>
          <w:rFonts w:ascii="Times New Roman" w:hAnsi="Times New Roman" w:cs="Times New Roman"/>
          <w:sz w:val="24"/>
          <w:szCs w:val="24"/>
        </w:rPr>
      </w:pPr>
    </w:p>
    <w:p w:rsidR="003C2E2E" w:rsidRDefault="003C2E2E" w:rsidP="003C2E2E">
      <w:pPr>
        <w:pStyle w:val="Bezriadkovania"/>
        <w:jc w:val="both"/>
        <w:rPr>
          <w:rFonts w:ascii="Times New Roman" w:hAnsi="Times New Roman" w:cs="Times New Roman"/>
          <w:sz w:val="24"/>
          <w:szCs w:val="24"/>
        </w:rPr>
      </w:pPr>
      <w:r w:rsidRPr="00832881">
        <w:rPr>
          <w:rFonts w:ascii="Times New Roman" w:hAnsi="Times New Roman" w:cs="Times New Roman"/>
          <w:sz w:val="24"/>
          <w:szCs w:val="24"/>
        </w:rPr>
        <w:t xml:space="preserve">Obecné zastupiteľstvo  </w:t>
      </w:r>
      <w:r>
        <w:rPr>
          <w:rFonts w:ascii="Times New Roman" w:hAnsi="Times New Roman" w:cs="Times New Roman"/>
          <w:sz w:val="24"/>
          <w:szCs w:val="24"/>
        </w:rPr>
        <w:t xml:space="preserve">obce </w:t>
      </w:r>
      <w:r w:rsidRPr="00832881">
        <w:rPr>
          <w:rFonts w:ascii="Times New Roman" w:hAnsi="Times New Roman" w:cs="Times New Roman"/>
          <w:sz w:val="24"/>
          <w:szCs w:val="24"/>
        </w:rPr>
        <w:t>Spišsk</w:t>
      </w:r>
      <w:r>
        <w:rPr>
          <w:rFonts w:ascii="Times New Roman" w:hAnsi="Times New Roman" w:cs="Times New Roman"/>
          <w:sz w:val="24"/>
          <w:szCs w:val="24"/>
        </w:rPr>
        <w:t>é</w:t>
      </w:r>
      <w:r w:rsidRPr="00832881">
        <w:rPr>
          <w:rFonts w:ascii="Times New Roman" w:hAnsi="Times New Roman" w:cs="Times New Roman"/>
          <w:sz w:val="24"/>
          <w:szCs w:val="24"/>
        </w:rPr>
        <w:t xml:space="preserve">  Bystr</w:t>
      </w:r>
      <w:r>
        <w:rPr>
          <w:rFonts w:ascii="Times New Roman" w:hAnsi="Times New Roman" w:cs="Times New Roman"/>
          <w:sz w:val="24"/>
          <w:szCs w:val="24"/>
        </w:rPr>
        <w:t>é</w:t>
      </w:r>
    </w:p>
    <w:p w:rsidR="001C5531" w:rsidRDefault="001C5531" w:rsidP="003C2E2E">
      <w:pPr>
        <w:pStyle w:val="Bezriadkovania"/>
        <w:jc w:val="both"/>
        <w:rPr>
          <w:rFonts w:ascii="Times New Roman" w:hAnsi="Times New Roman" w:cs="Times New Roman"/>
          <w:sz w:val="24"/>
          <w:szCs w:val="24"/>
        </w:rPr>
      </w:pPr>
    </w:p>
    <w:p w:rsidR="001C5531" w:rsidRPr="001C5531" w:rsidRDefault="001C5531" w:rsidP="003C2E2E">
      <w:pPr>
        <w:pStyle w:val="Bezriadkovania"/>
        <w:jc w:val="both"/>
        <w:rPr>
          <w:rFonts w:ascii="Times New Roman" w:hAnsi="Times New Roman" w:cs="Times New Roman"/>
          <w:b/>
          <w:sz w:val="24"/>
          <w:szCs w:val="24"/>
        </w:rPr>
      </w:pPr>
      <w:r>
        <w:rPr>
          <w:rFonts w:ascii="Times New Roman" w:hAnsi="Times New Roman" w:cs="Times New Roman"/>
          <w:b/>
          <w:sz w:val="24"/>
          <w:szCs w:val="24"/>
        </w:rPr>
        <w:t>b</w:t>
      </w:r>
      <w:r w:rsidRPr="001C5531">
        <w:rPr>
          <w:rFonts w:ascii="Times New Roman" w:hAnsi="Times New Roman" w:cs="Times New Roman"/>
          <w:b/>
          <w:sz w:val="24"/>
          <w:szCs w:val="24"/>
        </w:rPr>
        <w:t>erie na vedomie</w:t>
      </w:r>
    </w:p>
    <w:p w:rsidR="001C5531" w:rsidRDefault="001C5531" w:rsidP="003C2E2E">
      <w:pPr>
        <w:pStyle w:val="Bezriadkovania"/>
        <w:jc w:val="both"/>
        <w:rPr>
          <w:rFonts w:ascii="Times New Roman" w:hAnsi="Times New Roman" w:cs="Times New Roman"/>
          <w:sz w:val="24"/>
          <w:szCs w:val="24"/>
        </w:rPr>
      </w:pPr>
    </w:p>
    <w:p w:rsidR="001C5531" w:rsidRPr="00832881" w:rsidRDefault="001C5531" w:rsidP="003C2E2E">
      <w:pPr>
        <w:pStyle w:val="Bezriadkovania"/>
        <w:jc w:val="both"/>
        <w:rPr>
          <w:rFonts w:ascii="Times New Roman" w:hAnsi="Times New Roman" w:cs="Times New Roman"/>
          <w:sz w:val="24"/>
          <w:szCs w:val="24"/>
        </w:rPr>
      </w:pPr>
      <w:r>
        <w:rPr>
          <w:rFonts w:ascii="Times New Roman" w:hAnsi="Times New Roman" w:cs="Times New Roman"/>
          <w:sz w:val="24"/>
          <w:szCs w:val="24"/>
        </w:rPr>
        <w:t>Plán zasadnutí Obecného zastupiteľstva Spišské Bystré na rok 2016</w:t>
      </w:r>
    </w:p>
    <w:p w:rsidR="003C2E2E" w:rsidRDefault="003C2E2E" w:rsidP="002559EE">
      <w:pPr>
        <w:spacing w:after="0" w:line="240" w:lineRule="auto"/>
        <w:jc w:val="both"/>
        <w:rPr>
          <w:rFonts w:ascii="Times New Roman" w:hAnsi="Times New Roman" w:cs="Times New Roman"/>
          <w:sz w:val="24"/>
          <w:szCs w:val="24"/>
        </w:rPr>
      </w:pPr>
    </w:p>
    <w:p w:rsidR="001C5531" w:rsidRPr="00832881" w:rsidRDefault="001C5531" w:rsidP="001C5531">
      <w:pPr>
        <w:spacing w:after="0" w:line="240" w:lineRule="auto"/>
        <w:jc w:val="both"/>
        <w:rPr>
          <w:rFonts w:ascii="Times New Roman" w:hAnsi="Times New Roman" w:cs="Times New Roman"/>
          <w:sz w:val="24"/>
          <w:szCs w:val="24"/>
          <w:u w:val="single"/>
        </w:rPr>
      </w:pPr>
      <w:r>
        <w:rPr>
          <w:rFonts w:ascii="Times New Roman" w:hAnsi="Times New Roman" w:cs="Times New Roman"/>
          <w:b/>
          <w:i/>
          <w:sz w:val="24"/>
          <w:szCs w:val="24"/>
          <w:u w:val="single"/>
        </w:rPr>
        <w:t>3.  Príloha</w:t>
      </w:r>
      <w:r w:rsidRPr="00832881">
        <w:rPr>
          <w:rFonts w:ascii="Times New Roman" w:hAnsi="Times New Roman" w:cs="Times New Roman"/>
          <w:b/>
          <w:i/>
          <w:sz w:val="24"/>
          <w:szCs w:val="24"/>
          <w:u w:val="single"/>
        </w:rPr>
        <w:t>:</w:t>
      </w:r>
    </w:p>
    <w:p w:rsidR="00963A69" w:rsidRDefault="00963A69" w:rsidP="00CE67A3"/>
    <w:tbl>
      <w:tblPr>
        <w:tblStyle w:val="Mriekatabuky"/>
        <w:tblW w:w="0" w:type="auto"/>
        <w:tblLook w:val="04A0"/>
      </w:tblPr>
      <w:tblGrid>
        <w:gridCol w:w="2093"/>
        <w:gridCol w:w="7119"/>
      </w:tblGrid>
      <w:tr w:rsidR="00112203" w:rsidTr="00112203">
        <w:tc>
          <w:tcPr>
            <w:tcW w:w="2093" w:type="dxa"/>
          </w:tcPr>
          <w:p w:rsidR="00112203" w:rsidRDefault="00112203" w:rsidP="00CE67A3"/>
        </w:tc>
        <w:tc>
          <w:tcPr>
            <w:tcW w:w="7119" w:type="dxa"/>
          </w:tcPr>
          <w:p w:rsidR="00112203" w:rsidRDefault="00112203" w:rsidP="00CE67A3">
            <w:r>
              <w:t>Predpokladaný termín</w:t>
            </w:r>
          </w:p>
        </w:tc>
      </w:tr>
      <w:tr w:rsidR="00112203" w:rsidTr="00112203">
        <w:tc>
          <w:tcPr>
            <w:tcW w:w="2093" w:type="dxa"/>
          </w:tcPr>
          <w:p w:rsidR="00112203" w:rsidRDefault="00112203" w:rsidP="00CE67A3">
            <w:r>
              <w:t>Január</w:t>
            </w:r>
          </w:p>
        </w:tc>
        <w:tc>
          <w:tcPr>
            <w:tcW w:w="7119" w:type="dxa"/>
          </w:tcPr>
          <w:p w:rsidR="00112203" w:rsidRDefault="00112203" w:rsidP="00CE67A3">
            <w:r>
              <w:t>29.01.2016</w:t>
            </w:r>
          </w:p>
        </w:tc>
      </w:tr>
      <w:tr w:rsidR="00112203" w:rsidTr="00112203">
        <w:tc>
          <w:tcPr>
            <w:tcW w:w="2093" w:type="dxa"/>
          </w:tcPr>
          <w:p w:rsidR="00112203" w:rsidRDefault="00112203" w:rsidP="00CE67A3">
            <w:r>
              <w:t>Február</w:t>
            </w:r>
          </w:p>
        </w:tc>
        <w:tc>
          <w:tcPr>
            <w:tcW w:w="7119" w:type="dxa"/>
          </w:tcPr>
          <w:p w:rsidR="00112203" w:rsidRDefault="00112203" w:rsidP="00CE67A3">
            <w:r>
              <w:t>-</w:t>
            </w:r>
          </w:p>
        </w:tc>
      </w:tr>
      <w:tr w:rsidR="00112203" w:rsidTr="00112203">
        <w:tc>
          <w:tcPr>
            <w:tcW w:w="2093" w:type="dxa"/>
          </w:tcPr>
          <w:p w:rsidR="00112203" w:rsidRDefault="00112203" w:rsidP="00CE67A3">
            <w:r>
              <w:t>Marec</w:t>
            </w:r>
          </w:p>
        </w:tc>
        <w:tc>
          <w:tcPr>
            <w:tcW w:w="7119" w:type="dxa"/>
          </w:tcPr>
          <w:p w:rsidR="00112203" w:rsidRDefault="00112203" w:rsidP="00CE67A3">
            <w:r>
              <w:t>18.03.2016</w:t>
            </w:r>
          </w:p>
        </w:tc>
      </w:tr>
      <w:tr w:rsidR="00112203" w:rsidTr="00112203">
        <w:tc>
          <w:tcPr>
            <w:tcW w:w="2093" w:type="dxa"/>
          </w:tcPr>
          <w:p w:rsidR="00112203" w:rsidRDefault="00112203" w:rsidP="00CE67A3">
            <w:r>
              <w:t>Apríl</w:t>
            </w:r>
          </w:p>
        </w:tc>
        <w:tc>
          <w:tcPr>
            <w:tcW w:w="7119" w:type="dxa"/>
          </w:tcPr>
          <w:p w:rsidR="00112203" w:rsidRDefault="00112203" w:rsidP="00CE67A3">
            <w:r>
              <w:t>-</w:t>
            </w:r>
          </w:p>
        </w:tc>
      </w:tr>
      <w:tr w:rsidR="00112203" w:rsidTr="00112203">
        <w:tc>
          <w:tcPr>
            <w:tcW w:w="2093" w:type="dxa"/>
          </w:tcPr>
          <w:p w:rsidR="00112203" w:rsidRDefault="00112203" w:rsidP="00CE67A3">
            <w:r>
              <w:t>Máj</w:t>
            </w:r>
          </w:p>
        </w:tc>
        <w:tc>
          <w:tcPr>
            <w:tcW w:w="7119" w:type="dxa"/>
          </w:tcPr>
          <w:p w:rsidR="00112203" w:rsidRDefault="00C708FD" w:rsidP="00CE67A3">
            <w:r>
              <w:t>06.05.2016</w:t>
            </w:r>
          </w:p>
        </w:tc>
      </w:tr>
      <w:tr w:rsidR="00112203" w:rsidTr="00112203">
        <w:tc>
          <w:tcPr>
            <w:tcW w:w="2093" w:type="dxa"/>
          </w:tcPr>
          <w:p w:rsidR="00112203" w:rsidRDefault="00112203" w:rsidP="00CE67A3">
            <w:r>
              <w:t>Jún</w:t>
            </w:r>
          </w:p>
        </w:tc>
        <w:tc>
          <w:tcPr>
            <w:tcW w:w="7119" w:type="dxa"/>
          </w:tcPr>
          <w:p w:rsidR="00112203" w:rsidRDefault="00C708FD" w:rsidP="00CE67A3">
            <w:r>
              <w:t>-</w:t>
            </w:r>
          </w:p>
        </w:tc>
      </w:tr>
      <w:tr w:rsidR="00112203" w:rsidTr="00112203">
        <w:tc>
          <w:tcPr>
            <w:tcW w:w="2093" w:type="dxa"/>
          </w:tcPr>
          <w:p w:rsidR="00112203" w:rsidRDefault="00112203" w:rsidP="00CE67A3">
            <w:r>
              <w:t>Júl</w:t>
            </w:r>
          </w:p>
        </w:tc>
        <w:tc>
          <w:tcPr>
            <w:tcW w:w="7119" w:type="dxa"/>
          </w:tcPr>
          <w:p w:rsidR="00112203" w:rsidRDefault="00C708FD" w:rsidP="00CE67A3">
            <w:r>
              <w:t xml:space="preserve"> 01.07.2016</w:t>
            </w:r>
          </w:p>
        </w:tc>
      </w:tr>
      <w:tr w:rsidR="00112203" w:rsidTr="00112203">
        <w:tc>
          <w:tcPr>
            <w:tcW w:w="2093" w:type="dxa"/>
          </w:tcPr>
          <w:p w:rsidR="00112203" w:rsidRDefault="00112203" w:rsidP="00CE67A3">
            <w:r>
              <w:t>August</w:t>
            </w:r>
          </w:p>
        </w:tc>
        <w:tc>
          <w:tcPr>
            <w:tcW w:w="7119" w:type="dxa"/>
          </w:tcPr>
          <w:p w:rsidR="00112203" w:rsidRDefault="00C708FD" w:rsidP="00CE67A3">
            <w:r>
              <w:t>-</w:t>
            </w:r>
          </w:p>
        </w:tc>
      </w:tr>
      <w:tr w:rsidR="00112203" w:rsidTr="00112203">
        <w:tc>
          <w:tcPr>
            <w:tcW w:w="2093" w:type="dxa"/>
          </w:tcPr>
          <w:p w:rsidR="00112203" w:rsidRDefault="00C708FD" w:rsidP="00CE67A3">
            <w:r>
              <w:t xml:space="preserve">September </w:t>
            </w:r>
          </w:p>
        </w:tc>
        <w:tc>
          <w:tcPr>
            <w:tcW w:w="7119" w:type="dxa"/>
          </w:tcPr>
          <w:p w:rsidR="00112203" w:rsidRDefault="00C708FD" w:rsidP="00CE67A3">
            <w:r>
              <w:t>02.09.2016</w:t>
            </w:r>
          </w:p>
        </w:tc>
      </w:tr>
      <w:tr w:rsidR="00C708FD" w:rsidTr="00112203">
        <w:tc>
          <w:tcPr>
            <w:tcW w:w="2093" w:type="dxa"/>
          </w:tcPr>
          <w:p w:rsidR="00C708FD" w:rsidRDefault="00C708FD" w:rsidP="00CE67A3">
            <w:r>
              <w:t>Október</w:t>
            </w:r>
          </w:p>
        </w:tc>
        <w:tc>
          <w:tcPr>
            <w:tcW w:w="7119" w:type="dxa"/>
          </w:tcPr>
          <w:p w:rsidR="00C708FD" w:rsidRDefault="00C708FD" w:rsidP="00CE67A3">
            <w:r>
              <w:t>28.10.2016</w:t>
            </w:r>
          </w:p>
        </w:tc>
      </w:tr>
      <w:tr w:rsidR="00C708FD" w:rsidTr="00112203">
        <w:tc>
          <w:tcPr>
            <w:tcW w:w="2093" w:type="dxa"/>
          </w:tcPr>
          <w:p w:rsidR="00C708FD" w:rsidRDefault="00C708FD" w:rsidP="00CE67A3">
            <w:r>
              <w:t>November</w:t>
            </w:r>
          </w:p>
        </w:tc>
        <w:tc>
          <w:tcPr>
            <w:tcW w:w="7119" w:type="dxa"/>
          </w:tcPr>
          <w:p w:rsidR="00C708FD" w:rsidRDefault="00C708FD" w:rsidP="00CE67A3">
            <w:r>
              <w:t>-</w:t>
            </w:r>
          </w:p>
        </w:tc>
      </w:tr>
      <w:tr w:rsidR="00C708FD" w:rsidTr="00112203">
        <w:tc>
          <w:tcPr>
            <w:tcW w:w="2093" w:type="dxa"/>
          </w:tcPr>
          <w:p w:rsidR="00C708FD" w:rsidRDefault="00C708FD" w:rsidP="00CE67A3">
            <w:r>
              <w:t>December</w:t>
            </w:r>
          </w:p>
        </w:tc>
        <w:tc>
          <w:tcPr>
            <w:tcW w:w="7119" w:type="dxa"/>
          </w:tcPr>
          <w:p w:rsidR="00C708FD" w:rsidRDefault="009144DF" w:rsidP="00CE67A3">
            <w:r>
              <w:t>09</w:t>
            </w:r>
            <w:r w:rsidR="00C708FD">
              <w:t>.12.2016</w:t>
            </w:r>
          </w:p>
        </w:tc>
      </w:tr>
    </w:tbl>
    <w:p w:rsidR="003C2E2E" w:rsidRDefault="003C2E2E" w:rsidP="00CE67A3"/>
    <w:p w:rsidR="003C2E2E" w:rsidRDefault="003C2E2E" w:rsidP="00CE67A3"/>
    <w:p w:rsidR="003C2E2E" w:rsidRDefault="003C2E2E" w:rsidP="00CE67A3"/>
    <w:p w:rsidR="003C2E2E" w:rsidRDefault="003C2E2E" w:rsidP="00CE67A3"/>
    <w:p w:rsidR="003C2E2E" w:rsidRDefault="003C2E2E" w:rsidP="00CE67A3"/>
    <w:p w:rsidR="00897D11" w:rsidRDefault="00897D11" w:rsidP="00CE67A3"/>
    <w:p w:rsidR="003C2E2E" w:rsidRDefault="003C2E2E" w:rsidP="00CE67A3"/>
    <w:p w:rsidR="00897D11" w:rsidRDefault="00897D11" w:rsidP="00897D11">
      <w:pPr>
        <w:pStyle w:val="Bezriadkovania"/>
        <w:jc w:val="center"/>
        <w:rPr>
          <w:rFonts w:ascii="Times New Roman" w:hAnsi="Times New Roman" w:cs="Times New Roman"/>
          <w:sz w:val="28"/>
          <w:szCs w:val="28"/>
        </w:rPr>
      </w:pPr>
      <w:r>
        <w:rPr>
          <w:noProof/>
        </w:rPr>
        <w:lastRenderedPageBreak/>
        <w:drawing>
          <wp:anchor distT="0" distB="0" distL="114300" distR="114300" simplePos="0" relativeHeight="251677696" behindDoc="0" locked="0" layoutInCell="1" allowOverlap="1">
            <wp:simplePos x="0" y="0"/>
            <wp:positionH relativeFrom="column">
              <wp:posOffset>125730</wp:posOffset>
            </wp:positionH>
            <wp:positionV relativeFrom="paragraph">
              <wp:posOffset>-116205</wp:posOffset>
            </wp:positionV>
            <wp:extent cx="546100" cy="624205"/>
            <wp:effectExtent l="0" t="0" r="6350" b="4445"/>
            <wp:wrapNone/>
            <wp:docPr id="20" name="Obrázok 20" descr="spisske-by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isske-bystre"/>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100" cy="624205"/>
                    </a:xfrm>
                    <a:prstGeom prst="rect">
                      <a:avLst/>
                    </a:prstGeom>
                    <a:noFill/>
                  </pic:spPr>
                </pic:pic>
              </a:graphicData>
            </a:graphic>
          </wp:anchor>
        </w:drawing>
      </w:r>
      <w:r>
        <w:rPr>
          <w:rFonts w:ascii="Times New Roman" w:hAnsi="Times New Roman" w:cs="Times New Roman"/>
          <w:sz w:val="28"/>
          <w:szCs w:val="28"/>
        </w:rPr>
        <w:t>Obec  Spišské Bystré</w:t>
      </w:r>
    </w:p>
    <w:p w:rsidR="00897D11" w:rsidRDefault="00897D11" w:rsidP="00897D11">
      <w:pPr>
        <w:pStyle w:val="Bezriadkovania"/>
        <w:jc w:val="center"/>
        <w:rPr>
          <w:rFonts w:ascii="Times New Roman" w:hAnsi="Times New Roman" w:cs="Times New Roman"/>
          <w:sz w:val="28"/>
          <w:szCs w:val="28"/>
        </w:rPr>
      </w:pPr>
      <w:r>
        <w:rPr>
          <w:rFonts w:ascii="Times New Roman" w:hAnsi="Times New Roman" w:cs="Times New Roman"/>
          <w:sz w:val="28"/>
          <w:szCs w:val="28"/>
        </w:rPr>
        <w:t>Michalská 394, 059 18 Spišské Bystré</w:t>
      </w:r>
    </w:p>
    <w:p w:rsidR="00897D11" w:rsidRPr="00CD39E7" w:rsidRDefault="00897D11" w:rsidP="00897D11">
      <w:pPr>
        <w:pStyle w:val="Bezriadkovania"/>
        <w:jc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897D11" w:rsidRDefault="00897D11" w:rsidP="00897D11">
      <w:pPr>
        <w:pStyle w:val="Bezriadkovania"/>
        <w:rPr>
          <w:rFonts w:ascii="Times New Roman" w:hAnsi="Times New Roman" w:cs="Times New Roman"/>
          <w:sz w:val="24"/>
          <w:szCs w:val="24"/>
        </w:rPr>
      </w:pPr>
    </w:p>
    <w:p w:rsidR="00897D11" w:rsidRDefault="00897D11" w:rsidP="00897D11">
      <w:pPr>
        <w:pStyle w:val="Bezriadkovania"/>
        <w:rPr>
          <w:rFonts w:ascii="Times New Roman" w:hAnsi="Times New Roman" w:cs="Times New Roman"/>
          <w:b/>
          <w:bCs/>
          <w:i/>
          <w:iCs/>
          <w:sz w:val="24"/>
          <w:szCs w:val="24"/>
        </w:rPr>
      </w:pPr>
      <w:r>
        <w:rPr>
          <w:rFonts w:ascii="Times New Roman" w:hAnsi="Times New Roman" w:cs="Times New Roman"/>
          <w:b/>
          <w:bCs/>
          <w:i/>
          <w:iCs/>
          <w:sz w:val="24"/>
          <w:szCs w:val="24"/>
        </w:rPr>
        <w:t>Materiál na rokovanie 12. zasadnutia</w:t>
      </w:r>
    </w:p>
    <w:p w:rsidR="00897D11" w:rsidRDefault="00897D11" w:rsidP="00897D11">
      <w:pPr>
        <w:pStyle w:val="Bezriadkovania"/>
        <w:rPr>
          <w:rFonts w:ascii="Times New Roman" w:hAnsi="Times New Roman" w:cs="Times New Roman"/>
          <w:b/>
          <w:bCs/>
          <w:i/>
          <w:iCs/>
          <w:sz w:val="24"/>
          <w:szCs w:val="24"/>
        </w:rPr>
      </w:pPr>
      <w:r>
        <w:rPr>
          <w:rFonts w:ascii="Times New Roman" w:hAnsi="Times New Roman" w:cs="Times New Roman"/>
          <w:b/>
          <w:bCs/>
          <w:i/>
          <w:iCs/>
          <w:sz w:val="24"/>
          <w:szCs w:val="24"/>
        </w:rPr>
        <w:t>Obecného zastupiteľstva v  Spišskom Bystrom</w:t>
      </w:r>
    </w:p>
    <w:p w:rsidR="00897D11" w:rsidRDefault="00897D11" w:rsidP="00897D11">
      <w:pPr>
        <w:pStyle w:val="Bezriadkovania"/>
        <w:rPr>
          <w:rFonts w:ascii="Times New Roman" w:hAnsi="Times New Roman" w:cs="Times New Roman"/>
          <w:b/>
          <w:bCs/>
          <w:i/>
          <w:iCs/>
          <w:sz w:val="24"/>
          <w:szCs w:val="24"/>
        </w:rPr>
      </w:pPr>
    </w:p>
    <w:p w:rsidR="00897D11" w:rsidRDefault="00897D11" w:rsidP="00897D11">
      <w:pPr>
        <w:pStyle w:val="Bezriadkovania"/>
        <w:rPr>
          <w:rFonts w:ascii="Times New Roman" w:hAnsi="Times New Roman" w:cs="Times New Roman"/>
          <w:b/>
          <w:bCs/>
          <w:i/>
          <w:iCs/>
          <w:sz w:val="24"/>
          <w:szCs w:val="24"/>
        </w:rPr>
      </w:pPr>
    </w:p>
    <w:p w:rsidR="00897D11" w:rsidRDefault="00897D11" w:rsidP="00897D11">
      <w:pPr>
        <w:pStyle w:val="Bezriadkovania"/>
        <w:rPr>
          <w:rFonts w:ascii="Times New Roman" w:hAnsi="Times New Roman" w:cs="Times New Roman"/>
          <w:sz w:val="24"/>
          <w:szCs w:val="24"/>
        </w:rPr>
      </w:pPr>
      <w:r>
        <w:rPr>
          <w:rFonts w:ascii="Times New Roman" w:hAnsi="Times New Roman" w:cs="Times New Roman"/>
          <w:b/>
          <w:bCs/>
          <w:i/>
          <w:iCs/>
          <w:sz w:val="24"/>
          <w:szCs w:val="24"/>
        </w:rPr>
        <w:t>Dňa:</w:t>
      </w:r>
      <w:r>
        <w:rPr>
          <w:rFonts w:ascii="Times New Roman" w:hAnsi="Times New Roman" w:cs="Times New Roman"/>
          <w:sz w:val="24"/>
          <w:szCs w:val="24"/>
        </w:rPr>
        <w:t xml:space="preserve">  11.12.2015</w:t>
      </w:r>
    </w:p>
    <w:p w:rsidR="00897D11" w:rsidRDefault="00897D11" w:rsidP="00897D11">
      <w:pPr>
        <w:pStyle w:val="Bezriadkovania"/>
        <w:rPr>
          <w:rFonts w:ascii="Times New Roman" w:hAnsi="Times New Roman" w:cs="Times New Roman"/>
          <w:sz w:val="24"/>
          <w:szCs w:val="24"/>
        </w:rPr>
      </w:pPr>
    </w:p>
    <w:p w:rsidR="00897D11" w:rsidRDefault="00897D11" w:rsidP="00897D11">
      <w:pPr>
        <w:pStyle w:val="Bezriadkovania"/>
        <w:rPr>
          <w:rFonts w:ascii="Times New Roman" w:hAnsi="Times New Roman" w:cs="Times New Roman"/>
          <w:b/>
          <w:i/>
          <w:sz w:val="24"/>
          <w:szCs w:val="24"/>
        </w:rPr>
      </w:pPr>
    </w:p>
    <w:p w:rsidR="00897D11" w:rsidRDefault="00897D11" w:rsidP="00897D11">
      <w:pPr>
        <w:pStyle w:val="Bezriadkovania"/>
        <w:rPr>
          <w:rFonts w:ascii="Times New Roman" w:hAnsi="Times New Roman" w:cs="Times New Roman"/>
          <w:b/>
          <w:i/>
          <w:sz w:val="24"/>
          <w:szCs w:val="24"/>
        </w:rPr>
      </w:pPr>
      <w:r>
        <w:rPr>
          <w:rFonts w:ascii="Times New Roman" w:hAnsi="Times New Roman" w:cs="Times New Roman"/>
          <w:b/>
          <w:i/>
          <w:sz w:val="24"/>
          <w:szCs w:val="24"/>
        </w:rPr>
        <w:t>K bodu  číslo: 14</w:t>
      </w:r>
    </w:p>
    <w:p w:rsidR="00897D11" w:rsidRDefault="00897D11" w:rsidP="00897D11">
      <w:pPr>
        <w:pStyle w:val="Bezriadkovania"/>
        <w:rPr>
          <w:rFonts w:ascii="Times New Roman" w:hAnsi="Times New Roman" w:cs="Times New Roman"/>
          <w:b/>
          <w:i/>
          <w:sz w:val="24"/>
          <w:szCs w:val="24"/>
        </w:rPr>
      </w:pPr>
    </w:p>
    <w:p w:rsidR="00897D11" w:rsidRDefault="00897D11" w:rsidP="00897D11">
      <w:pPr>
        <w:pStyle w:val="Bezriadkovania"/>
        <w:rPr>
          <w:rFonts w:ascii="Times New Roman" w:hAnsi="Times New Roman" w:cs="Times New Roman"/>
          <w:b/>
          <w:i/>
          <w:sz w:val="24"/>
          <w:szCs w:val="24"/>
        </w:rPr>
      </w:pPr>
    </w:p>
    <w:p w:rsidR="00AC03A9" w:rsidRDefault="00897D11" w:rsidP="00897D11">
      <w:pPr>
        <w:pStyle w:val="Bezriadkovania"/>
        <w:rPr>
          <w:rFonts w:ascii="Times New Roman" w:hAnsi="Times New Roman" w:cs="Times New Roman"/>
          <w:b/>
          <w:i/>
          <w:sz w:val="24"/>
          <w:szCs w:val="24"/>
        </w:rPr>
      </w:pPr>
      <w:r>
        <w:rPr>
          <w:rFonts w:ascii="Times New Roman" w:hAnsi="Times New Roman" w:cs="Times New Roman"/>
          <w:b/>
          <w:i/>
          <w:sz w:val="24"/>
          <w:szCs w:val="24"/>
        </w:rPr>
        <w:t xml:space="preserve">Názov materiálu:  </w:t>
      </w:r>
      <w:r w:rsidR="00B04797">
        <w:rPr>
          <w:rFonts w:ascii="Times New Roman" w:hAnsi="Times New Roman" w:cs="Times New Roman"/>
          <w:b/>
          <w:i/>
          <w:sz w:val="24"/>
          <w:szCs w:val="24"/>
        </w:rPr>
        <w:t xml:space="preserve">PREROKOVANIE PLATU STAROSTU OBCE PODĽA ZÁKONA </w:t>
      </w:r>
    </w:p>
    <w:p w:rsidR="00AC03A9" w:rsidRDefault="00720E9B" w:rsidP="00897D11">
      <w:pPr>
        <w:pStyle w:val="Bezriadkovania"/>
        <w:rPr>
          <w:rFonts w:ascii="Times New Roman" w:hAnsi="Times New Roman" w:cs="Times New Roman"/>
          <w:b/>
          <w:i/>
          <w:sz w:val="24"/>
          <w:szCs w:val="24"/>
        </w:rPr>
      </w:pPr>
      <w:r>
        <w:rPr>
          <w:rFonts w:ascii="Times New Roman" w:hAnsi="Times New Roman" w:cs="Times New Roman"/>
          <w:b/>
          <w:i/>
          <w:sz w:val="24"/>
          <w:szCs w:val="24"/>
        </w:rPr>
        <w:t xml:space="preserve">                              </w:t>
      </w:r>
      <w:r w:rsidR="00B04797">
        <w:rPr>
          <w:rFonts w:ascii="Times New Roman" w:hAnsi="Times New Roman" w:cs="Times New Roman"/>
          <w:b/>
          <w:i/>
          <w:sz w:val="24"/>
          <w:szCs w:val="24"/>
        </w:rPr>
        <w:t xml:space="preserve">č. 253/1994 Z.Z. O PRÁVNOM POSTAVENÍ A PLATOVÝCH </w:t>
      </w:r>
    </w:p>
    <w:p w:rsidR="00897D11" w:rsidRDefault="00720E9B" w:rsidP="00897D11">
      <w:pPr>
        <w:pStyle w:val="Bezriadkovania"/>
        <w:rPr>
          <w:rFonts w:ascii="Times New Roman" w:hAnsi="Times New Roman" w:cs="Times New Roman"/>
          <w:b/>
          <w:bCs/>
          <w:caps/>
          <w:sz w:val="24"/>
          <w:szCs w:val="24"/>
        </w:rPr>
      </w:pPr>
      <w:r>
        <w:rPr>
          <w:rFonts w:ascii="Times New Roman" w:hAnsi="Times New Roman" w:cs="Times New Roman"/>
          <w:b/>
          <w:i/>
          <w:sz w:val="24"/>
          <w:szCs w:val="24"/>
        </w:rPr>
        <w:t xml:space="preserve">                              </w:t>
      </w:r>
      <w:r w:rsidR="00B04797">
        <w:rPr>
          <w:rFonts w:ascii="Times New Roman" w:hAnsi="Times New Roman" w:cs="Times New Roman"/>
          <w:b/>
          <w:i/>
          <w:sz w:val="24"/>
          <w:szCs w:val="24"/>
        </w:rPr>
        <w:t>POMEROCH STAROSTOV OBCÍ A PRIMÁTOROV MIEST</w:t>
      </w:r>
    </w:p>
    <w:p w:rsidR="00897D11" w:rsidRDefault="00897D11" w:rsidP="00897D11">
      <w:pPr>
        <w:pStyle w:val="Bezriadkovania"/>
        <w:rPr>
          <w:rFonts w:ascii="Times New Roman" w:hAnsi="Times New Roman" w:cs="Times New Roman"/>
          <w:sz w:val="24"/>
          <w:szCs w:val="24"/>
        </w:rPr>
      </w:pPr>
    </w:p>
    <w:p w:rsidR="00897D11" w:rsidRDefault="00897D11" w:rsidP="00897D11">
      <w:pPr>
        <w:jc w:val="both"/>
        <w:rPr>
          <w:rFonts w:ascii="Times New Roman" w:hAnsi="Times New Roman" w:cs="Times New Roman"/>
          <w:b/>
          <w:bCs/>
          <w:i/>
          <w:iCs/>
          <w:sz w:val="24"/>
          <w:szCs w:val="24"/>
        </w:rPr>
      </w:pPr>
    </w:p>
    <w:p w:rsidR="00897D11" w:rsidRDefault="00897D11" w:rsidP="00897D11">
      <w:pPr>
        <w:jc w:val="both"/>
        <w:rPr>
          <w:rFonts w:ascii="Times New Roman" w:hAnsi="Times New Roman" w:cs="Times New Roman"/>
          <w:sz w:val="24"/>
          <w:szCs w:val="24"/>
        </w:rPr>
      </w:pPr>
      <w:r>
        <w:rPr>
          <w:rFonts w:ascii="Times New Roman" w:hAnsi="Times New Roman" w:cs="Times New Roman"/>
          <w:b/>
          <w:bCs/>
          <w:i/>
          <w:iCs/>
          <w:sz w:val="24"/>
          <w:szCs w:val="24"/>
        </w:rPr>
        <w:t>Predkladateľ</w:t>
      </w:r>
      <w:r>
        <w:rPr>
          <w:rFonts w:ascii="Times New Roman" w:hAnsi="Times New Roman" w:cs="Times New Roman"/>
          <w:sz w:val="24"/>
          <w:szCs w:val="24"/>
        </w:rPr>
        <w:t>: Mgr. Marián Luha, starosta obce</w:t>
      </w:r>
    </w:p>
    <w:p w:rsidR="00897D11" w:rsidRDefault="00897D11" w:rsidP="00897D11">
      <w:pPr>
        <w:pStyle w:val="Bezriadkovania"/>
        <w:rPr>
          <w:rFonts w:ascii="Times New Roman" w:hAnsi="Times New Roman" w:cs="Times New Roman"/>
          <w:b/>
          <w:bCs/>
          <w:i/>
          <w:iCs/>
          <w:sz w:val="24"/>
          <w:szCs w:val="24"/>
        </w:rPr>
      </w:pPr>
    </w:p>
    <w:p w:rsidR="00897D11" w:rsidRDefault="00897D11" w:rsidP="00897D11">
      <w:pPr>
        <w:pStyle w:val="Bezriadkovania"/>
        <w:rPr>
          <w:rFonts w:ascii="Times New Roman" w:hAnsi="Times New Roman" w:cs="Times New Roman"/>
          <w:b/>
          <w:bCs/>
          <w:i/>
          <w:iCs/>
          <w:sz w:val="24"/>
          <w:szCs w:val="24"/>
        </w:rPr>
      </w:pPr>
    </w:p>
    <w:p w:rsidR="00897D11" w:rsidRDefault="00897D11" w:rsidP="00897D11">
      <w:pPr>
        <w:pStyle w:val="Bezriadkovania"/>
        <w:rPr>
          <w:rFonts w:ascii="Times New Roman" w:hAnsi="Times New Roman" w:cs="Times New Roman"/>
          <w:sz w:val="24"/>
          <w:szCs w:val="24"/>
        </w:rPr>
      </w:pPr>
      <w:r>
        <w:rPr>
          <w:rFonts w:ascii="Times New Roman" w:hAnsi="Times New Roman" w:cs="Times New Roman"/>
          <w:b/>
          <w:bCs/>
          <w:i/>
          <w:iCs/>
          <w:sz w:val="24"/>
          <w:szCs w:val="24"/>
        </w:rPr>
        <w:t>Spracovateľ</w:t>
      </w:r>
      <w:r>
        <w:rPr>
          <w:rFonts w:ascii="Times New Roman" w:hAnsi="Times New Roman" w:cs="Times New Roman"/>
          <w:sz w:val="24"/>
          <w:szCs w:val="24"/>
        </w:rPr>
        <w:t>:</w:t>
      </w:r>
      <w:r w:rsidR="00107E76">
        <w:rPr>
          <w:rFonts w:ascii="Times New Roman" w:hAnsi="Times New Roman" w:cs="Times New Roman"/>
          <w:sz w:val="24"/>
          <w:szCs w:val="24"/>
        </w:rPr>
        <w:t xml:space="preserve"> Ingrid Stachová, ekonómka obce</w:t>
      </w:r>
    </w:p>
    <w:p w:rsidR="00897D11" w:rsidRDefault="00897D11" w:rsidP="00897D11">
      <w:pPr>
        <w:pStyle w:val="Bezriadkovania"/>
        <w:rPr>
          <w:rFonts w:ascii="Times New Roman" w:hAnsi="Times New Roman" w:cs="Times New Roman"/>
          <w:b/>
          <w:i/>
          <w:sz w:val="24"/>
          <w:szCs w:val="24"/>
        </w:rPr>
      </w:pPr>
    </w:p>
    <w:p w:rsidR="00897D11" w:rsidRDefault="00897D11" w:rsidP="00897D11">
      <w:pPr>
        <w:pStyle w:val="Bezriadkovania"/>
        <w:rPr>
          <w:rFonts w:ascii="Times New Roman" w:hAnsi="Times New Roman" w:cs="Times New Roman"/>
          <w:b/>
          <w:i/>
          <w:sz w:val="24"/>
          <w:szCs w:val="24"/>
        </w:rPr>
      </w:pPr>
    </w:p>
    <w:p w:rsidR="00897D11" w:rsidRDefault="00897D11" w:rsidP="00897D11">
      <w:pPr>
        <w:pStyle w:val="Bezriadkovania"/>
        <w:rPr>
          <w:rFonts w:ascii="Times New Roman" w:hAnsi="Times New Roman" w:cs="Times New Roman"/>
          <w:b/>
          <w:i/>
          <w:sz w:val="24"/>
          <w:szCs w:val="24"/>
        </w:rPr>
      </w:pPr>
    </w:p>
    <w:p w:rsidR="00897D11" w:rsidRPr="00832881" w:rsidRDefault="00897D11" w:rsidP="00897D11">
      <w:pPr>
        <w:pStyle w:val="Bezriadkovania"/>
        <w:rPr>
          <w:rFonts w:ascii="Times New Roman" w:hAnsi="Times New Roman" w:cs="Times New Roman"/>
          <w:sz w:val="24"/>
          <w:szCs w:val="24"/>
        </w:rPr>
      </w:pPr>
      <w:r>
        <w:rPr>
          <w:rFonts w:ascii="Times New Roman" w:hAnsi="Times New Roman" w:cs="Times New Roman"/>
          <w:b/>
          <w:i/>
          <w:sz w:val="24"/>
          <w:szCs w:val="24"/>
        </w:rPr>
        <w:t>Obsah materiálu</w:t>
      </w:r>
      <w:r>
        <w:rPr>
          <w:rFonts w:ascii="Times New Roman" w:hAnsi="Times New Roman" w:cs="Times New Roman"/>
          <w:sz w:val="24"/>
          <w:szCs w:val="24"/>
        </w:rPr>
        <w:t xml:space="preserve">: </w:t>
      </w:r>
      <w:r w:rsidRPr="00832881">
        <w:rPr>
          <w:rFonts w:ascii="Times New Roman" w:hAnsi="Times New Roman" w:cs="Times New Roman"/>
          <w:sz w:val="24"/>
          <w:szCs w:val="24"/>
        </w:rPr>
        <w:t>1. Dôvodová správa</w:t>
      </w:r>
    </w:p>
    <w:p w:rsidR="00897D11" w:rsidRDefault="00897D11" w:rsidP="00897D11">
      <w:pPr>
        <w:pStyle w:val="Bezriadkovania"/>
        <w:rPr>
          <w:rFonts w:ascii="Times New Roman" w:hAnsi="Times New Roman" w:cs="Times New Roman"/>
          <w:sz w:val="24"/>
          <w:szCs w:val="24"/>
        </w:rPr>
      </w:pPr>
      <w:r w:rsidRPr="00832881">
        <w:rPr>
          <w:rFonts w:ascii="Times New Roman" w:hAnsi="Times New Roman" w:cs="Times New Roman"/>
          <w:sz w:val="24"/>
          <w:szCs w:val="24"/>
        </w:rPr>
        <w:t xml:space="preserve">                              2. Návrh na uznesenie</w:t>
      </w:r>
    </w:p>
    <w:p w:rsidR="00897D11" w:rsidRPr="00832881" w:rsidRDefault="00897D11" w:rsidP="00897D11">
      <w:pPr>
        <w:pStyle w:val="Bezriadkovania"/>
        <w:rPr>
          <w:rFonts w:ascii="Times New Roman" w:hAnsi="Times New Roman" w:cs="Times New Roman"/>
          <w:sz w:val="24"/>
          <w:szCs w:val="24"/>
        </w:rPr>
      </w:pPr>
    </w:p>
    <w:p w:rsidR="00897D11" w:rsidRDefault="00897D11" w:rsidP="00B04797">
      <w:pPr>
        <w:pStyle w:val="Bezriadkovania"/>
        <w:jc w:val="both"/>
        <w:rPr>
          <w:rFonts w:ascii="Times New Roman" w:hAnsi="Times New Roman" w:cs="Times New Roman"/>
          <w:sz w:val="24"/>
          <w:szCs w:val="24"/>
        </w:rPr>
      </w:pPr>
    </w:p>
    <w:p w:rsidR="00897D11" w:rsidRDefault="00897D11" w:rsidP="00897D11">
      <w:pPr>
        <w:pStyle w:val="Bezriadkovania"/>
        <w:rPr>
          <w:rFonts w:ascii="Times New Roman" w:hAnsi="Times New Roman" w:cs="Times New Roman"/>
          <w:sz w:val="24"/>
          <w:szCs w:val="24"/>
        </w:rPr>
      </w:pPr>
    </w:p>
    <w:p w:rsidR="00897D11" w:rsidRDefault="00897D11" w:rsidP="00897D11">
      <w:pPr>
        <w:pStyle w:val="Bezriadkovania"/>
        <w:rPr>
          <w:rFonts w:ascii="Times New Roman" w:hAnsi="Times New Roman" w:cs="Times New Roman"/>
          <w:sz w:val="24"/>
          <w:szCs w:val="24"/>
        </w:rPr>
      </w:pPr>
    </w:p>
    <w:p w:rsidR="00B04797" w:rsidRDefault="00B04797" w:rsidP="00897D11">
      <w:pPr>
        <w:pStyle w:val="Bezriadkovania"/>
        <w:rPr>
          <w:rFonts w:ascii="Times New Roman" w:hAnsi="Times New Roman" w:cs="Times New Roman"/>
          <w:sz w:val="24"/>
          <w:szCs w:val="24"/>
        </w:rPr>
      </w:pPr>
    </w:p>
    <w:p w:rsidR="00B04797" w:rsidRDefault="00B04797" w:rsidP="00897D11">
      <w:pPr>
        <w:pStyle w:val="Bezriadkovania"/>
        <w:rPr>
          <w:rFonts w:ascii="Times New Roman" w:hAnsi="Times New Roman" w:cs="Times New Roman"/>
          <w:sz w:val="24"/>
          <w:szCs w:val="24"/>
        </w:rPr>
      </w:pPr>
    </w:p>
    <w:p w:rsidR="00B04797" w:rsidRDefault="00B04797" w:rsidP="00897D11">
      <w:pPr>
        <w:pStyle w:val="Bezriadkovania"/>
        <w:rPr>
          <w:rFonts w:ascii="Times New Roman" w:hAnsi="Times New Roman" w:cs="Times New Roman"/>
          <w:sz w:val="24"/>
          <w:szCs w:val="24"/>
        </w:rPr>
      </w:pPr>
    </w:p>
    <w:p w:rsidR="00B04797" w:rsidRDefault="00B04797" w:rsidP="00897D11">
      <w:pPr>
        <w:pStyle w:val="Bezriadkovania"/>
        <w:rPr>
          <w:rFonts w:ascii="Times New Roman" w:hAnsi="Times New Roman" w:cs="Times New Roman"/>
          <w:sz w:val="24"/>
          <w:szCs w:val="24"/>
        </w:rPr>
      </w:pPr>
    </w:p>
    <w:p w:rsidR="00B04797" w:rsidRDefault="00B04797" w:rsidP="00897D11">
      <w:pPr>
        <w:pStyle w:val="Bezriadkovania"/>
        <w:rPr>
          <w:rFonts w:ascii="Times New Roman" w:hAnsi="Times New Roman" w:cs="Times New Roman"/>
          <w:sz w:val="24"/>
          <w:szCs w:val="24"/>
        </w:rPr>
      </w:pPr>
    </w:p>
    <w:p w:rsidR="00B04797" w:rsidRDefault="00B04797" w:rsidP="00897D11">
      <w:pPr>
        <w:pStyle w:val="Bezriadkovania"/>
        <w:rPr>
          <w:rFonts w:ascii="Times New Roman" w:hAnsi="Times New Roman" w:cs="Times New Roman"/>
          <w:sz w:val="24"/>
          <w:szCs w:val="24"/>
        </w:rPr>
      </w:pPr>
    </w:p>
    <w:p w:rsidR="00B04797" w:rsidRDefault="00B04797" w:rsidP="00897D11">
      <w:pPr>
        <w:pStyle w:val="Bezriadkovania"/>
        <w:rPr>
          <w:rFonts w:ascii="Times New Roman" w:hAnsi="Times New Roman" w:cs="Times New Roman"/>
          <w:sz w:val="24"/>
          <w:szCs w:val="24"/>
        </w:rPr>
      </w:pPr>
    </w:p>
    <w:p w:rsidR="00B04797" w:rsidRDefault="00B04797" w:rsidP="00897D11">
      <w:pPr>
        <w:pStyle w:val="Bezriadkovania"/>
        <w:rPr>
          <w:rFonts w:ascii="Times New Roman" w:hAnsi="Times New Roman" w:cs="Times New Roman"/>
          <w:sz w:val="24"/>
          <w:szCs w:val="24"/>
        </w:rPr>
      </w:pPr>
    </w:p>
    <w:p w:rsidR="00B04797" w:rsidRDefault="00B04797" w:rsidP="00897D11">
      <w:pPr>
        <w:pStyle w:val="Bezriadkovania"/>
        <w:rPr>
          <w:rFonts w:ascii="Times New Roman" w:hAnsi="Times New Roman" w:cs="Times New Roman"/>
          <w:sz w:val="24"/>
          <w:szCs w:val="24"/>
        </w:rPr>
      </w:pPr>
    </w:p>
    <w:p w:rsidR="00B04797" w:rsidRDefault="00B04797" w:rsidP="00897D11">
      <w:pPr>
        <w:pStyle w:val="Bezriadkovania"/>
        <w:rPr>
          <w:rFonts w:ascii="Times New Roman" w:hAnsi="Times New Roman" w:cs="Times New Roman"/>
          <w:sz w:val="24"/>
          <w:szCs w:val="24"/>
        </w:rPr>
      </w:pPr>
    </w:p>
    <w:p w:rsidR="00B04797" w:rsidRDefault="00B04797" w:rsidP="00897D11">
      <w:pPr>
        <w:pStyle w:val="Bezriadkovania"/>
        <w:rPr>
          <w:rFonts w:ascii="Times New Roman" w:hAnsi="Times New Roman" w:cs="Times New Roman"/>
          <w:sz w:val="24"/>
          <w:szCs w:val="24"/>
        </w:rPr>
      </w:pPr>
    </w:p>
    <w:p w:rsidR="00B04797" w:rsidRDefault="00B04797" w:rsidP="00897D11">
      <w:pPr>
        <w:pStyle w:val="Bezriadkovania"/>
        <w:rPr>
          <w:rFonts w:ascii="Times New Roman" w:hAnsi="Times New Roman" w:cs="Times New Roman"/>
          <w:sz w:val="24"/>
          <w:szCs w:val="24"/>
        </w:rPr>
      </w:pPr>
    </w:p>
    <w:p w:rsidR="00B04797" w:rsidRDefault="00B04797" w:rsidP="00897D11">
      <w:pPr>
        <w:pStyle w:val="Bezriadkovania"/>
        <w:rPr>
          <w:rFonts w:ascii="Times New Roman" w:hAnsi="Times New Roman" w:cs="Times New Roman"/>
          <w:sz w:val="24"/>
          <w:szCs w:val="24"/>
        </w:rPr>
      </w:pPr>
    </w:p>
    <w:p w:rsidR="00B04797" w:rsidRDefault="00B04797" w:rsidP="00897D11">
      <w:pPr>
        <w:pStyle w:val="Bezriadkovania"/>
        <w:rPr>
          <w:rFonts w:ascii="Times New Roman" w:hAnsi="Times New Roman" w:cs="Times New Roman"/>
          <w:sz w:val="24"/>
          <w:szCs w:val="24"/>
        </w:rPr>
      </w:pPr>
    </w:p>
    <w:p w:rsidR="00897D11" w:rsidRDefault="00897D11" w:rsidP="00897D11">
      <w:pPr>
        <w:pStyle w:val="Bezriadkovania"/>
        <w:rPr>
          <w:rFonts w:ascii="Times New Roman" w:hAnsi="Times New Roman" w:cs="Times New Roman"/>
          <w:sz w:val="24"/>
          <w:szCs w:val="24"/>
        </w:rPr>
      </w:pPr>
    </w:p>
    <w:p w:rsidR="00897D11" w:rsidRDefault="00897D11" w:rsidP="00897D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 Spišskom Bystrom  dňa 30.11.2015</w:t>
      </w:r>
    </w:p>
    <w:p w:rsidR="00B04797" w:rsidRPr="00832881" w:rsidRDefault="00B04797" w:rsidP="00B04797">
      <w:pPr>
        <w:spacing w:after="0" w:line="240" w:lineRule="auto"/>
        <w:jc w:val="both"/>
        <w:rPr>
          <w:rFonts w:ascii="Times New Roman" w:hAnsi="Times New Roman" w:cs="Times New Roman"/>
          <w:sz w:val="24"/>
          <w:szCs w:val="24"/>
          <w:u w:val="single"/>
        </w:rPr>
      </w:pPr>
      <w:r>
        <w:rPr>
          <w:rFonts w:ascii="Times New Roman" w:hAnsi="Times New Roman" w:cs="Times New Roman"/>
          <w:b/>
          <w:i/>
          <w:sz w:val="24"/>
          <w:szCs w:val="24"/>
          <w:u w:val="single"/>
        </w:rPr>
        <w:lastRenderedPageBreak/>
        <w:t>1.   Dôvodová správa</w:t>
      </w:r>
      <w:r w:rsidRPr="00832881">
        <w:rPr>
          <w:rFonts w:ascii="Times New Roman" w:hAnsi="Times New Roman" w:cs="Times New Roman"/>
          <w:b/>
          <w:i/>
          <w:sz w:val="24"/>
          <w:szCs w:val="24"/>
          <w:u w:val="single"/>
        </w:rPr>
        <w:t>:</w:t>
      </w:r>
    </w:p>
    <w:p w:rsidR="00A3754C" w:rsidRPr="00A676A8" w:rsidRDefault="00A3754C" w:rsidP="00A676A8">
      <w:pPr>
        <w:pStyle w:val="Bezriadkovania"/>
        <w:jc w:val="both"/>
        <w:rPr>
          <w:rFonts w:ascii="Times New Roman" w:hAnsi="Times New Roman" w:cs="Times New Roman"/>
          <w:sz w:val="24"/>
          <w:szCs w:val="24"/>
        </w:rPr>
      </w:pPr>
      <w:r w:rsidRPr="00A676A8">
        <w:rPr>
          <w:rFonts w:ascii="Times New Roman" w:hAnsi="Times New Roman" w:cs="Times New Roman"/>
          <w:sz w:val="24"/>
          <w:szCs w:val="24"/>
        </w:rPr>
        <w:t xml:space="preserve">Obecné zastupiteľstvo v zmysle ustanovenia § 11 ods. 4 písm. i) zákona č.  369/1990 Zb. o obecnom zriadení v znení neskorších predpisov určilo na celé funkčné obdobie rozsah výkonu funkcie starostu v celom rozsahu (100% pracovný úväzok) počas celého funkčného obdobia rokov 2014 – 2018. </w:t>
      </w:r>
      <w:r w:rsidRPr="00CB2D20">
        <w:rPr>
          <w:rFonts w:ascii="Times New Roman" w:hAnsi="Times New Roman" w:cs="Times New Roman"/>
          <w:b/>
          <w:sz w:val="24"/>
          <w:szCs w:val="24"/>
        </w:rPr>
        <w:t>Podľa § 4 ods. 4 zákona č. 253/1994 Z.z. o právnom postavení a platových pomeroch starostov obcí a primátorov miest v znení neskorších predpisov Obecné zastupiteľstvo Spišské Bystré plat starostu  opätovne raz ročne prerokuje.</w:t>
      </w:r>
      <w:r w:rsidRPr="00A676A8">
        <w:rPr>
          <w:rFonts w:ascii="Times New Roman" w:hAnsi="Times New Roman" w:cs="Times New Roman"/>
          <w:sz w:val="24"/>
          <w:szCs w:val="24"/>
        </w:rPr>
        <w:t xml:space="preserve"> Podľa § 3 ods. 1 zákona č. 253/1994 Z.z. o právnom postavení a platových pomeroch starostov obcí a primátorov miest v znení neskorších predpisov:</w:t>
      </w:r>
    </w:p>
    <w:p w:rsidR="00A3754C" w:rsidRPr="00A676A8" w:rsidRDefault="00A3754C" w:rsidP="00A676A8">
      <w:pPr>
        <w:pStyle w:val="Bezriadkovania"/>
        <w:jc w:val="both"/>
        <w:rPr>
          <w:rFonts w:ascii="Times New Roman" w:hAnsi="Times New Roman" w:cs="Times New Roman"/>
          <w:sz w:val="24"/>
          <w:szCs w:val="24"/>
        </w:rPr>
      </w:pPr>
      <w:r w:rsidRPr="00A676A8">
        <w:rPr>
          <w:rFonts w:ascii="Times New Roman" w:hAnsi="Times New Roman" w:cs="Times New Roman"/>
          <w:sz w:val="24"/>
          <w:szCs w:val="24"/>
        </w:rPr>
        <w:t xml:space="preserve">Starostovi patrí plat, ktorý je súčinom priemernej mesačnej mzdy zamestnanca v národnom hospodárstve vyčíslenej na základe údajov Štatistického úradu Slovenskej republiky7) za predchádzajúci kalendárny rok a násobku podľa § 4 ods. 1 alebo násobku podľa § 4 ods. 7. Plat sa zaokrúhľuje na celé euro nahor. Podľa § 4 ods. 1 zákona č. 253/1994 Z.z. o právnom postavení a platových pomeroch starostov obcí a primátorov miest v znení neskorších predpisov: Starostovia sa na účely § 3 ods. 1 zaraďujú do deviatich platových skupín podľa počtu obyvateľov obce alebo mesta a násobky sa im ustanovujú takto: </w:t>
      </w:r>
    </w:p>
    <w:p w:rsidR="00A3754C" w:rsidRPr="00A3754C" w:rsidRDefault="00A3754C" w:rsidP="00A3754C">
      <w:pPr>
        <w:pStyle w:val="Bezriadkovania"/>
        <w:rPr>
          <w:rFonts w:ascii="Times New Roman" w:hAnsi="Times New Roman" w:cs="Times New Roman"/>
          <w:sz w:val="24"/>
          <w:szCs w:val="24"/>
        </w:rPr>
      </w:pPr>
      <w:r w:rsidRPr="00A3754C">
        <w:rPr>
          <w:rFonts w:ascii="Times New Roman" w:hAnsi="Times New Roman" w:cs="Times New Roman"/>
          <w:sz w:val="24"/>
          <w:szCs w:val="24"/>
        </w:rPr>
        <w:t xml:space="preserve">1. do 500 obyvateľov 1, 49-násobok </w:t>
      </w:r>
    </w:p>
    <w:p w:rsidR="00A676A8" w:rsidRDefault="00A3754C" w:rsidP="00A3754C">
      <w:pPr>
        <w:pStyle w:val="Bezriadkovania"/>
        <w:rPr>
          <w:rFonts w:ascii="Times New Roman" w:hAnsi="Times New Roman" w:cs="Times New Roman"/>
          <w:sz w:val="24"/>
          <w:szCs w:val="24"/>
        </w:rPr>
      </w:pPr>
      <w:r w:rsidRPr="00A3754C">
        <w:rPr>
          <w:rFonts w:ascii="Times New Roman" w:hAnsi="Times New Roman" w:cs="Times New Roman"/>
          <w:sz w:val="24"/>
          <w:szCs w:val="24"/>
        </w:rPr>
        <w:t xml:space="preserve">2. od 501 do 1 000 obyvateľov 1, 65-násobok </w:t>
      </w:r>
    </w:p>
    <w:p w:rsidR="00A676A8" w:rsidRDefault="00A3754C" w:rsidP="00A3754C">
      <w:pPr>
        <w:pStyle w:val="Bezriadkovania"/>
        <w:rPr>
          <w:rFonts w:ascii="Times New Roman" w:hAnsi="Times New Roman" w:cs="Times New Roman"/>
          <w:sz w:val="24"/>
          <w:szCs w:val="24"/>
        </w:rPr>
      </w:pPr>
      <w:r w:rsidRPr="00A3754C">
        <w:rPr>
          <w:rFonts w:ascii="Times New Roman" w:hAnsi="Times New Roman" w:cs="Times New Roman"/>
          <w:sz w:val="24"/>
          <w:szCs w:val="24"/>
        </w:rPr>
        <w:t xml:space="preserve">3. od 1 001 do 3 000 obyvateľov 1, 98-násobok </w:t>
      </w:r>
    </w:p>
    <w:p w:rsidR="00A676A8" w:rsidRDefault="00A3754C" w:rsidP="00A3754C">
      <w:pPr>
        <w:pStyle w:val="Bezriadkovania"/>
        <w:rPr>
          <w:rFonts w:ascii="Times New Roman" w:hAnsi="Times New Roman" w:cs="Times New Roman"/>
          <w:sz w:val="24"/>
          <w:szCs w:val="24"/>
        </w:rPr>
      </w:pPr>
      <w:r w:rsidRPr="00A3754C">
        <w:rPr>
          <w:rFonts w:ascii="Times New Roman" w:hAnsi="Times New Roman" w:cs="Times New Roman"/>
          <w:sz w:val="24"/>
          <w:szCs w:val="24"/>
        </w:rPr>
        <w:t xml:space="preserve">4. od 3 001 do 5 000 obyvateľov 2, 17-násobok </w:t>
      </w:r>
    </w:p>
    <w:p w:rsidR="00A676A8" w:rsidRDefault="00A3754C" w:rsidP="00A3754C">
      <w:pPr>
        <w:pStyle w:val="Bezriadkovania"/>
        <w:rPr>
          <w:rFonts w:ascii="Times New Roman" w:hAnsi="Times New Roman" w:cs="Times New Roman"/>
          <w:sz w:val="24"/>
          <w:szCs w:val="24"/>
        </w:rPr>
      </w:pPr>
      <w:r w:rsidRPr="00A3754C">
        <w:rPr>
          <w:rFonts w:ascii="Times New Roman" w:hAnsi="Times New Roman" w:cs="Times New Roman"/>
          <w:sz w:val="24"/>
          <w:szCs w:val="24"/>
        </w:rPr>
        <w:t xml:space="preserve">5. od 5 001 do 10 000 obyvateľov 2, 34-násobok </w:t>
      </w:r>
    </w:p>
    <w:p w:rsidR="00A676A8" w:rsidRDefault="00A3754C" w:rsidP="00A3754C">
      <w:pPr>
        <w:pStyle w:val="Bezriadkovania"/>
        <w:rPr>
          <w:rFonts w:ascii="Times New Roman" w:hAnsi="Times New Roman" w:cs="Times New Roman"/>
          <w:sz w:val="24"/>
          <w:szCs w:val="24"/>
        </w:rPr>
      </w:pPr>
      <w:r w:rsidRPr="00A3754C">
        <w:rPr>
          <w:rFonts w:ascii="Times New Roman" w:hAnsi="Times New Roman" w:cs="Times New Roman"/>
          <w:sz w:val="24"/>
          <w:szCs w:val="24"/>
        </w:rPr>
        <w:t xml:space="preserve">6. od 10 001 do 20 000 obyvateľov 2, 53-násobok </w:t>
      </w:r>
    </w:p>
    <w:p w:rsidR="00A676A8" w:rsidRDefault="00A3754C" w:rsidP="00A3754C">
      <w:pPr>
        <w:pStyle w:val="Bezriadkovania"/>
        <w:rPr>
          <w:rFonts w:ascii="Times New Roman" w:hAnsi="Times New Roman" w:cs="Times New Roman"/>
          <w:sz w:val="24"/>
          <w:szCs w:val="24"/>
        </w:rPr>
      </w:pPr>
      <w:r w:rsidRPr="00A3754C">
        <w:rPr>
          <w:rFonts w:ascii="Times New Roman" w:hAnsi="Times New Roman" w:cs="Times New Roman"/>
          <w:sz w:val="24"/>
          <w:szCs w:val="24"/>
        </w:rPr>
        <w:t xml:space="preserve">7. od 20 001 do 50 000 obyvateľov 2, 89-násobok </w:t>
      </w:r>
    </w:p>
    <w:p w:rsidR="00A676A8" w:rsidRDefault="00A3754C" w:rsidP="00A3754C">
      <w:pPr>
        <w:pStyle w:val="Bezriadkovania"/>
        <w:rPr>
          <w:rFonts w:ascii="Times New Roman" w:hAnsi="Times New Roman" w:cs="Times New Roman"/>
          <w:sz w:val="24"/>
          <w:szCs w:val="24"/>
        </w:rPr>
      </w:pPr>
      <w:r w:rsidRPr="00A3754C">
        <w:rPr>
          <w:rFonts w:ascii="Times New Roman" w:hAnsi="Times New Roman" w:cs="Times New Roman"/>
          <w:sz w:val="24"/>
          <w:szCs w:val="24"/>
        </w:rPr>
        <w:t xml:space="preserve">8. od 50 001 do 100 000 obyvateľov 3, 19-násobok </w:t>
      </w:r>
    </w:p>
    <w:p w:rsidR="00A676A8" w:rsidRDefault="00A3754C" w:rsidP="00A3754C">
      <w:pPr>
        <w:pStyle w:val="Bezriadkovania"/>
        <w:rPr>
          <w:rFonts w:ascii="Times New Roman" w:hAnsi="Times New Roman" w:cs="Times New Roman"/>
          <w:sz w:val="24"/>
          <w:szCs w:val="24"/>
        </w:rPr>
      </w:pPr>
      <w:r w:rsidRPr="00A3754C">
        <w:rPr>
          <w:rFonts w:ascii="Times New Roman" w:hAnsi="Times New Roman" w:cs="Times New Roman"/>
          <w:sz w:val="24"/>
          <w:szCs w:val="24"/>
        </w:rPr>
        <w:t xml:space="preserve">9. nad 100 000 obyvateľov 3, 58-násobok </w:t>
      </w:r>
    </w:p>
    <w:p w:rsidR="00A676A8" w:rsidRDefault="00A3754C" w:rsidP="00AD0E9C">
      <w:pPr>
        <w:pStyle w:val="Bezriadkovania"/>
        <w:jc w:val="both"/>
        <w:rPr>
          <w:rFonts w:ascii="Times New Roman" w:hAnsi="Times New Roman" w:cs="Times New Roman"/>
          <w:sz w:val="24"/>
          <w:szCs w:val="24"/>
        </w:rPr>
      </w:pPr>
      <w:r w:rsidRPr="00A3754C">
        <w:rPr>
          <w:rFonts w:ascii="Times New Roman" w:hAnsi="Times New Roman" w:cs="Times New Roman"/>
          <w:sz w:val="24"/>
          <w:szCs w:val="24"/>
        </w:rPr>
        <w:t>Podľa § 4 ods. 2 zákona č. 253/1994 Z.z. o právnom postavení a platových pomeroch starostov obcí a primátorov miest v znení neskorších predpisov:</w:t>
      </w:r>
    </w:p>
    <w:p w:rsidR="00A3754C" w:rsidRDefault="00A3754C" w:rsidP="00AD0E9C">
      <w:pPr>
        <w:pStyle w:val="Bezriadkovania"/>
        <w:jc w:val="both"/>
      </w:pPr>
      <w:r w:rsidRPr="00A3754C">
        <w:rPr>
          <w:rFonts w:ascii="Times New Roman" w:hAnsi="Times New Roman" w:cs="Times New Roman"/>
          <w:sz w:val="24"/>
          <w:szCs w:val="24"/>
        </w:rPr>
        <w:t>Plat starostu nemôže byť nižší, ako je ustan</w:t>
      </w:r>
      <w:r w:rsidRPr="00A3754C">
        <w:t>ovené v § 3 ods. 1. Obecné zastupiteľstvo môže tento plat rozhodnutím zvýšiť až o 70 %.</w:t>
      </w:r>
    </w:p>
    <w:p w:rsidR="00A676A8" w:rsidRPr="00A676A8" w:rsidRDefault="00A676A8" w:rsidP="00AD0E9C">
      <w:pPr>
        <w:pStyle w:val="Bezriadkovania"/>
        <w:jc w:val="both"/>
        <w:rPr>
          <w:rFonts w:ascii="Times New Roman" w:hAnsi="Times New Roman" w:cs="Times New Roman"/>
          <w:sz w:val="24"/>
          <w:szCs w:val="24"/>
        </w:rPr>
      </w:pPr>
      <w:r w:rsidRPr="00A676A8">
        <w:rPr>
          <w:rFonts w:ascii="Times New Roman" w:hAnsi="Times New Roman" w:cs="Times New Roman"/>
          <w:sz w:val="24"/>
          <w:szCs w:val="24"/>
        </w:rPr>
        <w:t>Navrhuje sa v súlade s § 4 ods. 2 zákona č. 253/1994 Z.z. o právnom postavení a platových pomeroch starostov obcí a primátorov miest v z</w:t>
      </w:r>
      <w:r>
        <w:rPr>
          <w:rFonts w:ascii="Times New Roman" w:hAnsi="Times New Roman" w:cs="Times New Roman"/>
          <w:sz w:val="24"/>
          <w:szCs w:val="24"/>
        </w:rPr>
        <w:t xml:space="preserve">není neskorších predpisov ponechať/zvýšiť/ znížiť doterajší plat. </w:t>
      </w:r>
    </w:p>
    <w:p w:rsidR="00B04797" w:rsidRDefault="00B04797" w:rsidP="00CE67A3"/>
    <w:p w:rsidR="00B04797" w:rsidRPr="00832881" w:rsidRDefault="00B04797" w:rsidP="00B04797">
      <w:pPr>
        <w:spacing w:after="0" w:line="240" w:lineRule="auto"/>
        <w:jc w:val="both"/>
        <w:rPr>
          <w:rFonts w:ascii="Times New Roman" w:hAnsi="Times New Roman" w:cs="Times New Roman"/>
          <w:sz w:val="24"/>
          <w:szCs w:val="24"/>
          <w:u w:val="single"/>
        </w:rPr>
      </w:pPr>
      <w:r w:rsidRPr="00832881">
        <w:rPr>
          <w:rFonts w:ascii="Times New Roman" w:hAnsi="Times New Roman" w:cs="Times New Roman"/>
          <w:b/>
          <w:i/>
          <w:sz w:val="24"/>
          <w:szCs w:val="24"/>
          <w:u w:val="single"/>
        </w:rPr>
        <w:t>2.   Návrh na uznesenie:</w:t>
      </w:r>
    </w:p>
    <w:p w:rsidR="00B04797" w:rsidRDefault="00B04797" w:rsidP="00CE67A3">
      <w:pPr>
        <w:rPr>
          <w:rFonts w:ascii="Times New Roman" w:hAnsi="Times New Roman" w:cs="Times New Roman"/>
          <w:sz w:val="24"/>
          <w:szCs w:val="24"/>
        </w:rPr>
      </w:pPr>
    </w:p>
    <w:p w:rsidR="00B04797" w:rsidRDefault="00B04797" w:rsidP="00CE67A3">
      <w:pPr>
        <w:rPr>
          <w:rFonts w:ascii="Times New Roman" w:hAnsi="Times New Roman" w:cs="Times New Roman"/>
          <w:sz w:val="24"/>
          <w:szCs w:val="24"/>
        </w:rPr>
      </w:pPr>
      <w:r>
        <w:rPr>
          <w:rFonts w:ascii="Times New Roman" w:hAnsi="Times New Roman" w:cs="Times New Roman"/>
          <w:sz w:val="24"/>
          <w:szCs w:val="24"/>
        </w:rPr>
        <w:t>Obecné zastupiteľstvo Spišské Bystré</w:t>
      </w:r>
    </w:p>
    <w:p w:rsidR="00B04797" w:rsidRPr="00A3754C" w:rsidRDefault="00A3754C" w:rsidP="00CE67A3">
      <w:pPr>
        <w:rPr>
          <w:rFonts w:ascii="Times New Roman" w:hAnsi="Times New Roman" w:cs="Times New Roman"/>
          <w:b/>
          <w:sz w:val="24"/>
          <w:szCs w:val="24"/>
        </w:rPr>
      </w:pPr>
      <w:r w:rsidRPr="00A3754C">
        <w:rPr>
          <w:rFonts w:ascii="Times New Roman" w:hAnsi="Times New Roman" w:cs="Times New Roman"/>
          <w:b/>
          <w:sz w:val="24"/>
          <w:szCs w:val="24"/>
        </w:rPr>
        <w:t>p</w:t>
      </w:r>
      <w:r w:rsidR="00B04797" w:rsidRPr="00A3754C">
        <w:rPr>
          <w:rFonts w:ascii="Times New Roman" w:hAnsi="Times New Roman" w:cs="Times New Roman"/>
          <w:b/>
          <w:sz w:val="24"/>
          <w:szCs w:val="24"/>
        </w:rPr>
        <w:t>rerokovalo</w:t>
      </w:r>
    </w:p>
    <w:p w:rsidR="00B04797" w:rsidRPr="00B04797" w:rsidRDefault="00AD0E9C" w:rsidP="00CE67A3">
      <w:pPr>
        <w:rPr>
          <w:rFonts w:ascii="Times New Roman" w:hAnsi="Times New Roman" w:cs="Times New Roman"/>
          <w:sz w:val="24"/>
          <w:szCs w:val="24"/>
        </w:rPr>
      </w:pPr>
      <w:r>
        <w:rPr>
          <w:rFonts w:ascii="Times New Roman" w:hAnsi="Times New Roman" w:cs="Times New Roman"/>
          <w:sz w:val="24"/>
          <w:szCs w:val="24"/>
        </w:rPr>
        <w:t>p</w:t>
      </w:r>
      <w:r w:rsidR="00B04797">
        <w:rPr>
          <w:rFonts w:ascii="Times New Roman" w:hAnsi="Times New Roman" w:cs="Times New Roman"/>
          <w:sz w:val="24"/>
          <w:szCs w:val="24"/>
        </w:rPr>
        <w:t xml:space="preserve">lat starostu obce v súlade s § 4 ods. 4 zákona č. 253/1994 Z.z. o právnom postavení a platových pomeroch starostov obcí a primátorov miest v znení neskorších predpisov </w:t>
      </w:r>
    </w:p>
    <w:p w:rsidR="00A676A8" w:rsidRDefault="00A676A8" w:rsidP="00CE67A3">
      <w:pPr>
        <w:pStyle w:val="Bezriadkovania"/>
        <w:rPr>
          <w:b/>
          <w:sz w:val="28"/>
          <w:szCs w:val="28"/>
        </w:rPr>
      </w:pPr>
    </w:p>
    <w:p w:rsidR="00A676A8" w:rsidRDefault="00A676A8" w:rsidP="00CE67A3">
      <w:pPr>
        <w:pStyle w:val="Bezriadkovania"/>
        <w:rPr>
          <w:b/>
          <w:sz w:val="28"/>
          <w:szCs w:val="28"/>
        </w:rPr>
      </w:pPr>
    </w:p>
    <w:p w:rsidR="00A676A8" w:rsidRDefault="00A676A8" w:rsidP="00CE67A3">
      <w:pPr>
        <w:pStyle w:val="Bezriadkovania"/>
        <w:rPr>
          <w:b/>
          <w:sz w:val="28"/>
          <w:szCs w:val="28"/>
        </w:rPr>
      </w:pPr>
    </w:p>
    <w:p w:rsidR="00A676A8" w:rsidRDefault="00A676A8" w:rsidP="00CE67A3">
      <w:pPr>
        <w:pStyle w:val="Bezriadkovania"/>
        <w:rPr>
          <w:b/>
          <w:sz w:val="28"/>
          <w:szCs w:val="28"/>
        </w:rPr>
      </w:pPr>
    </w:p>
    <w:p w:rsidR="00A676A8" w:rsidRDefault="00A676A8" w:rsidP="00CE67A3">
      <w:pPr>
        <w:pStyle w:val="Bezriadkovania"/>
        <w:rPr>
          <w:b/>
          <w:sz w:val="28"/>
          <w:szCs w:val="28"/>
        </w:rPr>
      </w:pPr>
    </w:p>
    <w:p w:rsidR="00A676A8" w:rsidRDefault="00A676A8" w:rsidP="00A676A8">
      <w:pPr>
        <w:pStyle w:val="Bezriadkovania"/>
        <w:jc w:val="center"/>
        <w:rPr>
          <w:rFonts w:ascii="Times New Roman" w:hAnsi="Times New Roman" w:cs="Times New Roman"/>
          <w:sz w:val="28"/>
          <w:szCs w:val="28"/>
        </w:rPr>
      </w:pPr>
      <w:r>
        <w:rPr>
          <w:noProof/>
        </w:rPr>
        <w:lastRenderedPageBreak/>
        <w:drawing>
          <wp:anchor distT="0" distB="0" distL="114300" distR="114300" simplePos="0" relativeHeight="251679744" behindDoc="0" locked="0" layoutInCell="1" allowOverlap="1">
            <wp:simplePos x="0" y="0"/>
            <wp:positionH relativeFrom="column">
              <wp:posOffset>125730</wp:posOffset>
            </wp:positionH>
            <wp:positionV relativeFrom="paragraph">
              <wp:posOffset>-116205</wp:posOffset>
            </wp:positionV>
            <wp:extent cx="546100" cy="624205"/>
            <wp:effectExtent l="0" t="0" r="6350" b="4445"/>
            <wp:wrapNone/>
            <wp:docPr id="21" name="Obrázok 21" descr="spisske-by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isske-bystre"/>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100" cy="624205"/>
                    </a:xfrm>
                    <a:prstGeom prst="rect">
                      <a:avLst/>
                    </a:prstGeom>
                    <a:noFill/>
                  </pic:spPr>
                </pic:pic>
              </a:graphicData>
            </a:graphic>
          </wp:anchor>
        </w:drawing>
      </w:r>
      <w:r>
        <w:rPr>
          <w:rFonts w:ascii="Times New Roman" w:hAnsi="Times New Roman" w:cs="Times New Roman"/>
          <w:sz w:val="28"/>
          <w:szCs w:val="28"/>
        </w:rPr>
        <w:t>Obec  Spišské Bystré</w:t>
      </w:r>
    </w:p>
    <w:p w:rsidR="00A676A8" w:rsidRDefault="00A676A8" w:rsidP="00A676A8">
      <w:pPr>
        <w:pStyle w:val="Bezriadkovania"/>
        <w:jc w:val="center"/>
        <w:rPr>
          <w:rFonts w:ascii="Times New Roman" w:hAnsi="Times New Roman" w:cs="Times New Roman"/>
          <w:sz w:val="28"/>
          <w:szCs w:val="28"/>
        </w:rPr>
      </w:pPr>
      <w:r>
        <w:rPr>
          <w:rFonts w:ascii="Times New Roman" w:hAnsi="Times New Roman" w:cs="Times New Roman"/>
          <w:sz w:val="28"/>
          <w:szCs w:val="28"/>
        </w:rPr>
        <w:t>Michalská 394, 059 18 Spišské Bystré</w:t>
      </w:r>
    </w:p>
    <w:p w:rsidR="00A676A8" w:rsidRPr="00CD39E7" w:rsidRDefault="00A676A8" w:rsidP="00A676A8">
      <w:pPr>
        <w:pStyle w:val="Bezriadkovania"/>
        <w:jc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A676A8" w:rsidRDefault="00A676A8" w:rsidP="00A676A8">
      <w:pPr>
        <w:pStyle w:val="Bezriadkovania"/>
        <w:rPr>
          <w:rFonts w:ascii="Times New Roman" w:hAnsi="Times New Roman" w:cs="Times New Roman"/>
          <w:sz w:val="24"/>
          <w:szCs w:val="24"/>
        </w:rPr>
      </w:pPr>
    </w:p>
    <w:p w:rsidR="00A676A8" w:rsidRDefault="00A676A8" w:rsidP="00A676A8">
      <w:pPr>
        <w:pStyle w:val="Bezriadkovania"/>
        <w:rPr>
          <w:rFonts w:ascii="Times New Roman" w:hAnsi="Times New Roman" w:cs="Times New Roman"/>
          <w:b/>
          <w:bCs/>
          <w:i/>
          <w:iCs/>
          <w:sz w:val="24"/>
          <w:szCs w:val="24"/>
        </w:rPr>
      </w:pPr>
      <w:r>
        <w:rPr>
          <w:rFonts w:ascii="Times New Roman" w:hAnsi="Times New Roman" w:cs="Times New Roman"/>
          <w:b/>
          <w:bCs/>
          <w:i/>
          <w:iCs/>
          <w:sz w:val="24"/>
          <w:szCs w:val="24"/>
        </w:rPr>
        <w:t>Materiál na rokovanie 12. zasadnutia</w:t>
      </w:r>
    </w:p>
    <w:p w:rsidR="00A676A8" w:rsidRDefault="00A676A8" w:rsidP="00A676A8">
      <w:pPr>
        <w:pStyle w:val="Bezriadkovania"/>
        <w:rPr>
          <w:rFonts w:ascii="Times New Roman" w:hAnsi="Times New Roman" w:cs="Times New Roman"/>
          <w:b/>
          <w:bCs/>
          <w:i/>
          <w:iCs/>
          <w:sz w:val="24"/>
          <w:szCs w:val="24"/>
        </w:rPr>
      </w:pPr>
      <w:r>
        <w:rPr>
          <w:rFonts w:ascii="Times New Roman" w:hAnsi="Times New Roman" w:cs="Times New Roman"/>
          <w:b/>
          <w:bCs/>
          <w:i/>
          <w:iCs/>
          <w:sz w:val="24"/>
          <w:szCs w:val="24"/>
        </w:rPr>
        <w:t>Obecného zastupiteľstva v  Spišskom Bystrom</w:t>
      </w:r>
    </w:p>
    <w:p w:rsidR="00A676A8" w:rsidRDefault="00A676A8" w:rsidP="00A676A8">
      <w:pPr>
        <w:pStyle w:val="Bezriadkovania"/>
        <w:rPr>
          <w:rFonts w:ascii="Times New Roman" w:hAnsi="Times New Roman" w:cs="Times New Roman"/>
          <w:b/>
          <w:bCs/>
          <w:i/>
          <w:iCs/>
          <w:sz w:val="24"/>
          <w:szCs w:val="24"/>
        </w:rPr>
      </w:pPr>
    </w:p>
    <w:p w:rsidR="00A676A8" w:rsidRDefault="00A676A8" w:rsidP="00A676A8">
      <w:pPr>
        <w:pStyle w:val="Bezriadkovania"/>
        <w:rPr>
          <w:rFonts w:ascii="Times New Roman" w:hAnsi="Times New Roman" w:cs="Times New Roman"/>
          <w:b/>
          <w:bCs/>
          <w:i/>
          <w:iCs/>
          <w:sz w:val="24"/>
          <w:szCs w:val="24"/>
        </w:rPr>
      </w:pPr>
    </w:p>
    <w:p w:rsidR="00A676A8" w:rsidRDefault="00A676A8" w:rsidP="00A676A8">
      <w:pPr>
        <w:pStyle w:val="Bezriadkovania"/>
        <w:rPr>
          <w:rFonts w:ascii="Times New Roman" w:hAnsi="Times New Roman" w:cs="Times New Roman"/>
          <w:sz w:val="24"/>
          <w:szCs w:val="24"/>
        </w:rPr>
      </w:pPr>
      <w:r>
        <w:rPr>
          <w:rFonts w:ascii="Times New Roman" w:hAnsi="Times New Roman" w:cs="Times New Roman"/>
          <w:b/>
          <w:bCs/>
          <w:i/>
          <w:iCs/>
          <w:sz w:val="24"/>
          <w:szCs w:val="24"/>
        </w:rPr>
        <w:t>Dňa:</w:t>
      </w:r>
      <w:r>
        <w:rPr>
          <w:rFonts w:ascii="Times New Roman" w:hAnsi="Times New Roman" w:cs="Times New Roman"/>
          <w:sz w:val="24"/>
          <w:szCs w:val="24"/>
        </w:rPr>
        <w:t xml:space="preserve">  11.12.2015</w:t>
      </w:r>
    </w:p>
    <w:p w:rsidR="00A676A8" w:rsidRDefault="00A676A8" w:rsidP="00A676A8">
      <w:pPr>
        <w:pStyle w:val="Bezriadkovania"/>
        <w:rPr>
          <w:rFonts w:ascii="Times New Roman" w:hAnsi="Times New Roman" w:cs="Times New Roman"/>
          <w:sz w:val="24"/>
          <w:szCs w:val="24"/>
        </w:rPr>
      </w:pPr>
    </w:p>
    <w:p w:rsidR="00A676A8" w:rsidRDefault="00A676A8" w:rsidP="00A676A8">
      <w:pPr>
        <w:pStyle w:val="Bezriadkovania"/>
        <w:rPr>
          <w:rFonts w:ascii="Times New Roman" w:hAnsi="Times New Roman" w:cs="Times New Roman"/>
          <w:b/>
          <w:i/>
          <w:sz w:val="24"/>
          <w:szCs w:val="24"/>
        </w:rPr>
      </w:pPr>
    </w:p>
    <w:p w:rsidR="00A676A8" w:rsidRDefault="00A676A8" w:rsidP="00A676A8">
      <w:pPr>
        <w:pStyle w:val="Bezriadkovania"/>
        <w:rPr>
          <w:rFonts w:ascii="Times New Roman" w:hAnsi="Times New Roman" w:cs="Times New Roman"/>
          <w:b/>
          <w:i/>
          <w:sz w:val="24"/>
          <w:szCs w:val="24"/>
        </w:rPr>
      </w:pPr>
      <w:r>
        <w:rPr>
          <w:rFonts w:ascii="Times New Roman" w:hAnsi="Times New Roman" w:cs="Times New Roman"/>
          <w:b/>
          <w:i/>
          <w:sz w:val="24"/>
          <w:szCs w:val="24"/>
        </w:rPr>
        <w:t>K bodu  číslo: 15</w:t>
      </w:r>
    </w:p>
    <w:p w:rsidR="00A676A8" w:rsidRDefault="00A676A8" w:rsidP="00A676A8">
      <w:pPr>
        <w:pStyle w:val="Bezriadkovania"/>
        <w:rPr>
          <w:rFonts w:ascii="Times New Roman" w:hAnsi="Times New Roman" w:cs="Times New Roman"/>
          <w:b/>
          <w:i/>
          <w:sz w:val="24"/>
          <w:szCs w:val="24"/>
        </w:rPr>
      </w:pPr>
    </w:p>
    <w:p w:rsidR="00A676A8" w:rsidRDefault="00A676A8" w:rsidP="00A676A8">
      <w:pPr>
        <w:pStyle w:val="Bezriadkovania"/>
        <w:rPr>
          <w:rFonts w:ascii="Times New Roman" w:hAnsi="Times New Roman" w:cs="Times New Roman"/>
          <w:b/>
          <w:i/>
          <w:sz w:val="24"/>
          <w:szCs w:val="24"/>
        </w:rPr>
      </w:pPr>
    </w:p>
    <w:p w:rsidR="007F7DB4" w:rsidRDefault="00A676A8" w:rsidP="00A676A8">
      <w:pPr>
        <w:pStyle w:val="Bezriadkovania"/>
        <w:rPr>
          <w:rFonts w:ascii="Times New Roman" w:hAnsi="Times New Roman" w:cs="Times New Roman"/>
          <w:b/>
          <w:i/>
          <w:sz w:val="24"/>
          <w:szCs w:val="24"/>
        </w:rPr>
      </w:pPr>
      <w:r>
        <w:rPr>
          <w:rFonts w:ascii="Times New Roman" w:hAnsi="Times New Roman" w:cs="Times New Roman"/>
          <w:b/>
          <w:i/>
          <w:sz w:val="24"/>
          <w:szCs w:val="24"/>
        </w:rPr>
        <w:t xml:space="preserve">Názov materiálu:  </w:t>
      </w:r>
      <w:r w:rsidR="007F7DB4">
        <w:rPr>
          <w:rFonts w:ascii="Times New Roman" w:hAnsi="Times New Roman" w:cs="Times New Roman"/>
          <w:b/>
          <w:i/>
          <w:sz w:val="24"/>
          <w:szCs w:val="24"/>
        </w:rPr>
        <w:t xml:space="preserve">NÁVRH NA SCHVÁLENIE PRENÁJMU NEBYTOVÉHO </w:t>
      </w:r>
    </w:p>
    <w:p w:rsidR="00A676A8" w:rsidRDefault="00720E9B" w:rsidP="00A676A8">
      <w:pPr>
        <w:pStyle w:val="Bezriadkovania"/>
        <w:rPr>
          <w:rFonts w:ascii="Times New Roman" w:hAnsi="Times New Roman" w:cs="Times New Roman"/>
          <w:b/>
          <w:bCs/>
          <w:caps/>
          <w:sz w:val="24"/>
          <w:szCs w:val="24"/>
        </w:rPr>
      </w:pPr>
      <w:r>
        <w:rPr>
          <w:rFonts w:ascii="Times New Roman" w:hAnsi="Times New Roman" w:cs="Times New Roman"/>
          <w:b/>
          <w:i/>
          <w:sz w:val="24"/>
          <w:szCs w:val="24"/>
        </w:rPr>
        <w:t xml:space="preserve">                              </w:t>
      </w:r>
      <w:r w:rsidR="00107E76">
        <w:rPr>
          <w:rFonts w:ascii="Times New Roman" w:hAnsi="Times New Roman" w:cs="Times New Roman"/>
          <w:b/>
          <w:i/>
          <w:sz w:val="24"/>
          <w:szCs w:val="24"/>
        </w:rPr>
        <w:t xml:space="preserve">PRIESTORU </w:t>
      </w:r>
    </w:p>
    <w:p w:rsidR="00A676A8" w:rsidRDefault="00A676A8" w:rsidP="00A676A8">
      <w:pPr>
        <w:pStyle w:val="Bezriadkovania"/>
        <w:rPr>
          <w:rFonts w:ascii="Times New Roman" w:hAnsi="Times New Roman" w:cs="Times New Roman"/>
          <w:sz w:val="24"/>
          <w:szCs w:val="24"/>
        </w:rPr>
      </w:pPr>
    </w:p>
    <w:p w:rsidR="00A676A8" w:rsidRDefault="00A676A8" w:rsidP="00A676A8">
      <w:pPr>
        <w:jc w:val="both"/>
        <w:rPr>
          <w:rFonts w:ascii="Times New Roman" w:hAnsi="Times New Roman" w:cs="Times New Roman"/>
          <w:b/>
          <w:bCs/>
          <w:i/>
          <w:iCs/>
          <w:sz w:val="24"/>
          <w:szCs w:val="24"/>
        </w:rPr>
      </w:pPr>
    </w:p>
    <w:p w:rsidR="00A676A8" w:rsidRDefault="00A676A8" w:rsidP="00A676A8">
      <w:pPr>
        <w:jc w:val="both"/>
        <w:rPr>
          <w:rFonts w:ascii="Times New Roman" w:hAnsi="Times New Roman" w:cs="Times New Roman"/>
          <w:sz w:val="24"/>
          <w:szCs w:val="24"/>
        </w:rPr>
      </w:pPr>
      <w:r>
        <w:rPr>
          <w:rFonts w:ascii="Times New Roman" w:hAnsi="Times New Roman" w:cs="Times New Roman"/>
          <w:b/>
          <w:bCs/>
          <w:i/>
          <w:iCs/>
          <w:sz w:val="24"/>
          <w:szCs w:val="24"/>
        </w:rPr>
        <w:t>Predkladateľ</w:t>
      </w:r>
      <w:r>
        <w:rPr>
          <w:rFonts w:ascii="Times New Roman" w:hAnsi="Times New Roman" w:cs="Times New Roman"/>
          <w:sz w:val="24"/>
          <w:szCs w:val="24"/>
        </w:rPr>
        <w:t>: Mgr. Marián Luha, starosta obce</w:t>
      </w:r>
    </w:p>
    <w:p w:rsidR="00A676A8" w:rsidRDefault="00A676A8" w:rsidP="00A676A8">
      <w:pPr>
        <w:pStyle w:val="Bezriadkovania"/>
        <w:rPr>
          <w:rFonts w:ascii="Times New Roman" w:hAnsi="Times New Roman" w:cs="Times New Roman"/>
          <w:b/>
          <w:bCs/>
          <w:i/>
          <w:iCs/>
          <w:sz w:val="24"/>
          <w:szCs w:val="24"/>
        </w:rPr>
      </w:pPr>
    </w:p>
    <w:p w:rsidR="00A676A8" w:rsidRDefault="00A676A8" w:rsidP="00A676A8">
      <w:pPr>
        <w:pStyle w:val="Bezriadkovania"/>
        <w:rPr>
          <w:rFonts w:ascii="Times New Roman" w:hAnsi="Times New Roman" w:cs="Times New Roman"/>
          <w:b/>
          <w:bCs/>
          <w:i/>
          <w:iCs/>
          <w:sz w:val="24"/>
          <w:szCs w:val="24"/>
        </w:rPr>
      </w:pPr>
    </w:p>
    <w:p w:rsidR="00A676A8" w:rsidRDefault="00A676A8" w:rsidP="00A676A8">
      <w:pPr>
        <w:pStyle w:val="Bezriadkovania"/>
        <w:rPr>
          <w:rFonts w:ascii="Times New Roman" w:hAnsi="Times New Roman" w:cs="Times New Roman"/>
          <w:sz w:val="24"/>
          <w:szCs w:val="24"/>
        </w:rPr>
      </w:pPr>
      <w:r>
        <w:rPr>
          <w:rFonts w:ascii="Times New Roman" w:hAnsi="Times New Roman" w:cs="Times New Roman"/>
          <w:b/>
          <w:bCs/>
          <w:i/>
          <w:iCs/>
          <w:sz w:val="24"/>
          <w:szCs w:val="24"/>
        </w:rPr>
        <w:t>Spracovateľ</w:t>
      </w:r>
      <w:r>
        <w:rPr>
          <w:rFonts w:ascii="Times New Roman" w:hAnsi="Times New Roman" w:cs="Times New Roman"/>
          <w:sz w:val="24"/>
          <w:szCs w:val="24"/>
        </w:rPr>
        <w:t xml:space="preserve">:   Mgr. Marián Luha, starosta obce                     </w:t>
      </w:r>
    </w:p>
    <w:p w:rsidR="00A676A8" w:rsidRDefault="00A676A8" w:rsidP="00A676A8">
      <w:pPr>
        <w:pStyle w:val="Bezriadkovania"/>
        <w:rPr>
          <w:rFonts w:ascii="Times New Roman" w:hAnsi="Times New Roman" w:cs="Times New Roman"/>
          <w:b/>
          <w:i/>
          <w:sz w:val="24"/>
          <w:szCs w:val="24"/>
        </w:rPr>
      </w:pPr>
    </w:p>
    <w:p w:rsidR="00A676A8" w:rsidRDefault="00A676A8" w:rsidP="00A676A8">
      <w:pPr>
        <w:pStyle w:val="Bezriadkovania"/>
        <w:rPr>
          <w:rFonts w:ascii="Times New Roman" w:hAnsi="Times New Roman" w:cs="Times New Roman"/>
          <w:b/>
          <w:i/>
          <w:sz w:val="24"/>
          <w:szCs w:val="24"/>
        </w:rPr>
      </w:pPr>
    </w:p>
    <w:p w:rsidR="00A676A8" w:rsidRDefault="00A676A8" w:rsidP="00A676A8">
      <w:pPr>
        <w:pStyle w:val="Bezriadkovania"/>
        <w:rPr>
          <w:rFonts w:ascii="Times New Roman" w:hAnsi="Times New Roman" w:cs="Times New Roman"/>
          <w:b/>
          <w:i/>
          <w:sz w:val="24"/>
          <w:szCs w:val="24"/>
        </w:rPr>
      </w:pPr>
    </w:p>
    <w:p w:rsidR="00A676A8" w:rsidRPr="00832881" w:rsidRDefault="00A676A8" w:rsidP="00A676A8">
      <w:pPr>
        <w:pStyle w:val="Bezriadkovania"/>
        <w:rPr>
          <w:rFonts w:ascii="Times New Roman" w:hAnsi="Times New Roman" w:cs="Times New Roman"/>
          <w:sz w:val="24"/>
          <w:szCs w:val="24"/>
        </w:rPr>
      </w:pPr>
      <w:r>
        <w:rPr>
          <w:rFonts w:ascii="Times New Roman" w:hAnsi="Times New Roman" w:cs="Times New Roman"/>
          <w:b/>
          <w:i/>
          <w:sz w:val="24"/>
          <w:szCs w:val="24"/>
        </w:rPr>
        <w:t>Obsah materiálu</w:t>
      </w:r>
      <w:r>
        <w:rPr>
          <w:rFonts w:ascii="Times New Roman" w:hAnsi="Times New Roman" w:cs="Times New Roman"/>
          <w:sz w:val="24"/>
          <w:szCs w:val="24"/>
        </w:rPr>
        <w:t xml:space="preserve">: </w:t>
      </w:r>
      <w:r w:rsidRPr="00832881">
        <w:rPr>
          <w:rFonts w:ascii="Times New Roman" w:hAnsi="Times New Roman" w:cs="Times New Roman"/>
          <w:sz w:val="24"/>
          <w:szCs w:val="24"/>
        </w:rPr>
        <w:t>1. Dôvodová správa</w:t>
      </w:r>
    </w:p>
    <w:p w:rsidR="00A676A8" w:rsidRDefault="00A676A8" w:rsidP="00A676A8">
      <w:pPr>
        <w:pStyle w:val="Bezriadkovania"/>
        <w:rPr>
          <w:rFonts w:ascii="Times New Roman" w:hAnsi="Times New Roman" w:cs="Times New Roman"/>
          <w:sz w:val="24"/>
          <w:szCs w:val="24"/>
        </w:rPr>
      </w:pPr>
      <w:r w:rsidRPr="00832881">
        <w:rPr>
          <w:rFonts w:ascii="Times New Roman" w:hAnsi="Times New Roman" w:cs="Times New Roman"/>
          <w:sz w:val="24"/>
          <w:szCs w:val="24"/>
        </w:rPr>
        <w:t xml:space="preserve">                              2. Návrh na uznesenie</w:t>
      </w:r>
    </w:p>
    <w:p w:rsidR="00A676A8" w:rsidRPr="007F7DB4" w:rsidRDefault="00A676A8" w:rsidP="00A676A8">
      <w:pPr>
        <w:pStyle w:val="Bezriadkovania"/>
        <w:rPr>
          <w:rFonts w:ascii="Times New Roman" w:hAnsi="Times New Roman" w:cs="Times New Roman"/>
          <w:strike/>
          <w:color w:val="FF0000"/>
          <w:sz w:val="24"/>
          <w:szCs w:val="24"/>
        </w:rPr>
      </w:pPr>
    </w:p>
    <w:p w:rsidR="00A676A8" w:rsidRDefault="00A676A8" w:rsidP="00A676A8">
      <w:pPr>
        <w:pStyle w:val="Bezriadkovania"/>
        <w:jc w:val="both"/>
        <w:rPr>
          <w:rFonts w:ascii="Times New Roman" w:hAnsi="Times New Roman" w:cs="Times New Roman"/>
          <w:sz w:val="24"/>
          <w:szCs w:val="24"/>
        </w:rPr>
      </w:pPr>
    </w:p>
    <w:p w:rsidR="00A676A8" w:rsidRDefault="00A676A8" w:rsidP="00A676A8">
      <w:pPr>
        <w:pStyle w:val="Bezriadkovania"/>
        <w:rPr>
          <w:rFonts w:ascii="Times New Roman" w:hAnsi="Times New Roman" w:cs="Times New Roman"/>
          <w:sz w:val="24"/>
          <w:szCs w:val="24"/>
        </w:rPr>
      </w:pPr>
    </w:p>
    <w:p w:rsidR="00A676A8" w:rsidRDefault="00A676A8" w:rsidP="00A676A8">
      <w:pPr>
        <w:pStyle w:val="Bezriadkovania"/>
        <w:rPr>
          <w:rFonts w:ascii="Times New Roman" w:hAnsi="Times New Roman" w:cs="Times New Roman"/>
          <w:sz w:val="24"/>
          <w:szCs w:val="24"/>
        </w:rPr>
      </w:pPr>
    </w:p>
    <w:p w:rsidR="00A676A8" w:rsidRDefault="00A676A8" w:rsidP="00A676A8">
      <w:pPr>
        <w:pStyle w:val="Bezriadkovania"/>
        <w:rPr>
          <w:rFonts w:ascii="Times New Roman" w:hAnsi="Times New Roman" w:cs="Times New Roman"/>
          <w:sz w:val="24"/>
          <w:szCs w:val="24"/>
        </w:rPr>
      </w:pPr>
    </w:p>
    <w:p w:rsidR="00A676A8" w:rsidRDefault="00A676A8" w:rsidP="00A676A8">
      <w:pPr>
        <w:pStyle w:val="Bezriadkovania"/>
        <w:rPr>
          <w:rFonts w:ascii="Times New Roman" w:hAnsi="Times New Roman" w:cs="Times New Roman"/>
          <w:sz w:val="24"/>
          <w:szCs w:val="24"/>
        </w:rPr>
      </w:pPr>
    </w:p>
    <w:p w:rsidR="00A676A8" w:rsidRDefault="00A676A8" w:rsidP="00A676A8">
      <w:pPr>
        <w:pStyle w:val="Bezriadkovania"/>
        <w:rPr>
          <w:rFonts w:ascii="Times New Roman" w:hAnsi="Times New Roman" w:cs="Times New Roman"/>
          <w:sz w:val="24"/>
          <w:szCs w:val="24"/>
        </w:rPr>
      </w:pPr>
    </w:p>
    <w:p w:rsidR="00A676A8" w:rsidRDefault="00A676A8" w:rsidP="00A676A8">
      <w:pPr>
        <w:pStyle w:val="Bezriadkovania"/>
        <w:rPr>
          <w:rFonts w:ascii="Times New Roman" w:hAnsi="Times New Roman" w:cs="Times New Roman"/>
          <w:sz w:val="24"/>
          <w:szCs w:val="24"/>
        </w:rPr>
      </w:pPr>
    </w:p>
    <w:p w:rsidR="00A676A8" w:rsidRDefault="00A676A8" w:rsidP="00A676A8">
      <w:pPr>
        <w:pStyle w:val="Bezriadkovania"/>
        <w:rPr>
          <w:rFonts w:ascii="Times New Roman" w:hAnsi="Times New Roman" w:cs="Times New Roman"/>
          <w:sz w:val="24"/>
          <w:szCs w:val="24"/>
        </w:rPr>
      </w:pPr>
    </w:p>
    <w:p w:rsidR="00A676A8" w:rsidRDefault="00A676A8" w:rsidP="00A676A8">
      <w:pPr>
        <w:pStyle w:val="Bezriadkovania"/>
        <w:rPr>
          <w:rFonts w:ascii="Times New Roman" w:hAnsi="Times New Roman" w:cs="Times New Roman"/>
          <w:sz w:val="24"/>
          <w:szCs w:val="24"/>
        </w:rPr>
      </w:pPr>
    </w:p>
    <w:p w:rsidR="00A676A8" w:rsidRDefault="00A676A8" w:rsidP="00A676A8">
      <w:pPr>
        <w:pStyle w:val="Bezriadkovania"/>
        <w:rPr>
          <w:rFonts w:ascii="Times New Roman" w:hAnsi="Times New Roman" w:cs="Times New Roman"/>
          <w:sz w:val="24"/>
          <w:szCs w:val="24"/>
        </w:rPr>
      </w:pPr>
    </w:p>
    <w:p w:rsidR="00A676A8" w:rsidRDefault="00A676A8" w:rsidP="00A676A8">
      <w:pPr>
        <w:pStyle w:val="Bezriadkovania"/>
        <w:rPr>
          <w:rFonts w:ascii="Times New Roman" w:hAnsi="Times New Roman" w:cs="Times New Roman"/>
          <w:sz w:val="24"/>
          <w:szCs w:val="24"/>
        </w:rPr>
      </w:pPr>
    </w:p>
    <w:p w:rsidR="00A676A8" w:rsidRDefault="00A676A8" w:rsidP="00A676A8">
      <w:pPr>
        <w:pStyle w:val="Bezriadkovania"/>
        <w:rPr>
          <w:rFonts w:ascii="Times New Roman" w:hAnsi="Times New Roman" w:cs="Times New Roman"/>
          <w:sz w:val="24"/>
          <w:szCs w:val="24"/>
        </w:rPr>
      </w:pPr>
    </w:p>
    <w:p w:rsidR="00A676A8" w:rsidRDefault="00A676A8" w:rsidP="00A676A8">
      <w:pPr>
        <w:pStyle w:val="Bezriadkovania"/>
        <w:rPr>
          <w:rFonts w:ascii="Times New Roman" w:hAnsi="Times New Roman" w:cs="Times New Roman"/>
          <w:sz w:val="24"/>
          <w:szCs w:val="24"/>
        </w:rPr>
      </w:pPr>
    </w:p>
    <w:p w:rsidR="00A676A8" w:rsidRDefault="00A676A8" w:rsidP="00A676A8">
      <w:pPr>
        <w:pStyle w:val="Bezriadkovania"/>
        <w:rPr>
          <w:rFonts w:ascii="Times New Roman" w:hAnsi="Times New Roman" w:cs="Times New Roman"/>
          <w:sz w:val="24"/>
          <w:szCs w:val="24"/>
        </w:rPr>
      </w:pPr>
    </w:p>
    <w:p w:rsidR="00A676A8" w:rsidRDefault="00A676A8" w:rsidP="00A676A8">
      <w:pPr>
        <w:pStyle w:val="Bezriadkovania"/>
        <w:rPr>
          <w:rFonts w:ascii="Times New Roman" w:hAnsi="Times New Roman" w:cs="Times New Roman"/>
          <w:sz w:val="24"/>
          <w:szCs w:val="24"/>
        </w:rPr>
      </w:pPr>
    </w:p>
    <w:p w:rsidR="00A676A8" w:rsidRDefault="00A676A8" w:rsidP="00A676A8">
      <w:pPr>
        <w:pStyle w:val="Bezriadkovania"/>
        <w:rPr>
          <w:rFonts w:ascii="Times New Roman" w:hAnsi="Times New Roman" w:cs="Times New Roman"/>
          <w:sz w:val="24"/>
          <w:szCs w:val="24"/>
        </w:rPr>
      </w:pPr>
    </w:p>
    <w:p w:rsidR="00A676A8" w:rsidRDefault="00A676A8" w:rsidP="00A676A8">
      <w:pPr>
        <w:pStyle w:val="Bezriadkovania"/>
        <w:rPr>
          <w:rFonts w:ascii="Times New Roman" w:hAnsi="Times New Roman" w:cs="Times New Roman"/>
          <w:sz w:val="24"/>
          <w:szCs w:val="24"/>
        </w:rPr>
      </w:pPr>
    </w:p>
    <w:p w:rsidR="00CB2D20" w:rsidRDefault="00CB2D20" w:rsidP="00A676A8">
      <w:pPr>
        <w:pStyle w:val="Bezriadkovania"/>
        <w:rPr>
          <w:rFonts w:ascii="Times New Roman" w:hAnsi="Times New Roman" w:cs="Times New Roman"/>
          <w:sz w:val="24"/>
          <w:szCs w:val="24"/>
        </w:rPr>
      </w:pPr>
    </w:p>
    <w:p w:rsidR="00A676A8" w:rsidRDefault="00A676A8" w:rsidP="00A676A8">
      <w:pPr>
        <w:pStyle w:val="Bezriadkovania"/>
        <w:rPr>
          <w:rFonts w:ascii="Times New Roman" w:hAnsi="Times New Roman" w:cs="Times New Roman"/>
          <w:sz w:val="24"/>
          <w:szCs w:val="24"/>
        </w:rPr>
      </w:pPr>
    </w:p>
    <w:p w:rsidR="00A676A8" w:rsidRDefault="00A676A8" w:rsidP="00A676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 Spišskom Bystrom  dňa 30.11.2015</w:t>
      </w:r>
    </w:p>
    <w:p w:rsidR="00A676A8" w:rsidRPr="00832881" w:rsidRDefault="00A676A8" w:rsidP="00A676A8">
      <w:pPr>
        <w:spacing w:after="0" w:line="240" w:lineRule="auto"/>
        <w:jc w:val="both"/>
        <w:rPr>
          <w:rFonts w:ascii="Times New Roman" w:hAnsi="Times New Roman" w:cs="Times New Roman"/>
          <w:sz w:val="24"/>
          <w:szCs w:val="24"/>
          <w:u w:val="single"/>
        </w:rPr>
      </w:pPr>
      <w:r>
        <w:rPr>
          <w:rFonts w:ascii="Times New Roman" w:hAnsi="Times New Roman" w:cs="Times New Roman"/>
          <w:b/>
          <w:i/>
          <w:sz w:val="24"/>
          <w:szCs w:val="24"/>
          <w:u w:val="single"/>
        </w:rPr>
        <w:lastRenderedPageBreak/>
        <w:t>1.   Dôvodová správa</w:t>
      </w:r>
      <w:r w:rsidRPr="00832881">
        <w:rPr>
          <w:rFonts w:ascii="Times New Roman" w:hAnsi="Times New Roman" w:cs="Times New Roman"/>
          <w:b/>
          <w:i/>
          <w:sz w:val="24"/>
          <w:szCs w:val="24"/>
          <w:u w:val="single"/>
        </w:rPr>
        <w:t>:</w:t>
      </w:r>
    </w:p>
    <w:p w:rsidR="00A676A8" w:rsidRDefault="00A676A8" w:rsidP="00CE67A3">
      <w:pPr>
        <w:pStyle w:val="Bezriadkovania"/>
        <w:rPr>
          <w:b/>
          <w:sz w:val="28"/>
          <w:szCs w:val="28"/>
        </w:rPr>
      </w:pPr>
    </w:p>
    <w:p w:rsidR="00A676A8" w:rsidRPr="00A608F1" w:rsidRDefault="001450F7" w:rsidP="00A608F1">
      <w:pPr>
        <w:jc w:val="both"/>
        <w:rPr>
          <w:rFonts w:ascii="Times New Roman" w:hAnsi="Times New Roman" w:cs="Times New Roman"/>
          <w:color w:val="FF0000"/>
          <w:sz w:val="24"/>
          <w:szCs w:val="24"/>
        </w:rPr>
      </w:pPr>
      <w:r w:rsidRPr="001450F7">
        <w:rPr>
          <w:rFonts w:ascii="Times New Roman" w:hAnsi="Times New Roman" w:cs="Times New Roman"/>
          <w:sz w:val="24"/>
          <w:szCs w:val="24"/>
        </w:rPr>
        <w:t xml:space="preserve">Obec Spišské Bystré má v súčasnosti uzatvorenú nájomnú zmluvu so spoločnosťou L.J. Service, s.r.o., Stolárska 35, Bratislava, IČO:  36 207 799. Uvedená zmluva  je bezodplatná.  Snahou obce je poskytovať primerané nediskriminačné podmienky všetkým  nájomcom, preto sme prehodnotili existujúcu nájomnú zmluvu a týmto predkladáme návrh na schválenie nakladania s majetkom obce – nebytového priestoru v budove obecného  úradu, nachádzajúceho sa v suteréne budovy za účelom prevádzkovania </w:t>
      </w:r>
      <w:r w:rsidR="00A608F1">
        <w:rPr>
          <w:rFonts w:ascii="Times New Roman" w:hAnsi="Times New Roman" w:cs="Times New Roman"/>
          <w:sz w:val="24"/>
          <w:szCs w:val="24"/>
        </w:rPr>
        <w:t xml:space="preserve">telekomunikačného zariadenia - </w:t>
      </w:r>
      <w:r w:rsidRPr="001450F7">
        <w:rPr>
          <w:rFonts w:ascii="Times New Roman" w:hAnsi="Times New Roman" w:cs="Times New Roman"/>
          <w:sz w:val="24"/>
          <w:szCs w:val="24"/>
        </w:rPr>
        <w:t>serverovne. Celková užívaná plocha priestoru je 2,20 m</w:t>
      </w:r>
      <w:r w:rsidRPr="001450F7">
        <w:rPr>
          <w:rFonts w:ascii="Times New Roman" w:hAnsi="Times New Roman" w:cs="Times New Roman"/>
          <w:sz w:val="24"/>
          <w:szCs w:val="24"/>
          <w:vertAlign w:val="superscript"/>
        </w:rPr>
        <w:t>2</w:t>
      </w:r>
      <w:r w:rsidRPr="001450F7">
        <w:rPr>
          <w:rFonts w:ascii="Times New Roman" w:hAnsi="Times New Roman" w:cs="Times New Roman"/>
          <w:sz w:val="24"/>
          <w:szCs w:val="24"/>
        </w:rPr>
        <w:t>.Predmet  nájmu zahŕňa aj</w:t>
      </w:r>
      <w:r>
        <w:rPr>
          <w:rFonts w:ascii="Times New Roman" w:hAnsi="Times New Roman" w:cs="Times New Roman"/>
          <w:sz w:val="24"/>
          <w:szCs w:val="24"/>
        </w:rPr>
        <w:t xml:space="preserve"> umiestnenie</w:t>
      </w:r>
      <w:r w:rsidRPr="001450F7">
        <w:rPr>
          <w:rFonts w:ascii="Times New Roman" w:hAnsi="Times New Roman" w:cs="Times New Roman"/>
          <w:sz w:val="24"/>
          <w:szCs w:val="24"/>
        </w:rPr>
        <w:t xml:space="preserve"> príslušenstv</w:t>
      </w:r>
      <w:r>
        <w:rPr>
          <w:rFonts w:ascii="Times New Roman" w:hAnsi="Times New Roman" w:cs="Times New Roman"/>
          <w:sz w:val="24"/>
          <w:szCs w:val="24"/>
        </w:rPr>
        <w:t>a</w:t>
      </w:r>
      <w:r w:rsidRPr="001450F7">
        <w:rPr>
          <w:rFonts w:ascii="Times New Roman" w:hAnsi="Times New Roman" w:cs="Times New Roman"/>
          <w:sz w:val="24"/>
          <w:szCs w:val="24"/>
        </w:rPr>
        <w:t xml:space="preserve"> serverovne </w:t>
      </w:r>
      <w:r>
        <w:rPr>
          <w:rFonts w:ascii="Times New Roman" w:hAnsi="Times New Roman" w:cs="Times New Roman"/>
          <w:sz w:val="24"/>
          <w:szCs w:val="24"/>
        </w:rPr>
        <w:t xml:space="preserve"> - </w:t>
      </w:r>
      <w:r>
        <w:rPr>
          <w:rFonts w:ascii="Times New Roman" w:hAnsi="Times New Roman" w:cs="Times New Roman"/>
          <w:color w:val="222222"/>
          <w:sz w:val="24"/>
          <w:szCs w:val="24"/>
        </w:rPr>
        <w:t>klimatizačnej jednotky</w:t>
      </w:r>
      <w:r w:rsidRPr="001450F7">
        <w:rPr>
          <w:rFonts w:ascii="Times New Roman" w:hAnsi="Times New Roman" w:cs="Times New Roman"/>
          <w:color w:val="222222"/>
          <w:sz w:val="24"/>
          <w:szCs w:val="24"/>
        </w:rPr>
        <w:t xml:space="preserve">  na severn</w:t>
      </w:r>
      <w:r>
        <w:rPr>
          <w:rFonts w:ascii="Times New Roman" w:hAnsi="Times New Roman" w:cs="Times New Roman"/>
          <w:color w:val="222222"/>
          <w:sz w:val="24"/>
          <w:szCs w:val="24"/>
        </w:rPr>
        <w:t>ej</w:t>
      </w:r>
      <w:r w:rsidRPr="001450F7">
        <w:rPr>
          <w:rFonts w:ascii="Times New Roman" w:hAnsi="Times New Roman" w:cs="Times New Roman"/>
          <w:color w:val="222222"/>
          <w:sz w:val="24"/>
          <w:szCs w:val="24"/>
        </w:rPr>
        <w:t xml:space="preserve"> stran</w:t>
      </w:r>
      <w:r>
        <w:rPr>
          <w:rFonts w:ascii="Times New Roman" w:hAnsi="Times New Roman" w:cs="Times New Roman"/>
          <w:color w:val="222222"/>
          <w:sz w:val="24"/>
          <w:szCs w:val="24"/>
        </w:rPr>
        <w:t>e</w:t>
      </w:r>
      <w:r w:rsidRPr="001450F7">
        <w:rPr>
          <w:rFonts w:ascii="Times New Roman" w:hAnsi="Times New Roman" w:cs="Times New Roman"/>
          <w:color w:val="222222"/>
          <w:sz w:val="24"/>
          <w:szCs w:val="24"/>
        </w:rPr>
        <w:t xml:space="preserve"> obvodového plášťa </w:t>
      </w:r>
      <w:r>
        <w:rPr>
          <w:rFonts w:ascii="Times New Roman" w:hAnsi="Times New Roman" w:cs="Times New Roman"/>
          <w:color w:val="222222"/>
          <w:sz w:val="24"/>
          <w:szCs w:val="24"/>
        </w:rPr>
        <w:t>budovy</w:t>
      </w:r>
      <w:r w:rsidRPr="001450F7">
        <w:rPr>
          <w:rFonts w:ascii="Times New Roman" w:hAnsi="Times New Roman" w:cs="Times New Roman"/>
          <w:color w:val="222222"/>
          <w:sz w:val="24"/>
          <w:szCs w:val="24"/>
        </w:rPr>
        <w:t xml:space="preserve">  a </w:t>
      </w:r>
      <w:r w:rsidR="002F5A6A">
        <w:rPr>
          <w:rFonts w:ascii="Times New Roman" w:hAnsi="Times New Roman" w:cs="Times New Roman"/>
          <w:color w:val="222222"/>
          <w:sz w:val="24"/>
          <w:szCs w:val="24"/>
        </w:rPr>
        <w:t>troch</w:t>
      </w:r>
      <w:r w:rsidRPr="001450F7">
        <w:rPr>
          <w:rFonts w:ascii="Times New Roman" w:hAnsi="Times New Roman" w:cs="Times New Roman"/>
          <w:color w:val="222222"/>
          <w:sz w:val="24"/>
          <w:szCs w:val="24"/>
        </w:rPr>
        <w:t xml:space="preserve"> vonkajš</w:t>
      </w:r>
      <w:r w:rsidR="007F7DB4">
        <w:rPr>
          <w:rFonts w:ascii="Times New Roman" w:hAnsi="Times New Roman" w:cs="Times New Roman"/>
          <w:color w:val="222222"/>
          <w:sz w:val="24"/>
          <w:szCs w:val="24"/>
        </w:rPr>
        <w:t>ích</w:t>
      </w:r>
      <w:r w:rsidRPr="001450F7">
        <w:rPr>
          <w:rFonts w:ascii="Times New Roman" w:hAnsi="Times New Roman" w:cs="Times New Roman"/>
          <w:color w:val="222222"/>
          <w:sz w:val="24"/>
          <w:szCs w:val="24"/>
        </w:rPr>
        <w:t xml:space="preserve"> antén  </w:t>
      </w:r>
      <w:r w:rsidR="002F5A6A">
        <w:rPr>
          <w:rFonts w:ascii="Times New Roman" w:hAnsi="Times New Roman" w:cs="Times New Roman"/>
          <w:color w:val="222222"/>
          <w:sz w:val="24"/>
          <w:szCs w:val="24"/>
        </w:rPr>
        <w:t>(</w:t>
      </w:r>
      <w:r w:rsidRPr="001450F7">
        <w:rPr>
          <w:rFonts w:ascii="Times New Roman" w:hAnsi="Times New Roman" w:cs="Times New Roman"/>
          <w:color w:val="222222"/>
          <w:sz w:val="24"/>
          <w:szCs w:val="24"/>
        </w:rPr>
        <w:t>na obvodovom plášti  a  na streche</w:t>
      </w:r>
      <w:r>
        <w:rPr>
          <w:rFonts w:ascii="Times New Roman" w:hAnsi="Times New Roman" w:cs="Times New Roman"/>
          <w:color w:val="222222"/>
          <w:sz w:val="24"/>
          <w:szCs w:val="24"/>
        </w:rPr>
        <w:t xml:space="preserve"> budovy</w:t>
      </w:r>
      <w:r w:rsidR="002F5A6A">
        <w:rPr>
          <w:rFonts w:ascii="Times New Roman" w:hAnsi="Times New Roman" w:cs="Times New Roman"/>
          <w:color w:val="222222"/>
          <w:sz w:val="24"/>
          <w:szCs w:val="24"/>
        </w:rPr>
        <w:t xml:space="preserve">) </w:t>
      </w:r>
      <w:r w:rsidR="007F7DB4">
        <w:rPr>
          <w:rFonts w:ascii="Times New Roman" w:hAnsi="Times New Roman" w:cs="Times New Roman"/>
          <w:color w:val="222222"/>
          <w:sz w:val="24"/>
          <w:szCs w:val="24"/>
        </w:rPr>
        <w:t>vrátane káblového vedenia.</w:t>
      </w:r>
    </w:p>
    <w:p w:rsidR="00A676A8" w:rsidRDefault="00A676A8" w:rsidP="00CE67A3">
      <w:pPr>
        <w:pStyle w:val="Bezriadkovania"/>
        <w:rPr>
          <w:b/>
          <w:sz w:val="28"/>
          <w:szCs w:val="28"/>
        </w:rPr>
      </w:pPr>
    </w:p>
    <w:p w:rsidR="0082025F" w:rsidRPr="00832881" w:rsidRDefault="0082025F" w:rsidP="0082025F">
      <w:pPr>
        <w:spacing w:after="0" w:line="240" w:lineRule="auto"/>
        <w:jc w:val="both"/>
        <w:rPr>
          <w:rFonts w:ascii="Times New Roman" w:hAnsi="Times New Roman" w:cs="Times New Roman"/>
          <w:sz w:val="24"/>
          <w:szCs w:val="24"/>
          <w:u w:val="single"/>
        </w:rPr>
      </w:pPr>
      <w:r w:rsidRPr="00832881">
        <w:rPr>
          <w:rFonts w:ascii="Times New Roman" w:hAnsi="Times New Roman" w:cs="Times New Roman"/>
          <w:b/>
          <w:i/>
          <w:sz w:val="24"/>
          <w:szCs w:val="24"/>
          <w:u w:val="single"/>
        </w:rPr>
        <w:t>2.   Návrh na uznesenie:</w:t>
      </w:r>
    </w:p>
    <w:p w:rsidR="00A676A8" w:rsidRDefault="00A676A8" w:rsidP="00CE67A3">
      <w:pPr>
        <w:pStyle w:val="Bezriadkovania"/>
        <w:rPr>
          <w:b/>
          <w:sz w:val="28"/>
          <w:szCs w:val="28"/>
        </w:rPr>
      </w:pPr>
    </w:p>
    <w:p w:rsidR="00A676A8" w:rsidRDefault="0082025F" w:rsidP="00CE67A3">
      <w:pPr>
        <w:pStyle w:val="Bezriadkovania"/>
        <w:rPr>
          <w:rFonts w:ascii="Times New Roman" w:hAnsi="Times New Roman" w:cs="Times New Roman"/>
          <w:sz w:val="24"/>
          <w:szCs w:val="24"/>
        </w:rPr>
      </w:pPr>
      <w:r>
        <w:rPr>
          <w:rFonts w:ascii="Times New Roman" w:hAnsi="Times New Roman" w:cs="Times New Roman"/>
          <w:sz w:val="24"/>
          <w:szCs w:val="24"/>
        </w:rPr>
        <w:t xml:space="preserve">Obecné zastupiteľstvo </w:t>
      </w:r>
      <w:r w:rsidR="001D26A1">
        <w:rPr>
          <w:rFonts w:ascii="Times New Roman" w:hAnsi="Times New Roman" w:cs="Times New Roman"/>
          <w:sz w:val="24"/>
          <w:szCs w:val="24"/>
        </w:rPr>
        <w:t xml:space="preserve">obce </w:t>
      </w:r>
      <w:r>
        <w:rPr>
          <w:rFonts w:ascii="Times New Roman" w:hAnsi="Times New Roman" w:cs="Times New Roman"/>
          <w:sz w:val="24"/>
          <w:szCs w:val="24"/>
        </w:rPr>
        <w:t>Spišské Bystré</w:t>
      </w:r>
    </w:p>
    <w:p w:rsidR="0082025F" w:rsidRDefault="0082025F" w:rsidP="00CE67A3">
      <w:pPr>
        <w:pStyle w:val="Bezriadkovania"/>
        <w:rPr>
          <w:rFonts w:ascii="Times New Roman" w:hAnsi="Times New Roman" w:cs="Times New Roman"/>
          <w:sz w:val="24"/>
          <w:szCs w:val="24"/>
        </w:rPr>
      </w:pPr>
    </w:p>
    <w:p w:rsidR="0082025F" w:rsidRPr="00A608F1" w:rsidRDefault="00A608F1" w:rsidP="00CE67A3">
      <w:pPr>
        <w:pStyle w:val="Bezriadkovania"/>
        <w:rPr>
          <w:rFonts w:ascii="Times New Roman" w:hAnsi="Times New Roman" w:cs="Times New Roman"/>
          <w:b/>
          <w:sz w:val="24"/>
          <w:szCs w:val="24"/>
        </w:rPr>
      </w:pPr>
      <w:r>
        <w:rPr>
          <w:rFonts w:ascii="Times New Roman" w:hAnsi="Times New Roman" w:cs="Times New Roman"/>
          <w:b/>
          <w:sz w:val="24"/>
          <w:szCs w:val="24"/>
        </w:rPr>
        <w:t>s</w:t>
      </w:r>
      <w:r w:rsidR="0082025F" w:rsidRPr="00A608F1">
        <w:rPr>
          <w:rFonts w:ascii="Times New Roman" w:hAnsi="Times New Roman" w:cs="Times New Roman"/>
          <w:b/>
          <w:sz w:val="24"/>
          <w:szCs w:val="24"/>
        </w:rPr>
        <w:t>chvaľuje</w:t>
      </w:r>
    </w:p>
    <w:p w:rsidR="00A608F1" w:rsidRDefault="00A608F1" w:rsidP="00CE67A3">
      <w:pPr>
        <w:pStyle w:val="Bezriadkovania"/>
        <w:rPr>
          <w:rFonts w:ascii="Times New Roman" w:hAnsi="Times New Roman" w:cs="Times New Roman"/>
          <w:sz w:val="24"/>
          <w:szCs w:val="24"/>
        </w:rPr>
      </w:pPr>
    </w:p>
    <w:p w:rsidR="003D7E5C" w:rsidRDefault="00A608F1" w:rsidP="001D26A1">
      <w:pPr>
        <w:pStyle w:val="Bezriadkovania"/>
        <w:jc w:val="both"/>
        <w:rPr>
          <w:rFonts w:ascii="Times New Roman" w:hAnsi="Times New Roman" w:cs="Times New Roman"/>
          <w:sz w:val="24"/>
          <w:szCs w:val="24"/>
        </w:rPr>
      </w:pPr>
      <w:r>
        <w:rPr>
          <w:rFonts w:ascii="Times New Roman" w:hAnsi="Times New Roman" w:cs="Times New Roman"/>
          <w:sz w:val="24"/>
          <w:szCs w:val="24"/>
        </w:rPr>
        <w:t>p</w:t>
      </w:r>
      <w:r w:rsidR="00107E76">
        <w:rPr>
          <w:rFonts w:ascii="Times New Roman" w:hAnsi="Times New Roman" w:cs="Times New Roman"/>
          <w:sz w:val="24"/>
          <w:szCs w:val="24"/>
        </w:rPr>
        <w:t>renájom nebytového  priestoru</w:t>
      </w:r>
      <w:r w:rsidR="00AD0E9C">
        <w:rPr>
          <w:rFonts w:ascii="Times New Roman" w:hAnsi="Times New Roman" w:cs="Times New Roman"/>
          <w:sz w:val="24"/>
          <w:szCs w:val="24"/>
        </w:rPr>
        <w:t xml:space="preserve"> v suteréne budovy obecného úradu súp. č. 394 o celkovej výmere 2,2 m</w:t>
      </w:r>
      <w:r w:rsidR="00AD0E9C">
        <w:rPr>
          <w:rFonts w:ascii="Times New Roman" w:hAnsi="Times New Roman" w:cs="Times New Roman"/>
          <w:sz w:val="24"/>
          <w:szCs w:val="24"/>
          <w:vertAlign w:val="superscript"/>
        </w:rPr>
        <w:t>2</w:t>
      </w:r>
      <w:r>
        <w:rPr>
          <w:rFonts w:ascii="Times New Roman" w:hAnsi="Times New Roman" w:cs="Times New Roman"/>
          <w:sz w:val="24"/>
          <w:szCs w:val="24"/>
        </w:rPr>
        <w:t xml:space="preserve">za účelom prevádzkovania telekomunikačného zariadenia serverovne </w:t>
      </w:r>
      <w:r w:rsidR="00AD0E9C">
        <w:rPr>
          <w:rFonts w:ascii="Times New Roman" w:hAnsi="Times New Roman" w:cs="Times New Roman"/>
          <w:sz w:val="24"/>
          <w:szCs w:val="24"/>
        </w:rPr>
        <w:t>vrátane umiestnenia  príslušenstva</w:t>
      </w:r>
      <w:r w:rsidR="00107E76">
        <w:rPr>
          <w:rFonts w:ascii="Times New Roman" w:hAnsi="Times New Roman" w:cs="Times New Roman"/>
          <w:sz w:val="24"/>
          <w:szCs w:val="24"/>
        </w:rPr>
        <w:t xml:space="preserve"> (klimatizačnej jednotky, troch</w:t>
      </w:r>
      <w:bookmarkStart w:id="0" w:name="_GoBack"/>
      <w:bookmarkEnd w:id="0"/>
      <w:r>
        <w:rPr>
          <w:rFonts w:ascii="Times New Roman" w:hAnsi="Times New Roman" w:cs="Times New Roman"/>
          <w:sz w:val="24"/>
          <w:szCs w:val="24"/>
        </w:rPr>
        <w:t xml:space="preserve"> vonkajších antén a káblového vedenia na fasáde budovy)  za ročné nájomné </w:t>
      </w:r>
      <w:r w:rsidR="001D26A1">
        <w:rPr>
          <w:rFonts w:ascii="Times New Roman" w:hAnsi="Times New Roman" w:cs="Times New Roman"/>
          <w:sz w:val="24"/>
          <w:szCs w:val="24"/>
        </w:rPr>
        <w:t>36,15 eur</w:t>
      </w:r>
      <w:r>
        <w:rPr>
          <w:rFonts w:ascii="Times New Roman" w:hAnsi="Times New Roman" w:cs="Times New Roman"/>
          <w:sz w:val="24"/>
          <w:szCs w:val="24"/>
        </w:rPr>
        <w:t xml:space="preserve"> pre spoločnosť </w:t>
      </w:r>
      <w:r w:rsidRPr="001450F7">
        <w:rPr>
          <w:rFonts w:ascii="Times New Roman" w:hAnsi="Times New Roman" w:cs="Times New Roman"/>
          <w:sz w:val="24"/>
          <w:szCs w:val="24"/>
        </w:rPr>
        <w:t>L.J. Service, s.r.o., Stolárska 35, Bratislava, IČO:  36 207</w:t>
      </w:r>
      <w:r>
        <w:rPr>
          <w:rFonts w:ascii="Times New Roman" w:hAnsi="Times New Roman" w:cs="Times New Roman"/>
          <w:sz w:val="24"/>
          <w:szCs w:val="24"/>
        </w:rPr>
        <w:t> </w:t>
      </w:r>
      <w:r w:rsidRPr="001450F7">
        <w:rPr>
          <w:rFonts w:ascii="Times New Roman" w:hAnsi="Times New Roman" w:cs="Times New Roman"/>
          <w:sz w:val="24"/>
          <w:szCs w:val="24"/>
        </w:rPr>
        <w:t>799</w:t>
      </w:r>
      <w:r>
        <w:rPr>
          <w:rFonts w:ascii="Times New Roman" w:hAnsi="Times New Roman" w:cs="Times New Roman"/>
          <w:sz w:val="24"/>
          <w:szCs w:val="24"/>
        </w:rPr>
        <w:t xml:space="preserve"> na dobu</w:t>
      </w:r>
      <w:r w:rsidR="001B42A4">
        <w:rPr>
          <w:rFonts w:ascii="Times New Roman" w:hAnsi="Times New Roman" w:cs="Times New Roman"/>
          <w:sz w:val="24"/>
          <w:szCs w:val="24"/>
        </w:rPr>
        <w:t xml:space="preserve"> určitú od 01.01.2016 do 31.12.2031.</w:t>
      </w:r>
    </w:p>
    <w:p w:rsidR="0082025F" w:rsidRDefault="0082025F" w:rsidP="001D26A1">
      <w:pPr>
        <w:pStyle w:val="Bezriadkovania"/>
        <w:jc w:val="both"/>
        <w:rPr>
          <w:rFonts w:ascii="Times New Roman" w:hAnsi="Times New Roman" w:cs="Times New Roman"/>
          <w:sz w:val="24"/>
          <w:szCs w:val="24"/>
        </w:rPr>
      </w:pPr>
    </w:p>
    <w:p w:rsidR="00A608F1" w:rsidRDefault="00A608F1" w:rsidP="00CE67A3">
      <w:pPr>
        <w:pStyle w:val="Bezriadkovania"/>
        <w:rPr>
          <w:rFonts w:ascii="Times New Roman" w:hAnsi="Times New Roman" w:cs="Times New Roman"/>
          <w:sz w:val="24"/>
          <w:szCs w:val="24"/>
        </w:rPr>
      </w:pPr>
    </w:p>
    <w:p w:rsidR="00A608F1" w:rsidRDefault="00A608F1" w:rsidP="00CE67A3">
      <w:pPr>
        <w:pStyle w:val="Bezriadkovania"/>
        <w:rPr>
          <w:rFonts w:ascii="Times New Roman" w:hAnsi="Times New Roman" w:cs="Times New Roman"/>
          <w:sz w:val="24"/>
          <w:szCs w:val="24"/>
        </w:rPr>
      </w:pPr>
    </w:p>
    <w:p w:rsidR="00A608F1" w:rsidRDefault="00A608F1" w:rsidP="00CE67A3">
      <w:pPr>
        <w:pStyle w:val="Bezriadkovania"/>
        <w:rPr>
          <w:rFonts w:ascii="Times New Roman" w:hAnsi="Times New Roman" w:cs="Times New Roman"/>
          <w:sz w:val="24"/>
          <w:szCs w:val="24"/>
        </w:rPr>
      </w:pPr>
    </w:p>
    <w:p w:rsidR="0082025F" w:rsidRDefault="0082025F" w:rsidP="00CE67A3">
      <w:pPr>
        <w:pStyle w:val="Bezriadkovania"/>
        <w:rPr>
          <w:rFonts w:ascii="Times New Roman" w:hAnsi="Times New Roman" w:cs="Times New Roman"/>
          <w:sz w:val="24"/>
          <w:szCs w:val="24"/>
        </w:rPr>
      </w:pPr>
    </w:p>
    <w:p w:rsidR="007F6280" w:rsidRDefault="007F6280" w:rsidP="006C26CF">
      <w:pPr>
        <w:rPr>
          <w:b/>
        </w:rPr>
      </w:pPr>
    </w:p>
    <w:p w:rsidR="001D26A1" w:rsidRDefault="001D26A1" w:rsidP="006C26CF">
      <w:pPr>
        <w:rPr>
          <w:b/>
        </w:rPr>
      </w:pPr>
    </w:p>
    <w:p w:rsidR="001D26A1" w:rsidRDefault="001D26A1" w:rsidP="006C26CF">
      <w:pPr>
        <w:rPr>
          <w:b/>
        </w:rPr>
      </w:pPr>
    </w:p>
    <w:p w:rsidR="001D26A1" w:rsidRDefault="001D26A1" w:rsidP="006C26CF">
      <w:pPr>
        <w:rPr>
          <w:b/>
        </w:rPr>
      </w:pPr>
    </w:p>
    <w:p w:rsidR="001D26A1" w:rsidRDefault="001D26A1" w:rsidP="006C26CF">
      <w:pPr>
        <w:rPr>
          <w:b/>
        </w:rPr>
      </w:pPr>
    </w:p>
    <w:p w:rsidR="001D26A1" w:rsidRDefault="001D26A1" w:rsidP="006C26CF">
      <w:pPr>
        <w:rPr>
          <w:b/>
        </w:rPr>
      </w:pPr>
    </w:p>
    <w:p w:rsidR="001D26A1" w:rsidRDefault="001D26A1" w:rsidP="006C26CF">
      <w:pPr>
        <w:rPr>
          <w:b/>
        </w:rPr>
      </w:pPr>
    </w:p>
    <w:p w:rsidR="00CB2D20" w:rsidRDefault="00CB2D20" w:rsidP="006C26CF">
      <w:pPr>
        <w:rPr>
          <w:b/>
        </w:rPr>
      </w:pPr>
    </w:p>
    <w:p w:rsidR="00CB2D20" w:rsidRDefault="00CB2D20" w:rsidP="006C26CF">
      <w:pPr>
        <w:rPr>
          <w:b/>
        </w:rPr>
      </w:pPr>
    </w:p>
    <w:p w:rsidR="001D26A1" w:rsidRPr="006C26CF" w:rsidRDefault="001D26A1" w:rsidP="006C26CF">
      <w:pPr>
        <w:rPr>
          <w:b/>
        </w:rPr>
      </w:pPr>
    </w:p>
    <w:p w:rsidR="006C26CF" w:rsidRPr="00A21D21" w:rsidRDefault="006C26CF" w:rsidP="006C26CF">
      <w:pPr>
        <w:pStyle w:val="Bezriadkovania"/>
        <w:jc w:val="center"/>
        <w:rPr>
          <w:rFonts w:ascii="Times New Roman" w:hAnsi="Times New Roman" w:cs="Times New Roman"/>
          <w:sz w:val="28"/>
          <w:szCs w:val="28"/>
        </w:rPr>
      </w:pPr>
      <w:r w:rsidRPr="00832881">
        <w:rPr>
          <w:rFonts w:ascii="Times New Roman" w:hAnsi="Times New Roman" w:cs="Times New Roman"/>
          <w:noProof/>
          <w:sz w:val="24"/>
          <w:szCs w:val="24"/>
        </w:rPr>
        <w:lastRenderedPageBreak/>
        <w:drawing>
          <wp:anchor distT="0" distB="0" distL="114300" distR="114300" simplePos="0" relativeHeight="251681792" behindDoc="0" locked="0" layoutInCell="1" allowOverlap="1">
            <wp:simplePos x="0" y="0"/>
            <wp:positionH relativeFrom="column">
              <wp:posOffset>106680</wp:posOffset>
            </wp:positionH>
            <wp:positionV relativeFrom="paragraph">
              <wp:posOffset>-152400</wp:posOffset>
            </wp:positionV>
            <wp:extent cx="546100" cy="624205"/>
            <wp:effectExtent l="0" t="0" r="6350" b="4445"/>
            <wp:wrapNone/>
            <wp:docPr id="23" name="Obrázok 1" descr="spisske-by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spisske-bystre"/>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100" cy="624205"/>
                    </a:xfrm>
                    <a:prstGeom prst="rect">
                      <a:avLst/>
                    </a:prstGeom>
                    <a:noFill/>
                  </pic:spPr>
                </pic:pic>
              </a:graphicData>
            </a:graphic>
          </wp:anchor>
        </w:drawing>
      </w:r>
      <w:r w:rsidRPr="00A21D21">
        <w:rPr>
          <w:rFonts w:ascii="Times New Roman" w:hAnsi="Times New Roman" w:cs="Times New Roman"/>
          <w:sz w:val="28"/>
          <w:szCs w:val="28"/>
        </w:rPr>
        <w:t>Obec  Spišské Bystré</w:t>
      </w:r>
    </w:p>
    <w:p w:rsidR="006C26CF" w:rsidRPr="00A21D21" w:rsidRDefault="006C26CF" w:rsidP="006C26CF">
      <w:pPr>
        <w:pStyle w:val="Bezriadkovania"/>
        <w:jc w:val="center"/>
        <w:rPr>
          <w:rFonts w:ascii="Times New Roman" w:hAnsi="Times New Roman" w:cs="Times New Roman"/>
          <w:sz w:val="28"/>
          <w:szCs w:val="28"/>
        </w:rPr>
      </w:pPr>
      <w:r w:rsidRPr="00A21D21">
        <w:rPr>
          <w:rFonts w:ascii="Times New Roman" w:hAnsi="Times New Roman" w:cs="Times New Roman"/>
          <w:sz w:val="28"/>
          <w:szCs w:val="28"/>
        </w:rPr>
        <w:t>Michalská 394, 059 18 Spišské Bystré</w:t>
      </w:r>
    </w:p>
    <w:p w:rsidR="006C26CF" w:rsidRPr="006C26CF" w:rsidRDefault="006C26CF" w:rsidP="006C26CF">
      <w:pPr>
        <w:pStyle w:val="Bezriadkovania"/>
        <w:jc w:val="center"/>
        <w:rPr>
          <w:rFonts w:ascii="Times New Roman" w:hAnsi="Times New Roman" w:cs="Times New Roman"/>
          <w:sz w:val="28"/>
          <w:szCs w:val="28"/>
        </w:rPr>
      </w:pPr>
      <w:r w:rsidRPr="00A21D21">
        <w:rPr>
          <w:rFonts w:ascii="Times New Roman" w:hAnsi="Times New Roman" w:cs="Times New Roman"/>
          <w:sz w:val="28"/>
          <w:szCs w:val="28"/>
        </w:rPr>
        <w:t>__________________________________________</w:t>
      </w:r>
      <w:r>
        <w:rPr>
          <w:rFonts w:ascii="Times New Roman" w:hAnsi="Times New Roman" w:cs="Times New Roman"/>
          <w:sz w:val="28"/>
          <w:szCs w:val="28"/>
        </w:rPr>
        <w:t>______________________</w:t>
      </w:r>
    </w:p>
    <w:p w:rsidR="006C26CF" w:rsidRPr="00832881" w:rsidRDefault="006C26CF" w:rsidP="006C26CF">
      <w:pPr>
        <w:pStyle w:val="Bezriadkovania"/>
        <w:rPr>
          <w:rFonts w:ascii="Times New Roman" w:hAnsi="Times New Roman" w:cs="Times New Roman"/>
          <w:sz w:val="24"/>
          <w:szCs w:val="24"/>
        </w:rPr>
      </w:pPr>
    </w:p>
    <w:p w:rsidR="006C26CF" w:rsidRPr="00832881" w:rsidRDefault="006C26CF" w:rsidP="006C26CF">
      <w:pPr>
        <w:pStyle w:val="Bezriadkovania"/>
        <w:rPr>
          <w:rFonts w:ascii="Times New Roman" w:hAnsi="Times New Roman" w:cs="Times New Roman"/>
          <w:b/>
          <w:bCs/>
          <w:i/>
          <w:iCs/>
          <w:sz w:val="24"/>
          <w:szCs w:val="24"/>
        </w:rPr>
      </w:pPr>
      <w:r w:rsidRPr="00832881">
        <w:rPr>
          <w:rFonts w:ascii="Times New Roman" w:hAnsi="Times New Roman" w:cs="Times New Roman"/>
          <w:b/>
          <w:bCs/>
          <w:i/>
          <w:iCs/>
          <w:sz w:val="24"/>
          <w:szCs w:val="24"/>
        </w:rPr>
        <w:t>Materiál na rokovanie 1</w:t>
      </w:r>
      <w:r>
        <w:rPr>
          <w:rFonts w:ascii="Times New Roman" w:hAnsi="Times New Roman" w:cs="Times New Roman"/>
          <w:b/>
          <w:bCs/>
          <w:i/>
          <w:iCs/>
          <w:sz w:val="24"/>
          <w:szCs w:val="24"/>
        </w:rPr>
        <w:t>2</w:t>
      </w:r>
      <w:r w:rsidRPr="00832881">
        <w:rPr>
          <w:rFonts w:ascii="Times New Roman" w:hAnsi="Times New Roman" w:cs="Times New Roman"/>
          <w:b/>
          <w:bCs/>
          <w:i/>
          <w:iCs/>
          <w:sz w:val="24"/>
          <w:szCs w:val="24"/>
        </w:rPr>
        <w:t>. zasadnutia</w:t>
      </w:r>
    </w:p>
    <w:p w:rsidR="006C26CF" w:rsidRPr="00832881" w:rsidRDefault="006C26CF" w:rsidP="006C26CF">
      <w:pPr>
        <w:pStyle w:val="Bezriadkovania"/>
        <w:rPr>
          <w:rFonts w:ascii="Times New Roman" w:hAnsi="Times New Roman" w:cs="Times New Roman"/>
          <w:b/>
          <w:bCs/>
          <w:i/>
          <w:iCs/>
          <w:sz w:val="24"/>
          <w:szCs w:val="24"/>
        </w:rPr>
      </w:pPr>
      <w:r w:rsidRPr="00832881">
        <w:rPr>
          <w:rFonts w:ascii="Times New Roman" w:hAnsi="Times New Roman" w:cs="Times New Roman"/>
          <w:b/>
          <w:bCs/>
          <w:i/>
          <w:iCs/>
          <w:sz w:val="24"/>
          <w:szCs w:val="24"/>
        </w:rPr>
        <w:t>Obecného zastupiteľstva v  Spišskom Bystrom</w:t>
      </w:r>
    </w:p>
    <w:p w:rsidR="006C26CF" w:rsidRPr="00832881" w:rsidRDefault="006C26CF" w:rsidP="006C26CF">
      <w:pPr>
        <w:pStyle w:val="Bezriadkovania"/>
        <w:rPr>
          <w:rFonts w:ascii="Times New Roman" w:hAnsi="Times New Roman" w:cs="Times New Roman"/>
          <w:b/>
          <w:bCs/>
          <w:i/>
          <w:iCs/>
          <w:sz w:val="24"/>
          <w:szCs w:val="24"/>
        </w:rPr>
      </w:pPr>
    </w:p>
    <w:p w:rsidR="006C26CF" w:rsidRPr="00832881" w:rsidRDefault="006C26CF" w:rsidP="006C26CF">
      <w:pPr>
        <w:pStyle w:val="Bezriadkovania"/>
        <w:rPr>
          <w:rFonts w:ascii="Times New Roman" w:hAnsi="Times New Roman" w:cs="Times New Roman"/>
          <w:b/>
          <w:bCs/>
          <w:i/>
          <w:iCs/>
          <w:sz w:val="24"/>
          <w:szCs w:val="24"/>
        </w:rPr>
      </w:pPr>
    </w:p>
    <w:p w:rsidR="006C26CF" w:rsidRPr="00832881" w:rsidRDefault="006C26CF" w:rsidP="006C26CF">
      <w:pPr>
        <w:pStyle w:val="Bezriadkovania"/>
        <w:rPr>
          <w:rFonts w:ascii="Times New Roman" w:hAnsi="Times New Roman" w:cs="Times New Roman"/>
          <w:sz w:val="24"/>
          <w:szCs w:val="24"/>
        </w:rPr>
      </w:pPr>
      <w:r w:rsidRPr="00832881">
        <w:rPr>
          <w:rFonts w:ascii="Times New Roman" w:hAnsi="Times New Roman" w:cs="Times New Roman"/>
          <w:b/>
          <w:bCs/>
          <w:i/>
          <w:iCs/>
          <w:sz w:val="24"/>
          <w:szCs w:val="24"/>
        </w:rPr>
        <w:t>Dňa:</w:t>
      </w:r>
      <w:r>
        <w:rPr>
          <w:rFonts w:ascii="Times New Roman" w:hAnsi="Times New Roman" w:cs="Times New Roman"/>
          <w:sz w:val="24"/>
          <w:szCs w:val="24"/>
        </w:rPr>
        <w:t>11</w:t>
      </w:r>
      <w:r w:rsidRPr="00832881">
        <w:rPr>
          <w:rFonts w:ascii="Times New Roman" w:hAnsi="Times New Roman" w:cs="Times New Roman"/>
          <w:sz w:val="24"/>
          <w:szCs w:val="24"/>
        </w:rPr>
        <w:t>.</w:t>
      </w:r>
      <w:r>
        <w:rPr>
          <w:rFonts w:ascii="Times New Roman" w:hAnsi="Times New Roman" w:cs="Times New Roman"/>
          <w:sz w:val="24"/>
          <w:szCs w:val="24"/>
        </w:rPr>
        <w:t>12</w:t>
      </w:r>
      <w:r w:rsidRPr="00832881">
        <w:rPr>
          <w:rFonts w:ascii="Times New Roman" w:hAnsi="Times New Roman" w:cs="Times New Roman"/>
          <w:sz w:val="24"/>
          <w:szCs w:val="24"/>
        </w:rPr>
        <w:t>.2015</w:t>
      </w:r>
    </w:p>
    <w:p w:rsidR="006C26CF" w:rsidRPr="00832881" w:rsidRDefault="006C26CF" w:rsidP="006C26CF">
      <w:pPr>
        <w:pStyle w:val="Bezriadkovania"/>
        <w:rPr>
          <w:rFonts w:ascii="Times New Roman" w:hAnsi="Times New Roman" w:cs="Times New Roman"/>
          <w:sz w:val="24"/>
          <w:szCs w:val="24"/>
        </w:rPr>
      </w:pPr>
    </w:p>
    <w:p w:rsidR="006C26CF" w:rsidRPr="00832881" w:rsidRDefault="006C26CF" w:rsidP="006C26CF">
      <w:pPr>
        <w:pStyle w:val="Bezriadkovania"/>
        <w:rPr>
          <w:rFonts w:ascii="Times New Roman" w:hAnsi="Times New Roman" w:cs="Times New Roman"/>
          <w:b/>
          <w:i/>
          <w:sz w:val="24"/>
          <w:szCs w:val="24"/>
        </w:rPr>
      </w:pPr>
    </w:p>
    <w:p w:rsidR="006C26CF" w:rsidRPr="00832881" w:rsidRDefault="006C26CF" w:rsidP="006C26CF">
      <w:pPr>
        <w:pStyle w:val="Bezriadkovania"/>
        <w:rPr>
          <w:rFonts w:ascii="Times New Roman" w:hAnsi="Times New Roman" w:cs="Times New Roman"/>
          <w:b/>
          <w:i/>
          <w:sz w:val="24"/>
          <w:szCs w:val="24"/>
        </w:rPr>
      </w:pPr>
      <w:r w:rsidRPr="00832881">
        <w:rPr>
          <w:rFonts w:ascii="Times New Roman" w:hAnsi="Times New Roman" w:cs="Times New Roman"/>
          <w:b/>
          <w:i/>
          <w:sz w:val="24"/>
          <w:szCs w:val="24"/>
        </w:rPr>
        <w:t xml:space="preserve">K bodu  číslo: </w:t>
      </w:r>
      <w:r>
        <w:rPr>
          <w:rFonts w:ascii="Times New Roman" w:hAnsi="Times New Roman" w:cs="Times New Roman"/>
          <w:b/>
          <w:i/>
          <w:sz w:val="24"/>
          <w:szCs w:val="24"/>
        </w:rPr>
        <w:t>16</w:t>
      </w:r>
    </w:p>
    <w:p w:rsidR="006C26CF" w:rsidRPr="00832881" w:rsidRDefault="006C26CF" w:rsidP="006C26CF">
      <w:pPr>
        <w:pStyle w:val="Bezriadkovania"/>
        <w:rPr>
          <w:rFonts w:ascii="Times New Roman" w:hAnsi="Times New Roman" w:cs="Times New Roman"/>
          <w:b/>
          <w:i/>
          <w:sz w:val="24"/>
          <w:szCs w:val="24"/>
        </w:rPr>
      </w:pPr>
    </w:p>
    <w:p w:rsidR="006C26CF" w:rsidRPr="00832881" w:rsidRDefault="006C26CF" w:rsidP="006C26CF">
      <w:pPr>
        <w:pStyle w:val="Bezriadkovania"/>
        <w:rPr>
          <w:rFonts w:ascii="Times New Roman" w:hAnsi="Times New Roman" w:cs="Times New Roman"/>
          <w:b/>
          <w:i/>
          <w:sz w:val="24"/>
          <w:szCs w:val="24"/>
        </w:rPr>
      </w:pPr>
    </w:p>
    <w:p w:rsidR="006C26CF" w:rsidRPr="00B864F7" w:rsidRDefault="006C26CF" w:rsidP="006C26CF">
      <w:pPr>
        <w:pStyle w:val="Bezriadkovania"/>
        <w:jc w:val="both"/>
        <w:rPr>
          <w:rFonts w:ascii="Times New Roman" w:hAnsi="Times New Roman" w:cs="Times New Roman"/>
          <w:sz w:val="24"/>
          <w:szCs w:val="24"/>
        </w:rPr>
      </w:pPr>
      <w:r w:rsidRPr="00832881">
        <w:rPr>
          <w:rFonts w:ascii="Times New Roman" w:hAnsi="Times New Roman" w:cs="Times New Roman"/>
          <w:b/>
          <w:i/>
          <w:sz w:val="24"/>
          <w:szCs w:val="24"/>
        </w:rPr>
        <w:t xml:space="preserve">Názov materiálu:  </w:t>
      </w:r>
      <w:r>
        <w:rPr>
          <w:rFonts w:ascii="Times New Roman" w:hAnsi="Times New Roman" w:cs="Times New Roman"/>
          <w:b/>
          <w:i/>
          <w:sz w:val="24"/>
          <w:szCs w:val="24"/>
        </w:rPr>
        <w:t xml:space="preserve">NÁVRH NA ODKÚPENIE ČASTI  </w:t>
      </w:r>
      <w:r w:rsidR="005A699B">
        <w:rPr>
          <w:rFonts w:ascii="Times New Roman" w:hAnsi="Times New Roman" w:cs="Times New Roman"/>
          <w:b/>
          <w:i/>
          <w:sz w:val="24"/>
          <w:szCs w:val="24"/>
        </w:rPr>
        <w:t xml:space="preserve">POZEMKU </w:t>
      </w:r>
    </w:p>
    <w:p w:rsidR="006C26CF" w:rsidRPr="00832881" w:rsidRDefault="006C26CF" w:rsidP="006C26CF">
      <w:pPr>
        <w:pStyle w:val="Bezriadkovania"/>
        <w:rPr>
          <w:rFonts w:ascii="Times New Roman" w:hAnsi="Times New Roman" w:cs="Times New Roman"/>
          <w:sz w:val="24"/>
          <w:szCs w:val="24"/>
        </w:rPr>
      </w:pPr>
    </w:p>
    <w:p w:rsidR="006C26CF" w:rsidRPr="00832881" w:rsidRDefault="006C26CF" w:rsidP="006C26CF">
      <w:pPr>
        <w:jc w:val="both"/>
        <w:rPr>
          <w:rFonts w:ascii="Times New Roman" w:hAnsi="Times New Roman" w:cs="Times New Roman"/>
          <w:b/>
          <w:bCs/>
          <w:i/>
          <w:iCs/>
          <w:sz w:val="24"/>
          <w:szCs w:val="24"/>
        </w:rPr>
      </w:pPr>
    </w:p>
    <w:p w:rsidR="006C26CF" w:rsidRPr="00832881" w:rsidRDefault="006C26CF" w:rsidP="006C26CF">
      <w:pPr>
        <w:jc w:val="both"/>
        <w:rPr>
          <w:rFonts w:ascii="Times New Roman" w:hAnsi="Times New Roman" w:cs="Times New Roman"/>
          <w:sz w:val="24"/>
          <w:szCs w:val="24"/>
        </w:rPr>
      </w:pPr>
      <w:r w:rsidRPr="00832881">
        <w:rPr>
          <w:rFonts w:ascii="Times New Roman" w:hAnsi="Times New Roman" w:cs="Times New Roman"/>
          <w:b/>
          <w:bCs/>
          <w:i/>
          <w:iCs/>
          <w:sz w:val="24"/>
          <w:szCs w:val="24"/>
        </w:rPr>
        <w:t>Predkladateľ</w:t>
      </w:r>
      <w:r w:rsidRPr="00832881">
        <w:rPr>
          <w:rFonts w:ascii="Times New Roman" w:hAnsi="Times New Roman" w:cs="Times New Roman"/>
          <w:sz w:val="24"/>
          <w:szCs w:val="24"/>
        </w:rPr>
        <w:t xml:space="preserve">: </w:t>
      </w:r>
      <w:r>
        <w:rPr>
          <w:rFonts w:ascii="Times New Roman" w:hAnsi="Times New Roman" w:cs="Times New Roman"/>
          <w:sz w:val="24"/>
          <w:szCs w:val="24"/>
        </w:rPr>
        <w:t>Mgr. Marián Luha, starosta obce</w:t>
      </w:r>
    </w:p>
    <w:p w:rsidR="006C26CF" w:rsidRPr="00832881" w:rsidRDefault="006C26CF" w:rsidP="006C26CF">
      <w:pPr>
        <w:pStyle w:val="Bezriadkovania"/>
        <w:rPr>
          <w:rFonts w:ascii="Times New Roman" w:hAnsi="Times New Roman" w:cs="Times New Roman"/>
          <w:b/>
          <w:bCs/>
          <w:i/>
          <w:iCs/>
          <w:sz w:val="24"/>
          <w:szCs w:val="24"/>
        </w:rPr>
      </w:pPr>
    </w:p>
    <w:p w:rsidR="006C26CF" w:rsidRPr="00832881" w:rsidRDefault="006C26CF" w:rsidP="006C26CF">
      <w:pPr>
        <w:pStyle w:val="Bezriadkovania"/>
        <w:rPr>
          <w:rFonts w:ascii="Times New Roman" w:hAnsi="Times New Roman" w:cs="Times New Roman"/>
          <w:b/>
          <w:bCs/>
          <w:i/>
          <w:iCs/>
          <w:sz w:val="24"/>
          <w:szCs w:val="24"/>
        </w:rPr>
      </w:pPr>
    </w:p>
    <w:p w:rsidR="006C26CF" w:rsidRPr="00832881" w:rsidRDefault="006C26CF" w:rsidP="006C26CF">
      <w:pPr>
        <w:pStyle w:val="Bezriadkovania"/>
        <w:rPr>
          <w:rFonts w:ascii="Times New Roman" w:hAnsi="Times New Roman" w:cs="Times New Roman"/>
          <w:sz w:val="24"/>
          <w:szCs w:val="24"/>
        </w:rPr>
      </w:pPr>
      <w:r w:rsidRPr="00832881">
        <w:rPr>
          <w:rFonts w:ascii="Times New Roman" w:hAnsi="Times New Roman" w:cs="Times New Roman"/>
          <w:b/>
          <w:bCs/>
          <w:i/>
          <w:iCs/>
          <w:sz w:val="24"/>
          <w:szCs w:val="24"/>
        </w:rPr>
        <w:t>Spracovateľ</w:t>
      </w:r>
      <w:r>
        <w:rPr>
          <w:rFonts w:ascii="Times New Roman" w:hAnsi="Times New Roman" w:cs="Times New Roman"/>
          <w:sz w:val="24"/>
          <w:szCs w:val="24"/>
        </w:rPr>
        <w:t>:</w:t>
      </w:r>
      <w:r w:rsidR="00720E9B">
        <w:rPr>
          <w:rFonts w:ascii="Times New Roman" w:hAnsi="Times New Roman" w:cs="Times New Roman"/>
          <w:sz w:val="24"/>
          <w:szCs w:val="24"/>
        </w:rPr>
        <w:t xml:space="preserve"> </w:t>
      </w:r>
      <w:r>
        <w:rPr>
          <w:rFonts w:ascii="Times New Roman" w:hAnsi="Times New Roman" w:cs="Times New Roman"/>
          <w:sz w:val="24"/>
          <w:szCs w:val="24"/>
        </w:rPr>
        <w:t>Ing. Kristína Horáková</w:t>
      </w:r>
      <w:r w:rsidRPr="00832881">
        <w:rPr>
          <w:rFonts w:ascii="Times New Roman" w:hAnsi="Times New Roman" w:cs="Times New Roman"/>
          <w:sz w:val="24"/>
          <w:szCs w:val="24"/>
        </w:rPr>
        <w:t>, prednostka obecného úradu</w:t>
      </w:r>
    </w:p>
    <w:p w:rsidR="006C26CF" w:rsidRPr="00832881" w:rsidRDefault="006C26CF" w:rsidP="006C26CF">
      <w:pPr>
        <w:pStyle w:val="Bezriadkovania"/>
        <w:rPr>
          <w:rFonts w:ascii="Times New Roman" w:hAnsi="Times New Roman" w:cs="Times New Roman"/>
          <w:b/>
          <w:i/>
          <w:sz w:val="24"/>
          <w:szCs w:val="24"/>
        </w:rPr>
      </w:pPr>
    </w:p>
    <w:p w:rsidR="006C26CF" w:rsidRPr="00832881" w:rsidRDefault="006C26CF" w:rsidP="006C26CF">
      <w:pPr>
        <w:pStyle w:val="Bezriadkovania"/>
        <w:rPr>
          <w:rFonts w:ascii="Times New Roman" w:hAnsi="Times New Roman" w:cs="Times New Roman"/>
          <w:b/>
          <w:i/>
          <w:sz w:val="24"/>
          <w:szCs w:val="24"/>
        </w:rPr>
      </w:pPr>
    </w:p>
    <w:p w:rsidR="006C26CF" w:rsidRPr="00832881" w:rsidRDefault="006C26CF" w:rsidP="006C26CF">
      <w:pPr>
        <w:pStyle w:val="Bezriadkovania"/>
        <w:rPr>
          <w:rFonts w:ascii="Times New Roman" w:hAnsi="Times New Roman" w:cs="Times New Roman"/>
          <w:b/>
          <w:i/>
          <w:sz w:val="24"/>
          <w:szCs w:val="24"/>
        </w:rPr>
      </w:pPr>
    </w:p>
    <w:p w:rsidR="006C26CF" w:rsidRPr="00832881" w:rsidRDefault="006C26CF" w:rsidP="006C26CF">
      <w:pPr>
        <w:pStyle w:val="Bezriadkovania"/>
        <w:rPr>
          <w:rFonts w:ascii="Times New Roman" w:hAnsi="Times New Roman" w:cs="Times New Roman"/>
          <w:sz w:val="24"/>
          <w:szCs w:val="24"/>
        </w:rPr>
      </w:pPr>
      <w:r w:rsidRPr="00832881">
        <w:rPr>
          <w:rFonts w:ascii="Times New Roman" w:hAnsi="Times New Roman" w:cs="Times New Roman"/>
          <w:b/>
          <w:i/>
          <w:sz w:val="24"/>
          <w:szCs w:val="24"/>
        </w:rPr>
        <w:t>Obsah materiálu</w:t>
      </w:r>
      <w:r w:rsidRPr="00832881">
        <w:rPr>
          <w:rFonts w:ascii="Times New Roman" w:hAnsi="Times New Roman" w:cs="Times New Roman"/>
          <w:sz w:val="24"/>
          <w:szCs w:val="24"/>
        </w:rPr>
        <w:t>: 1. Dôvodová správa</w:t>
      </w:r>
    </w:p>
    <w:p w:rsidR="006C26CF" w:rsidRPr="00832881" w:rsidRDefault="006C26CF" w:rsidP="006C26CF">
      <w:pPr>
        <w:pStyle w:val="Bezriadkovania"/>
        <w:rPr>
          <w:rFonts w:ascii="Times New Roman" w:hAnsi="Times New Roman" w:cs="Times New Roman"/>
          <w:sz w:val="24"/>
          <w:szCs w:val="24"/>
        </w:rPr>
      </w:pPr>
      <w:r w:rsidRPr="00832881">
        <w:rPr>
          <w:rFonts w:ascii="Times New Roman" w:hAnsi="Times New Roman" w:cs="Times New Roman"/>
          <w:sz w:val="24"/>
          <w:szCs w:val="24"/>
        </w:rPr>
        <w:t xml:space="preserve">                              2. Návrh na uznesenie</w:t>
      </w:r>
    </w:p>
    <w:p w:rsidR="006C26CF" w:rsidRDefault="006C26CF" w:rsidP="006C26CF">
      <w:pPr>
        <w:pStyle w:val="Bezriadkovania"/>
        <w:jc w:val="both"/>
        <w:rPr>
          <w:rFonts w:ascii="Times New Roman" w:hAnsi="Times New Roman" w:cs="Times New Roman"/>
          <w:sz w:val="24"/>
          <w:szCs w:val="24"/>
        </w:rPr>
      </w:pPr>
      <w:r w:rsidRPr="006B638D">
        <w:rPr>
          <w:rFonts w:ascii="Times New Roman" w:hAnsi="Times New Roman" w:cs="Times New Roman"/>
          <w:sz w:val="24"/>
          <w:szCs w:val="24"/>
        </w:rPr>
        <w:t xml:space="preserve">3. Príloha </w:t>
      </w:r>
      <w:r>
        <w:rPr>
          <w:rFonts w:ascii="Times New Roman" w:hAnsi="Times New Roman" w:cs="Times New Roman"/>
          <w:sz w:val="24"/>
          <w:szCs w:val="24"/>
        </w:rPr>
        <w:t>–situácia</w:t>
      </w:r>
    </w:p>
    <w:p w:rsidR="006C26CF" w:rsidRDefault="006C26CF" w:rsidP="006C26CF">
      <w:pPr>
        <w:pStyle w:val="Bezriadkovania"/>
        <w:jc w:val="both"/>
        <w:rPr>
          <w:rFonts w:ascii="Times New Roman" w:hAnsi="Times New Roman" w:cs="Times New Roman"/>
          <w:sz w:val="24"/>
          <w:szCs w:val="24"/>
        </w:rPr>
      </w:pPr>
    </w:p>
    <w:p w:rsidR="006C26CF" w:rsidRPr="00832881" w:rsidRDefault="006C26CF" w:rsidP="006C26CF">
      <w:pPr>
        <w:pStyle w:val="Bezriadkovania"/>
        <w:rPr>
          <w:rFonts w:ascii="Times New Roman" w:hAnsi="Times New Roman" w:cs="Times New Roman"/>
          <w:sz w:val="24"/>
          <w:szCs w:val="24"/>
        </w:rPr>
      </w:pPr>
    </w:p>
    <w:p w:rsidR="006C26CF" w:rsidRPr="00832881" w:rsidRDefault="006C26CF" w:rsidP="006C26CF">
      <w:pPr>
        <w:pStyle w:val="Bezriadkovania"/>
        <w:rPr>
          <w:rFonts w:ascii="Times New Roman" w:hAnsi="Times New Roman" w:cs="Times New Roman"/>
          <w:sz w:val="24"/>
          <w:szCs w:val="24"/>
        </w:rPr>
      </w:pPr>
    </w:p>
    <w:p w:rsidR="006C26CF" w:rsidRPr="00832881" w:rsidRDefault="006C26CF" w:rsidP="006C26CF">
      <w:pPr>
        <w:pStyle w:val="Bezriadkovania"/>
        <w:rPr>
          <w:rFonts w:ascii="Times New Roman" w:hAnsi="Times New Roman" w:cs="Times New Roman"/>
          <w:sz w:val="24"/>
          <w:szCs w:val="24"/>
        </w:rPr>
      </w:pPr>
    </w:p>
    <w:p w:rsidR="006C26CF" w:rsidRPr="00832881" w:rsidRDefault="006C26CF" w:rsidP="006C26CF">
      <w:pPr>
        <w:pStyle w:val="Bezriadkovania"/>
        <w:rPr>
          <w:rFonts w:ascii="Times New Roman" w:hAnsi="Times New Roman" w:cs="Times New Roman"/>
          <w:sz w:val="24"/>
          <w:szCs w:val="24"/>
        </w:rPr>
      </w:pPr>
    </w:p>
    <w:p w:rsidR="006C26CF" w:rsidRPr="00832881" w:rsidRDefault="006C26CF" w:rsidP="006C26CF">
      <w:pPr>
        <w:pStyle w:val="Bezriadkovania"/>
        <w:rPr>
          <w:rFonts w:ascii="Times New Roman" w:hAnsi="Times New Roman" w:cs="Times New Roman"/>
          <w:sz w:val="24"/>
          <w:szCs w:val="24"/>
        </w:rPr>
      </w:pPr>
    </w:p>
    <w:p w:rsidR="006C26CF" w:rsidRDefault="006C26CF" w:rsidP="006C26CF">
      <w:pPr>
        <w:pStyle w:val="Bezriadkovania"/>
        <w:rPr>
          <w:rFonts w:ascii="Times New Roman" w:hAnsi="Times New Roman" w:cs="Times New Roman"/>
          <w:sz w:val="24"/>
          <w:szCs w:val="24"/>
        </w:rPr>
      </w:pPr>
    </w:p>
    <w:p w:rsidR="00FF63B9" w:rsidRDefault="00FF63B9" w:rsidP="006C26CF">
      <w:pPr>
        <w:pStyle w:val="Bezriadkovania"/>
        <w:rPr>
          <w:rFonts w:ascii="Times New Roman" w:hAnsi="Times New Roman" w:cs="Times New Roman"/>
          <w:sz w:val="24"/>
          <w:szCs w:val="24"/>
        </w:rPr>
      </w:pPr>
    </w:p>
    <w:p w:rsidR="00FF63B9" w:rsidRPr="00832881" w:rsidRDefault="00FF63B9" w:rsidP="006C26CF">
      <w:pPr>
        <w:pStyle w:val="Bezriadkovania"/>
        <w:rPr>
          <w:rFonts w:ascii="Times New Roman" w:hAnsi="Times New Roman" w:cs="Times New Roman"/>
          <w:sz w:val="24"/>
          <w:szCs w:val="24"/>
        </w:rPr>
      </w:pPr>
    </w:p>
    <w:p w:rsidR="006C26CF" w:rsidRPr="00832881" w:rsidRDefault="006C26CF" w:rsidP="006C26CF">
      <w:pPr>
        <w:pStyle w:val="Bezriadkovania"/>
        <w:rPr>
          <w:rFonts w:ascii="Times New Roman" w:hAnsi="Times New Roman" w:cs="Times New Roman"/>
          <w:sz w:val="24"/>
          <w:szCs w:val="24"/>
        </w:rPr>
      </w:pPr>
    </w:p>
    <w:p w:rsidR="006C26CF" w:rsidRPr="00832881" w:rsidRDefault="006C26CF" w:rsidP="006C26CF">
      <w:pPr>
        <w:pStyle w:val="Bezriadkovania"/>
        <w:rPr>
          <w:rFonts w:ascii="Times New Roman" w:hAnsi="Times New Roman" w:cs="Times New Roman"/>
          <w:sz w:val="24"/>
          <w:szCs w:val="24"/>
        </w:rPr>
      </w:pPr>
    </w:p>
    <w:p w:rsidR="006C26CF" w:rsidRPr="00832881" w:rsidRDefault="006C26CF" w:rsidP="006C26CF">
      <w:pPr>
        <w:pStyle w:val="Bezriadkovania"/>
        <w:rPr>
          <w:rFonts w:ascii="Times New Roman" w:hAnsi="Times New Roman" w:cs="Times New Roman"/>
          <w:sz w:val="24"/>
          <w:szCs w:val="24"/>
        </w:rPr>
      </w:pPr>
    </w:p>
    <w:p w:rsidR="006C26CF" w:rsidRPr="00832881" w:rsidRDefault="006C26CF" w:rsidP="006C26CF">
      <w:pPr>
        <w:pStyle w:val="Bezriadkovania"/>
        <w:rPr>
          <w:rFonts w:ascii="Times New Roman" w:hAnsi="Times New Roman" w:cs="Times New Roman"/>
          <w:sz w:val="24"/>
          <w:szCs w:val="24"/>
        </w:rPr>
      </w:pPr>
    </w:p>
    <w:p w:rsidR="006C26CF" w:rsidRPr="00832881" w:rsidRDefault="006C26CF" w:rsidP="006C26CF">
      <w:pPr>
        <w:pStyle w:val="Bezriadkovania"/>
        <w:rPr>
          <w:rFonts w:ascii="Times New Roman" w:hAnsi="Times New Roman" w:cs="Times New Roman"/>
          <w:sz w:val="24"/>
          <w:szCs w:val="24"/>
        </w:rPr>
      </w:pPr>
    </w:p>
    <w:p w:rsidR="006C26CF" w:rsidRPr="00832881" w:rsidRDefault="006C26CF" w:rsidP="006C26CF">
      <w:pPr>
        <w:pStyle w:val="Bezriadkovania"/>
        <w:rPr>
          <w:rFonts w:ascii="Times New Roman" w:hAnsi="Times New Roman" w:cs="Times New Roman"/>
          <w:sz w:val="24"/>
          <w:szCs w:val="24"/>
        </w:rPr>
      </w:pPr>
    </w:p>
    <w:p w:rsidR="006C26CF" w:rsidRPr="00832881" w:rsidRDefault="006C26CF" w:rsidP="006C26CF">
      <w:pPr>
        <w:spacing w:after="0" w:line="240" w:lineRule="auto"/>
        <w:jc w:val="both"/>
        <w:rPr>
          <w:rFonts w:ascii="Times New Roman" w:hAnsi="Times New Roman" w:cs="Times New Roman"/>
          <w:sz w:val="24"/>
          <w:szCs w:val="24"/>
        </w:rPr>
      </w:pPr>
      <w:r w:rsidRPr="00832881">
        <w:rPr>
          <w:rFonts w:ascii="Times New Roman" w:hAnsi="Times New Roman" w:cs="Times New Roman"/>
          <w:sz w:val="24"/>
          <w:szCs w:val="24"/>
        </w:rPr>
        <w:t xml:space="preserve">V Spišskom Bystrom  dňa </w:t>
      </w:r>
      <w:r>
        <w:rPr>
          <w:rFonts w:ascii="Times New Roman" w:hAnsi="Times New Roman" w:cs="Times New Roman"/>
          <w:sz w:val="24"/>
          <w:szCs w:val="24"/>
        </w:rPr>
        <w:t>30</w:t>
      </w:r>
      <w:r w:rsidRPr="00832881">
        <w:rPr>
          <w:rFonts w:ascii="Times New Roman" w:hAnsi="Times New Roman" w:cs="Times New Roman"/>
          <w:sz w:val="24"/>
          <w:szCs w:val="24"/>
        </w:rPr>
        <w:t>.</w:t>
      </w:r>
      <w:r>
        <w:rPr>
          <w:rFonts w:ascii="Times New Roman" w:hAnsi="Times New Roman" w:cs="Times New Roman"/>
          <w:sz w:val="24"/>
          <w:szCs w:val="24"/>
        </w:rPr>
        <w:t>11</w:t>
      </w:r>
      <w:r w:rsidRPr="00832881">
        <w:rPr>
          <w:rFonts w:ascii="Times New Roman" w:hAnsi="Times New Roman" w:cs="Times New Roman"/>
          <w:sz w:val="24"/>
          <w:szCs w:val="24"/>
        </w:rPr>
        <w:t>.2015</w:t>
      </w:r>
    </w:p>
    <w:p w:rsidR="006C26CF" w:rsidRPr="00832881" w:rsidRDefault="006C26CF" w:rsidP="006C26CF">
      <w:pPr>
        <w:spacing w:after="0" w:line="240" w:lineRule="auto"/>
        <w:jc w:val="both"/>
        <w:rPr>
          <w:rFonts w:ascii="Times New Roman" w:hAnsi="Times New Roman" w:cs="Times New Roman"/>
          <w:b/>
          <w:i/>
          <w:sz w:val="24"/>
          <w:szCs w:val="24"/>
        </w:rPr>
      </w:pPr>
    </w:p>
    <w:p w:rsidR="006C26CF" w:rsidRDefault="006C26CF" w:rsidP="006C26CF">
      <w:pPr>
        <w:spacing w:after="0" w:line="240" w:lineRule="auto"/>
        <w:jc w:val="both"/>
        <w:rPr>
          <w:rFonts w:ascii="Times New Roman" w:hAnsi="Times New Roman" w:cs="Times New Roman"/>
          <w:b/>
          <w:i/>
          <w:sz w:val="24"/>
          <w:szCs w:val="24"/>
        </w:rPr>
      </w:pPr>
    </w:p>
    <w:p w:rsidR="006C26CF" w:rsidRDefault="006C26CF" w:rsidP="006C26CF">
      <w:pPr>
        <w:spacing w:after="0" w:line="240" w:lineRule="auto"/>
        <w:jc w:val="both"/>
        <w:rPr>
          <w:rFonts w:ascii="Times New Roman" w:hAnsi="Times New Roman" w:cs="Times New Roman"/>
          <w:b/>
          <w:i/>
          <w:sz w:val="24"/>
          <w:szCs w:val="24"/>
        </w:rPr>
      </w:pPr>
    </w:p>
    <w:p w:rsidR="00FF63B9" w:rsidRDefault="00FF63B9" w:rsidP="006C26CF">
      <w:pPr>
        <w:spacing w:after="0" w:line="240" w:lineRule="auto"/>
        <w:jc w:val="both"/>
        <w:rPr>
          <w:rFonts w:ascii="Times New Roman" w:hAnsi="Times New Roman" w:cs="Times New Roman"/>
          <w:b/>
          <w:i/>
          <w:sz w:val="24"/>
          <w:szCs w:val="24"/>
        </w:rPr>
      </w:pPr>
    </w:p>
    <w:p w:rsidR="006C26CF" w:rsidRDefault="006C26CF" w:rsidP="006C26CF">
      <w:pPr>
        <w:spacing w:after="0" w:line="240" w:lineRule="auto"/>
        <w:jc w:val="both"/>
        <w:rPr>
          <w:rFonts w:ascii="Times New Roman" w:hAnsi="Times New Roman" w:cs="Times New Roman"/>
          <w:b/>
          <w:i/>
          <w:sz w:val="24"/>
          <w:szCs w:val="24"/>
        </w:rPr>
      </w:pPr>
    </w:p>
    <w:p w:rsidR="006C26CF" w:rsidRPr="00832881" w:rsidRDefault="006C26CF" w:rsidP="006C26CF">
      <w:pPr>
        <w:spacing w:after="0" w:line="240" w:lineRule="auto"/>
        <w:jc w:val="both"/>
        <w:rPr>
          <w:rFonts w:ascii="Times New Roman" w:hAnsi="Times New Roman" w:cs="Times New Roman"/>
          <w:b/>
          <w:i/>
          <w:sz w:val="24"/>
          <w:szCs w:val="24"/>
        </w:rPr>
      </w:pPr>
    </w:p>
    <w:p w:rsidR="006C26CF" w:rsidRPr="00832881" w:rsidRDefault="006C26CF" w:rsidP="006C26CF">
      <w:pPr>
        <w:spacing w:after="0" w:line="240" w:lineRule="auto"/>
        <w:jc w:val="both"/>
        <w:rPr>
          <w:rFonts w:ascii="Times New Roman" w:hAnsi="Times New Roman" w:cs="Times New Roman"/>
          <w:sz w:val="24"/>
          <w:szCs w:val="24"/>
        </w:rPr>
      </w:pPr>
      <w:r w:rsidRPr="00832881">
        <w:rPr>
          <w:rFonts w:ascii="Times New Roman" w:hAnsi="Times New Roman" w:cs="Times New Roman"/>
          <w:b/>
          <w:i/>
          <w:sz w:val="24"/>
          <w:szCs w:val="24"/>
          <w:u w:val="single"/>
        </w:rPr>
        <w:t>1.  Dôvodová správa</w:t>
      </w:r>
      <w:r w:rsidRPr="00832881">
        <w:rPr>
          <w:rFonts w:ascii="Times New Roman" w:hAnsi="Times New Roman" w:cs="Times New Roman"/>
          <w:sz w:val="24"/>
          <w:szCs w:val="24"/>
          <w:u w:val="single"/>
        </w:rPr>
        <w:t xml:space="preserve">: </w:t>
      </w:r>
    </w:p>
    <w:p w:rsidR="006C26CF" w:rsidRDefault="006C26CF" w:rsidP="006C26CF">
      <w:pPr>
        <w:spacing w:after="0" w:line="240" w:lineRule="auto"/>
        <w:jc w:val="both"/>
        <w:rPr>
          <w:rFonts w:ascii="Times New Roman" w:hAnsi="Times New Roman" w:cs="Times New Roman"/>
          <w:sz w:val="24"/>
          <w:szCs w:val="24"/>
        </w:rPr>
      </w:pPr>
    </w:p>
    <w:p w:rsidR="006C26CF" w:rsidRPr="00276751" w:rsidRDefault="006C26CF" w:rsidP="006C26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Pri vyhotovovaní polohopisu a výškopisu územia okolo bývalej materskej školy ako podkladu pre vypracovanie projektu na kultúrny dom bolo geodetom zistené, že nemáme v</w:t>
      </w:r>
      <w:r w:rsidR="001D26A1">
        <w:rPr>
          <w:rFonts w:ascii="Times New Roman" w:hAnsi="Times New Roman" w:cs="Times New Roman"/>
          <w:sz w:val="24"/>
          <w:szCs w:val="24"/>
        </w:rPr>
        <w:t> </w:t>
      </w:r>
      <w:r>
        <w:rPr>
          <w:rFonts w:ascii="Times New Roman" w:hAnsi="Times New Roman" w:cs="Times New Roman"/>
          <w:sz w:val="24"/>
          <w:szCs w:val="24"/>
        </w:rPr>
        <w:t>katastr</w:t>
      </w:r>
      <w:r w:rsidR="001D26A1">
        <w:rPr>
          <w:rFonts w:ascii="Times New Roman" w:hAnsi="Times New Roman" w:cs="Times New Roman"/>
          <w:sz w:val="24"/>
          <w:szCs w:val="24"/>
        </w:rPr>
        <w:t xml:space="preserve">álnej mape zakreslené a v katastri evidované budovy </w:t>
      </w:r>
      <w:r>
        <w:rPr>
          <w:rFonts w:ascii="Times New Roman" w:hAnsi="Times New Roman" w:cs="Times New Roman"/>
          <w:sz w:val="24"/>
          <w:szCs w:val="24"/>
        </w:rPr>
        <w:t>za obecným úradom</w:t>
      </w:r>
      <w:r w:rsidR="001D26A1">
        <w:rPr>
          <w:rFonts w:ascii="Times New Roman" w:hAnsi="Times New Roman" w:cs="Times New Roman"/>
          <w:sz w:val="24"/>
          <w:szCs w:val="24"/>
        </w:rPr>
        <w:t xml:space="preserve">. Zároveň bolo zistené, </w:t>
      </w:r>
      <w:r>
        <w:rPr>
          <w:rFonts w:ascii="Times New Roman" w:hAnsi="Times New Roman" w:cs="Times New Roman"/>
          <w:sz w:val="24"/>
          <w:szCs w:val="24"/>
        </w:rPr>
        <w:t xml:space="preserve"> v kópii katastrálnej mapy </w:t>
      </w:r>
      <w:r w:rsidR="001D26A1">
        <w:rPr>
          <w:rFonts w:ascii="Times New Roman" w:hAnsi="Times New Roman" w:cs="Times New Roman"/>
          <w:sz w:val="24"/>
          <w:szCs w:val="24"/>
        </w:rPr>
        <w:t xml:space="preserve">nie je </w:t>
      </w:r>
      <w:r>
        <w:rPr>
          <w:rFonts w:ascii="Times New Roman" w:hAnsi="Times New Roman" w:cs="Times New Roman"/>
          <w:sz w:val="24"/>
          <w:szCs w:val="24"/>
        </w:rPr>
        <w:t>zakreslené novovybudované parkovisko za obecným úradom. Z dôvodu potrebných úkonov na zápis stav</w:t>
      </w:r>
      <w:r w:rsidR="001D26A1">
        <w:rPr>
          <w:rFonts w:ascii="Times New Roman" w:hAnsi="Times New Roman" w:cs="Times New Roman"/>
          <w:sz w:val="24"/>
          <w:szCs w:val="24"/>
        </w:rPr>
        <w:t>ieb</w:t>
      </w:r>
      <w:r>
        <w:rPr>
          <w:rFonts w:ascii="Times New Roman" w:hAnsi="Times New Roman" w:cs="Times New Roman"/>
          <w:sz w:val="24"/>
          <w:szCs w:val="24"/>
        </w:rPr>
        <w:t xml:space="preserve"> sme dali vypracovať  geometrický plán na porealizačné zameranie stavby užívanej </w:t>
      </w:r>
      <w:r w:rsidR="001D26A1">
        <w:rPr>
          <w:rFonts w:ascii="Times New Roman" w:hAnsi="Times New Roman" w:cs="Times New Roman"/>
          <w:sz w:val="24"/>
          <w:szCs w:val="24"/>
        </w:rPr>
        <w:t>s</w:t>
      </w:r>
      <w:r>
        <w:rPr>
          <w:rFonts w:ascii="Times New Roman" w:hAnsi="Times New Roman" w:cs="Times New Roman"/>
          <w:sz w:val="24"/>
          <w:szCs w:val="24"/>
        </w:rPr>
        <w:t>klad</w:t>
      </w:r>
      <w:r w:rsidR="001D26A1">
        <w:rPr>
          <w:rFonts w:ascii="Times New Roman" w:hAnsi="Times New Roman" w:cs="Times New Roman"/>
          <w:sz w:val="24"/>
          <w:szCs w:val="24"/>
        </w:rPr>
        <w:t>u</w:t>
      </w:r>
      <w:r w:rsidR="003D7E5C">
        <w:rPr>
          <w:rFonts w:ascii="Times New Roman" w:hAnsi="Times New Roman" w:cs="Times New Roman"/>
          <w:sz w:val="24"/>
          <w:szCs w:val="24"/>
        </w:rPr>
        <w:t xml:space="preserve">, stavby garáže </w:t>
      </w:r>
      <w:r>
        <w:rPr>
          <w:rFonts w:ascii="Times New Roman" w:hAnsi="Times New Roman" w:cs="Times New Roman"/>
          <w:sz w:val="24"/>
          <w:szCs w:val="24"/>
        </w:rPr>
        <w:t xml:space="preserve"> a zameranie dopravnej stavby parkoviska. Pri spracovaní porealizačného zamerania stavby bolo zistené, že budova</w:t>
      </w:r>
      <w:r w:rsidR="003D7E5C">
        <w:rPr>
          <w:rFonts w:ascii="Times New Roman" w:hAnsi="Times New Roman" w:cs="Times New Roman"/>
          <w:sz w:val="24"/>
          <w:szCs w:val="24"/>
        </w:rPr>
        <w:t xml:space="preserve"> skladu </w:t>
      </w:r>
      <w:r>
        <w:rPr>
          <w:rFonts w:ascii="Times New Roman" w:hAnsi="Times New Roman" w:cs="Times New Roman"/>
          <w:sz w:val="24"/>
          <w:szCs w:val="24"/>
        </w:rPr>
        <w:t>vo vlastníctve Obce Spišské Bystré sa nachádza v časti na pozemku parc. č. 833 vo vlastníctve Obce Spišské Bystré a v časti na pozemku parc. č. 831/1 vo vlastníctve spol</w:t>
      </w:r>
      <w:r w:rsidR="00FF63B9">
        <w:rPr>
          <w:rFonts w:ascii="Times New Roman" w:hAnsi="Times New Roman" w:cs="Times New Roman"/>
          <w:sz w:val="24"/>
          <w:szCs w:val="24"/>
        </w:rPr>
        <w:t>očnosti PHARMÁCIA  FYTO,  s</w:t>
      </w:r>
      <w:r w:rsidR="00C84315">
        <w:rPr>
          <w:rFonts w:ascii="Times New Roman" w:hAnsi="Times New Roman" w:cs="Times New Roman"/>
          <w:sz w:val="24"/>
          <w:szCs w:val="24"/>
        </w:rPr>
        <w:t>pol. s r.o.</w:t>
      </w:r>
      <w:r w:rsidR="001450F7">
        <w:rPr>
          <w:rFonts w:ascii="Times New Roman" w:hAnsi="Times New Roman" w:cs="Times New Roman"/>
          <w:sz w:val="24"/>
          <w:szCs w:val="24"/>
        </w:rPr>
        <w:t>, IČO: 31715168.</w:t>
      </w:r>
      <w:r>
        <w:rPr>
          <w:rFonts w:ascii="Times New Roman" w:hAnsi="Times New Roman" w:cs="Times New Roman"/>
          <w:sz w:val="24"/>
          <w:szCs w:val="24"/>
        </w:rPr>
        <w:t xml:space="preserve"> Na základe geometrického plánu č. 11/2015 ide 17 m</w:t>
      </w:r>
      <w:r>
        <w:rPr>
          <w:rFonts w:ascii="Times New Roman" w:hAnsi="Times New Roman" w:cs="Times New Roman"/>
          <w:sz w:val="24"/>
          <w:szCs w:val="24"/>
          <w:vertAlign w:val="superscript"/>
        </w:rPr>
        <w:t>2</w:t>
      </w:r>
      <w:r>
        <w:rPr>
          <w:rFonts w:ascii="Times New Roman" w:hAnsi="Times New Roman" w:cs="Times New Roman"/>
          <w:sz w:val="24"/>
          <w:szCs w:val="24"/>
        </w:rPr>
        <w:t>, ktoré je potrebné vysporiadať. Za účelom majetkoprávneho vysporiadania pozemku pod stavbou bez súpisného čísla nezapísan</w:t>
      </w:r>
      <w:r w:rsidR="001D26A1">
        <w:rPr>
          <w:rFonts w:ascii="Times New Roman" w:hAnsi="Times New Roman" w:cs="Times New Roman"/>
          <w:sz w:val="24"/>
          <w:szCs w:val="24"/>
        </w:rPr>
        <w:t>ou</w:t>
      </w:r>
      <w:r>
        <w:rPr>
          <w:rFonts w:ascii="Times New Roman" w:hAnsi="Times New Roman" w:cs="Times New Roman"/>
          <w:sz w:val="24"/>
          <w:szCs w:val="24"/>
        </w:rPr>
        <w:t xml:space="preserve"> v katastri nehnuteľností a</w:t>
      </w:r>
      <w:r w:rsidR="001D26A1">
        <w:rPr>
          <w:rFonts w:ascii="Times New Roman" w:hAnsi="Times New Roman" w:cs="Times New Roman"/>
          <w:sz w:val="24"/>
          <w:szCs w:val="24"/>
        </w:rPr>
        <w:t> </w:t>
      </w:r>
      <w:r>
        <w:rPr>
          <w:rFonts w:ascii="Times New Roman" w:hAnsi="Times New Roman" w:cs="Times New Roman"/>
          <w:sz w:val="24"/>
          <w:szCs w:val="24"/>
        </w:rPr>
        <w:t>neevidovan</w:t>
      </w:r>
      <w:r w:rsidR="001D26A1">
        <w:rPr>
          <w:rFonts w:ascii="Times New Roman" w:hAnsi="Times New Roman" w:cs="Times New Roman"/>
          <w:sz w:val="24"/>
          <w:szCs w:val="24"/>
        </w:rPr>
        <w:t xml:space="preserve">ou </w:t>
      </w:r>
      <w:r>
        <w:rPr>
          <w:rFonts w:ascii="Times New Roman" w:hAnsi="Times New Roman" w:cs="Times New Roman"/>
          <w:sz w:val="24"/>
          <w:szCs w:val="24"/>
        </w:rPr>
        <w:t xml:space="preserve">v majetku obce, predkladáme návrh na odkúpenie pozemku – diel č. </w:t>
      </w:r>
      <w:r w:rsidR="003D7E5C">
        <w:rPr>
          <w:rFonts w:ascii="Times New Roman" w:hAnsi="Times New Roman" w:cs="Times New Roman"/>
          <w:sz w:val="24"/>
          <w:szCs w:val="24"/>
        </w:rPr>
        <w:t>2</w:t>
      </w:r>
      <w:r>
        <w:rPr>
          <w:rFonts w:ascii="Times New Roman" w:hAnsi="Times New Roman" w:cs="Times New Roman"/>
          <w:sz w:val="24"/>
          <w:szCs w:val="24"/>
        </w:rPr>
        <w:t xml:space="preserve"> od</w:t>
      </w:r>
      <w:r w:rsidR="001D26A1">
        <w:rPr>
          <w:rFonts w:ascii="Times New Roman" w:hAnsi="Times New Roman" w:cs="Times New Roman"/>
          <w:sz w:val="24"/>
          <w:szCs w:val="24"/>
        </w:rPr>
        <w:t xml:space="preserve">členeného od </w:t>
      </w:r>
      <w:r>
        <w:rPr>
          <w:rFonts w:ascii="Times New Roman" w:hAnsi="Times New Roman" w:cs="Times New Roman"/>
          <w:sz w:val="24"/>
          <w:szCs w:val="24"/>
        </w:rPr>
        <w:t>pozemku parc. č. 831/1</w:t>
      </w:r>
      <w:r w:rsidR="001D26A1">
        <w:rPr>
          <w:rFonts w:ascii="Times New Roman" w:hAnsi="Times New Roman" w:cs="Times New Roman"/>
          <w:sz w:val="24"/>
          <w:szCs w:val="24"/>
        </w:rPr>
        <w:t xml:space="preserve"> a pričleneného</w:t>
      </w:r>
      <w:r>
        <w:rPr>
          <w:rFonts w:ascii="Times New Roman" w:hAnsi="Times New Roman" w:cs="Times New Roman"/>
          <w:sz w:val="24"/>
          <w:szCs w:val="24"/>
        </w:rPr>
        <w:t xml:space="preserve"> k novovzniknutému pozemku parc. č. 833/3 vo vlastníctve Obce Spišské Bystré.</w:t>
      </w:r>
    </w:p>
    <w:p w:rsidR="006C26CF" w:rsidRDefault="006C26CF" w:rsidP="006C26CF">
      <w:pPr>
        <w:spacing w:after="0" w:line="240" w:lineRule="auto"/>
        <w:jc w:val="both"/>
        <w:rPr>
          <w:rFonts w:ascii="Times New Roman" w:hAnsi="Times New Roman" w:cs="Times New Roman"/>
          <w:sz w:val="24"/>
          <w:szCs w:val="24"/>
        </w:rPr>
      </w:pPr>
    </w:p>
    <w:p w:rsidR="006C26CF" w:rsidRPr="00832881" w:rsidRDefault="006C26CF" w:rsidP="006C26CF">
      <w:pPr>
        <w:spacing w:after="0" w:line="240" w:lineRule="auto"/>
        <w:jc w:val="both"/>
        <w:rPr>
          <w:rFonts w:ascii="Times New Roman" w:hAnsi="Times New Roman" w:cs="Times New Roman"/>
          <w:b/>
          <w:i/>
          <w:sz w:val="24"/>
          <w:szCs w:val="24"/>
        </w:rPr>
      </w:pPr>
    </w:p>
    <w:p w:rsidR="006C26CF" w:rsidRPr="00832881" w:rsidRDefault="006C26CF" w:rsidP="006C26CF">
      <w:pPr>
        <w:spacing w:after="0" w:line="240" w:lineRule="auto"/>
        <w:jc w:val="both"/>
        <w:rPr>
          <w:rFonts w:ascii="Times New Roman" w:hAnsi="Times New Roman" w:cs="Times New Roman"/>
          <w:sz w:val="24"/>
          <w:szCs w:val="24"/>
          <w:u w:val="single"/>
        </w:rPr>
      </w:pPr>
      <w:r w:rsidRPr="00832881">
        <w:rPr>
          <w:rFonts w:ascii="Times New Roman" w:hAnsi="Times New Roman" w:cs="Times New Roman"/>
          <w:b/>
          <w:i/>
          <w:sz w:val="24"/>
          <w:szCs w:val="24"/>
          <w:u w:val="single"/>
        </w:rPr>
        <w:t>2.   Návrh na uznesenie:</w:t>
      </w:r>
    </w:p>
    <w:p w:rsidR="006C26CF" w:rsidRDefault="006C26CF" w:rsidP="006C26CF">
      <w:pPr>
        <w:pStyle w:val="Bezriadkovania"/>
        <w:jc w:val="both"/>
        <w:rPr>
          <w:rFonts w:ascii="Times New Roman" w:hAnsi="Times New Roman" w:cs="Times New Roman"/>
          <w:sz w:val="24"/>
          <w:szCs w:val="24"/>
        </w:rPr>
      </w:pPr>
    </w:p>
    <w:p w:rsidR="006C26CF" w:rsidRPr="00832881" w:rsidRDefault="006C26CF" w:rsidP="006C26CF">
      <w:pPr>
        <w:pStyle w:val="Bezriadkovania"/>
        <w:jc w:val="both"/>
        <w:rPr>
          <w:rFonts w:ascii="Times New Roman" w:hAnsi="Times New Roman" w:cs="Times New Roman"/>
          <w:sz w:val="24"/>
          <w:szCs w:val="24"/>
        </w:rPr>
      </w:pPr>
      <w:r>
        <w:rPr>
          <w:rFonts w:ascii="Times New Roman" w:hAnsi="Times New Roman" w:cs="Times New Roman"/>
          <w:sz w:val="24"/>
          <w:szCs w:val="24"/>
        </w:rPr>
        <w:t>Obecné zastupiteľstvo obce Spišské Bystré</w:t>
      </w:r>
    </w:p>
    <w:p w:rsidR="006C26CF" w:rsidRDefault="006C26CF" w:rsidP="006C26CF">
      <w:pPr>
        <w:pStyle w:val="Bezriadkovania"/>
        <w:jc w:val="both"/>
        <w:rPr>
          <w:rFonts w:ascii="Times New Roman" w:hAnsi="Times New Roman" w:cs="Times New Roman"/>
          <w:b/>
          <w:sz w:val="24"/>
          <w:szCs w:val="24"/>
        </w:rPr>
      </w:pPr>
    </w:p>
    <w:p w:rsidR="006C26CF" w:rsidRDefault="006C26CF" w:rsidP="006C26CF">
      <w:pPr>
        <w:pStyle w:val="Bezriadkovania"/>
        <w:jc w:val="both"/>
        <w:rPr>
          <w:rFonts w:ascii="Times New Roman" w:hAnsi="Times New Roman" w:cs="Times New Roman"/>
          <w:b/>
          <w:sz w:val="24"/>
          <w:szCs w:val="24"/>
        </w:rPr>
      </w:pPr>
      <w:r>
        <w:rPr>
          <w:rFonts w:ascii="Times New Roman" w:hAnsi="Times New Roman" w:cs="Times New Roman"/>
          <w:b/>
          <w:sz w:val="24"/>
          <w:szCs w:val="24"/>
        </w:rPr>
        <w:t>schvaľuje</w:t>
      </w:r>
    </w:p>
    <w:p w:rsidR="006C26CF" w:rsidRDefault="006C26CF" w:rsidP="001D26A1">
      <w:pPr>
        <w:pStyle w:val="Bezriadkovania"/>
        <w:jc w:val="both"/>
        <w:rPr>
          <w:rFonts w:ascii="Times New Roman" w:hAnsi="Times New Roman" w:cs="Times New Roman"/>
          <w:b/>
          <w:sz w:val="24"/>
          <w:szCs w:val="24"/>
        </w:rPr>
      </w:pPr>
    </w:p>
    <w:p w:rsidR="006C26CF" w:rsidRPr="00276751" w:rsidRDefault="00AD0E9C" w:rsidP="001D26A1">
      <w:pPr>
        <w:pStyle w:val="Bezriadkovania"/>
        <w:jc w:val="both"/>
        <w:rPr>
          <w:rFonts w:ascii="Times New Roman" w:hAnsi="Times New Roman" w:cs="Times New Roman"/>
          <w:sz w:val="24"/>
          <w:szCs w:val="24"/>
        </w:rPr>
      </w:pPr>
      <w:r>
        <w:rPr>
          <w:rFonts w:ascii="Times New Roman" w:hAnsi="Times New Roman" w:cs="Times New Roman"/>
          <w:sz w:val="24"/>
          <w:szCs w:val="24"/>
        </w:rPr>
        <w:t xml:space="preserve">nadobudnutie nehnuteľnosti - </w:t>
      </w:r>
      <w:r w:rsidR="006C26CF">
        <w:rPr>
          <w:rFonts w:ascii="Times New Roman" w:hAnsi="Times New Roman" w:cs="Times New Roman"/>
          <w:sz w:val="24"/>
          <w:szCs w:val="24"/>
        </w:rPr>
        <w:t xml:space="preserve">pozemku - </w:t>
      </w:r>
      <w:r w:rsidR="006C26CF" w:rsidRPr="00276751">
        <w:rPr>
          <w:rFonts w:ascii="Times New Roman" w:hAnsi="Times New Roman" w:cs="Times New Roman"/>
          <w:sz w:val="24"/>
          <w:szCs w:val="24"/>
        </w:rPr>
        <w:t xml:space="preserve">diel č. </w:t>
      </w:r>
      <w:r w:rsidR="003D7E5C">
        <w:rPr>
          <w:rFonts w:ascii="Times New Roman" w:hAnsi="Times New Roman" w:cs="Times New Roman"/>
          <w:sz w:val="24"/>
          <w:szCs w:val="24"/>
        </w:rPr>
        <w:t>2</w:t>
      </w:r>
      <w:r w:rsidR="006C26CF" w:rsidRPr="00276751">
        <w:rPr>
          <w:rFonts w:ascii="Times New Roman" w:hAnsi="Times New Roman" w:cs="Times New Roman"/>
          <w:sz w:val="24"/>
          <w:szCs w:val="24"/>
        </w:rPr>
        <w:t xml:space="preserve"> o výmere 17 m</w:t>
      </w:r>
      <w:r w:rsidR="006C26CF" w:rsidRPr="00276751">
        <w:rPr>
          <w:rFonts w:ascii="Times New Roman" w:hAnsi="Times New Roman" w:cs="Times New Roman"/>
          <w:sz w:val="24"/>
          <w:szCs w:val="24"/>
          <w:vertAlign w:val="superscript"/>
        </w:rPr>
        <w:t>2</w:t>
      </w:r>
      <w:r w:rsidR="006C26CF" w:rsidRPr="00276751">
        <w:rPr>
          <w:rFonts w:ascii="Times New Roman" w:hAnsi="Times New Roman" w:cs="Times New Roman"/>
          <w:sz w:val="24"/>
          <w:szCs w:val="24"/>
        </w:rPr>
        <w:t xml:space="preserve"> odčleneného od pozemku parc. č. 831/1 k.ú. </w:t>
      </w:r>
      <w:r w:rsidR="006C26CF">
        <w:rPr>
          <w:rFonts w:ascii="Times New Roman" w:hAnsi="Times New Roman" w:cs="Times New Roman"/>
          <w:sz w:val="24"/>
          <w:szCs w:val="24"/>
        </w:rPr>
        <w:t xml:space="preserve">Spišské Bystré </w:t>
      </w:r>
      <w:r w:rsidR="006C26CF" w:rsidRPr="00276751">
        <w:rPr>
          <w:rFonts w:ascii="Times New Roman" w:hAnsi="Times New Roman" w:cs="Times New Roman"/>
          <w:sz w:val="24"/>
          <w:szCs w:val="24"/>
        </w:rPr>
        <w:t>a pričleneného k novovytvorenému pozemku parc. č. 833/3</w:t>
      </w:r>
      <w:r w:rsidR="006C26CF">
        <w:rPr>
          <w:rFonts w:ascii="Times New Roman" w:hAnsi="Times New Roman" w:cs="Times New Roman"/>
          <w:sz w:val="24"/>
          <w:szCs w:val="24"/>
        </w:rPr>
        <w:t xml:space="preserve"> k.ú. Spišské Bystré od vlastníka </w:t>
      </w:r>
      <w:r w:rsidR="003D7E5C">
        <w:rPr>
          <w:rFonts w:ascii="Times New Roman" w:hAnsi="Times New Roman" w:cs="Times New Roman"/>
          <w:sz w:val="24"/>
          <w:szCs w:val="24"/>
        </w:rPr>
        <w:t xml:space="preserve">PHARMÁCIA  FYTO,  spol. s r.o., Michalská 394, 059 18 Spišské Bystré, IČO: 31715168 </w:t>
      </w:r>
      <w:r w:rsidR="006C26CF">
        <w:rPr>
          <w:rFonts w:ascii="Times New Roman" w:hAnsi="Times New Roman" w:cs="Times New Roman"/>
          <w:sz w:val="24"/>
          <w:szCs w:val="24"/>
        </w:rPr>
        <w:t xml:space="preserve"> do vlastníctva Obce Spišské Bystré za cenu 6 eur za 1m</w:t>
      </w:r>
      <w:r w:rsidR="006C26CF">
        <w:rPr>
          <w:rFonts w:ascii="Times New Roman" w:hAnsi="Times New Roman" w:cs="Times New Roman"/>
          <w:sz w:val="24"/>
          <w:szCs w:val="24"/>
          <w:vertAlign w:val="superscript"/>
        </w:rPr>
        <w:t>2</w:t>
      </w:r>
      <w:r w:rsidR="006C26CF">
        <w:rPr>
          <w:rFonts w:ascii="Times New Roman" w:hAnsi="Times New Roman" w:cs="Times New Roman"/>
          <w:sz w:val="24"/>
          <w:szCs w:val="24"/>
        </w:rPr>
        <w:t>, celkom za cenu 102 eur.</w:t>
      </w:r>
    </w:p>
    <w:p w:rsidR="0082025F" w:rsidRPr="00B5456B" w:rsidRDefault="0082025F" w:rsidP="001D26A1">
      <w:pPr>
        <w:spacing w:after="0" w:line="240" w:lineRule="auto"/>
        <w:rPr>
          <w:b/>
        </w:rPr>
      </w:pPr>
    </w:p>
    <w:p w:rsidR="00C84315" w:rsidRPr="00832881" w:rsidRDefault="00C84315" w:rsidP="001D26A1">
      <w:pPr>
        <w:spacing w:after="0" w:line="240" w:lineRule="auto"/>
        <w:jc w:val="both"/>
        <w:rPr>
          <w:rFonts w:ascii="Times New Roman" w:hAnsi="Times New Roman" w:cs="Times New Roman"/>
          <w:sz w:val="24"/>
          <w:szCs w:val="24"/>
          <w:u w:val="single"/>
        </w:rPr>
      </w:pPr>
      <w:r>
        <w:rPr>
          <w:rFonts w:ascii="Times New Roman" w:hAnsi="Times New Roman" w:cs="Times New Roman"/>
          <w:b/>
          <w:i/>
          <w:sz w:val="24"/>
          <w:szCs w:val="24"/>
          <w:u w:val="single"/>
        </w:rPr>
        <w:t>3.  Príloha</w:t>
      </w:r>
      <w:r w:rsidRPr="00832881">
        <w:rPr>
          <w:rFonts w:ascii="Times New Roman" w:hAnsi="Times New Roman" w:cs="Times New Roman"/>
          <w:b/>
          <w:i/>
          <w:sz w:val="24"/>
          <w:szCs w:val="24"/>
          <w:u w:val="single"/>
        </w:rPr>
        <w:t>:</w:t>
      </w:r>
    </w:p>
    <w:p w:rsidR="0082025F" w:rsidRPr="00B5456B" w:rsidRDefault="0082025F" w:rsidP="0082025F">
      <w:pPr>
        <w:rPr>
          <w:b/>
        </w:rPr>
      </w:pPr>
    </w:p>
    <w:p w:rsidR="0082025F" w:rsidRDefault="0082025F" w:rsidP="0082025F">
      <w:pPr>
        <w:rPr>
          <w:b/>
        </w:rPr>
      </w:pPr>
    </w:p>
    <w:p w:rsidR="00C84315" w:rsidRDefault="00C84315" w:rsidP="0082025F">
      <w:pPr>
        <w:rPr>
          <w:b/>
        </w:rPr>
      </w:pPr>
    </w:p>
    <w:p w:rsidR="00C84315" w:rsidRDefault="00C84315" w:rsidP="0082025F">
      <w:pPr>
        <w:rPr>
          <w:b/>
        </w:rPr>
      </w:pPr>
    </w:p>
    <w:p w:rsidR="00C84315" w:rsidRDefault="00C84315" w:rsidP="0082025F">
      <w:pPr>
        <w:rPr>
          <w:b/>
        </w:rPr>
      </w:pPr>
    </w:p>
    <w:p w:rsidR="00A676A8" w:rsidRDefault="00A676A8" w:rsidP="007F6280">
      <w:pPr>
        <w:rPr>
          <w:b/>
        </w:rPr>
      </w:pPr>
    </w:p>
    <w:p w:rsidR="00CB2D20" w:rsidRDefault="00CB2D20" w:rsidP="007F6280">
      <w:pPr>
        <w:rPr>
          <w:b/>
        </w:rPr>
      </w:pPr>
    </w:p>
    <w:p w:rsidR="00CB2D20" w:rsidRPr="007F6280" w:rsidRDefault="00CB2D20" w:rsidP="007F6280">
      <w:pPr>
        <w:rPr>
          <w:b/>
        </w:rPr>
      </w:pPr>
    </w:p>
    <w:p w:rsidR="00A676A8" w:rsidRDefault="00A676A8" w:rsidP="00CE67A3">
      <w:pPr>
        <w:pStyle w:val="Bezriadkovania"/>
        <w:rPr>
          <w:b/>
          <w:sz w:val="28"/>
          <w:szCs w:val="28"/>
        </w:rPr>
      </w:pPr>
    </w:p>
    <w:p w:rsidR="00A676A8" w:rsidRDefault="00A676A8" w:rsidP="00CE67A3">
      <w:pPr>
        <w:pStyle w:val="Bezriadkovania"/>
        <w:rPr>
          <w:b/>
          <w:sz w:val="28"/>
          <w:szCs w:val="28"/>
        </w:rPr>
      </w:pPr>
    </w:p>
    <w:p w:rsidR="00A676A8" w:rsidRDefault="00CB2D20" w:rsidP="00CE67A3">
      <w:pPr>
        <w:pStyle w:val="Bezriadkovania"/>
        <w:rPr>
          <w:b/>
          <w:sz w:val="28"/>
          <w:szCs w:val="28"/>
        </w:rPr>
      </w:pPr>
      <w:r w:rsidRPr="00CB2D20">
        <w:rPr>
          <w:b/>
          <w:sz w:val="28"/>
          <w:szCs w:val="28"/>
        </w:rPr>
        <w:object w:dxaOrig="17865" w:dyaOrig="12630">
          <v:shape id="_x0000_i1025" type="#_x0000_t75" style="width:893.25pt;height:631.5pt" o:ole="">
            <v:imagedata r:id="rId20" o:title=""/>
          </v:shape>
          <o:OLEObject Type="Embed" ProgID="AcroExch.Document.7" ShapeID="_x0000_i1025" DrawAspect="Content" ObjectID="_1511686105" r:id="rId21"/>
        </w:object>
      </w:r>
    </w:p>
    <w:p w:rsidR="00CB2D20" w:rsidRDefault="00CB2D20" w:rsidP="00CE67A3">
      <w:pPr>
        <w:pStyle w:val="Bezriadkovania"/>
        <w:rPr>
          <w:b/>
          <w:sz w:val="28"/>
          <w:szCs w:val="28"/>
        </w:rPr>
      </w:pPr>
    </w:p>
    <w:p w:rsidR="00CB2D20" w:rsidRDefault="00CB2D20" w:rsidP="00CE67A3">
      <w:pPr>
        <w:pStyle w:val="Bezriadkovania"/>
        <w:rPr>
          <w:b/>
          <w:sz w:val="28"/>
          <w:szCs w:val="28"/>
        </w:rPr>
      </w:pPr>
    </w:p>
    <w:p w:rsidR="00CB2D20" w:rsidRDefault="00CB2D20" w:rsidP="00CE67A3">
      <w:pPr>
        <w:pStyle w:val="Bezriadkovania"/>
        <w:rPr>
          <w:b/>
          <w:sz w:val="28"/>
          <w:szCs w:val="28"/>
        </w:rPr>
      </w:pPr>
    </w:p>
    <w:p w:rsidR="002D6A65" w:rsidRDefault="002D6A65"/>
    <w:sectPr w:rsidR="002D6A65" w:rsidSect="00D45C4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20002A87" w:usb1="00000000" w:usb2="00000000" w:usb3="00000000" w:csb0="000001FF" w:csb1="00000000"/>
  </w:font>
  <w:font w:name="Lucida Sans Unicode">
    <w:panose1 w:val="020B0602030504020204"/>
    <w:charset w:val="EE"/>
    <w:family w:val="swiss"/>
    <w:pitch w:val="variable"/>
    <w:sig w:usb0="80000AFF" w:usb1="0000396B" w:usb2="00000000" w:usb3="00000000" w:csb0="000000BF" w:csb1="00000000"/>
  </w:font>
  <w:font w:name="Consolas">
    <w:panose1 w:val="020B0609020204030204"/>
    <w:charset w:val="EE"/>
    <w:family w:val="modern"/>
    <w:pitch w:val="fixed"/>
    <w:sig w:usb0="E10002FF" w:usb1="4000FCFF" w:usb2="00000009" w:usb3="00000000" w:csb0="0000019F" w:csb1="00000000"/>
  </w:font>
  <w:font w:name="Times">
    <w:panose1 w:val="02020603050405020304"/>
    <w:charset w:val="EE"/>
    <w:family w:val="roman"/>
    <w:pitch w:val="variable"/>
    <w:sig w:usb0="E0002AFF" w:usb1="C0007841" w:usb2="00000009" w:usb3="00000000" w:csb0="000001FF" w:csb1="00000000"/>
  </w:font>
  <w:font w:name="TimesNewRomanPSMT">
    <w:altName w:val="MS Mincho"/>
    <w:panose1 w:val="00000000000000000000"/>
    <w:charset w:val="80"/>
    <w:family w:val="auto"/>
    <w:notTrueType/>
    <w:pitch w:val="default"/>
    <w:sig w:usb0="00000000" w:usb1="08070000" w:usb2="00000010" w:usb3="00000000" w:csb0="00020002" w:csb1="00000000"/>
  </w:font>
  <w:font w:name="TTE1778110t0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bullet"/>
      <w:lvlText w:val=""/>
      <w:lvlJc w:val="left"/>
      <w:pPr>
        <w:tabs>
          <w:tab w:val="num" w:pos="720"/>
        </w:tabs>
        <w:ind w:left="720" w:hanging="360"/>
      </w:pPr>
      <w:rPr>
        <w:rFonts w:ascii="Symbol" w:hAnsi="Symbol"/>
        <w:sz w:val="18"/>
        <w:szCs w:val="18"/>
      </w:rPr>
    </w:lvl>
  </w:abstractNum>
  <w:abstractNum w:abstractNumId="1">
    <w:nsid w:val="00000004"/>
    <w:multiLevelType w:val="singleLevel"/>
    <w:tmpl w:val="00000004"/>
    <w:name w:val="WW8Num4"/>
    <w:lvl w:ilvl="0">
      <w:start w:val="1"/>
      <w:numFmt w:val="bullet"/>
      <w:lvlText w:val=""/>
      <w:lvlJc w:val="left"/>
      <w:pPr>
        <w:tabs>
          <w:tab w:val="num" w:pos="720"/>
        </w:tabs>
        <w:ind w:left="720" w:hanging="360"/>
      </w:pPr>
      <w:rPr>
        <w:rFonts w:ascii="Symbol" w:hAnsi="Symbol"/>
        <w:sz w:val="18"/>
        <w:szCs w:val="18"/>
      </w:rPr>
    </w:lvl>
  </w:abstractNum>
  <w:abstractNum w:abstractNumId="2">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3">
    <w:nsid w:val="00000006"/>
    <w:multiLevelType w:val="singleLevel"/>
    <w:tmpl w:val="00000006"/>
    <w:name w:val="WW8Num6"/>
    <w:lvl w:ilvl="0">
      <w:start w:val="1"/>
      <w:numFmt w:val="bullet"/>
      <w:lvlText w:val=""/>
      <w:lvlJc w:val="left"/>
      <w:pPr>
        <w:tabs>
          <w:tab w:val="num" w:pos="1125"/>
        </w:tabs>
        <w:ind w:left="1125" w:hanging="360"/>
      </w:pPr>
      <w:rPr>
        <w:rFonts w:ascii="Symbol" w:hAnsi="Symbol"/>
      </w:rPr>
    </w:lvl>
  </w:abstractNum>
  <w:abstractNum w:abstractNumId="4">
    <w:nsid w:val="00000008"/>
    <w:multiLevelType w:val="singleLevel"/>
    <w:tmpl w:val="00000008"/>
    <w:name w:val="WW8Num8"/>
    <w:lvl w:ilvl="0">
      <w:start w:val="1"/>
      <w:numFmt w:val="bullet"/>
      <w:lvlText w:val="-"/>
      <w:lvlJc w:val="left"/>
      <w:pPr>
        <w:tabs>
          <w:tab w:val="num" w:pos="360"/>
        </w:tabs>
        <w:ind w:left="360" w:hanging="360"/>
      </w:pPr>
      <w:rPr>
        <w:rFonts w:ascii="Times New Roman" w:hAnsi="Times New Roman"/>
      </w:rPr>
    </w:lvl>
  </w:abstractNum>
  <w:abstractNum w:abstractNumId="5">
    <w:nsid w:val="00000009"/>
    <w:multiLevelType w:val="singleLevel"/>
    <w:tmpl w:val="00000009"/>
    <w:name w:val="WW8Num9"/>
    <w:lvl w:ilvl="0">
      <w:start w:val="1"/>
      <w:numFmt w:val="lowerLetter"/>
      <w:lvlText w:val="%1)"/>
      <w:lvlJc w:val="left"/>
      <w:pPr>
        <w:tabs>
          <w:tab w:val="num" w:pos="720"/>
        </w:tabs>
        <w:ind w:left="720" w:hanging="360"/>
      </w:pPr>
    </w:lvl>
  </w:abstractNum>
  <w:abstractNum w:abstractNumId="6">
    <w:nsid w:val="0000000A"/>
    <w:multiLevelType w:val="singleLevel"/>
    <w:tmpl w:val="0000000A"/>
    <w:name w:val="WW8Num10"/>
    <w:lvl w:ilvl="0">
      <w:start w:val="1"/>
      <w:numFmt w:val="bullet"/>
      <w:lvlText w:val=""/>
      <w:lvlJc w:val="left"/>
      <w:pPr>
        <w:tabs>
          <w:tab w:val="num" w:pos="694"/>
        </w:tabs>
        <w:ind w:left="694" w:hanging="360"/>
      </w:pPr>
      <w:rPr>
        <w:rFonts w:ascii="Symbol" w:hAnsi="Symbol" w:cs="Times New Roman"/>
        <w:sz w:val="18"/>
        <w:szCs w:val="18"/>
      </w:rPr>
    </w:lvl>
  </w:abstractNum>
  <w:abstractNum w:abstractNumId="7">
    <w:nsid w:val="0000000C"/>
    <w:multiLevelType w:val="singleLevel"/>
    <w:tmpl w:val="0000000C"/>
    <w:name w:val="WW8Num12"/>
    <w:lvl w:ilvl="0">
      <w:start w:val="1"/>
      <w:numFmt w:val="lowerLetter"/>
      <w:lvlText w:val="%1)"/>
      <w:lvlJc w:val="left"/>
      <w:pPr>
        <w:tabs>
          <w:tab w:val="num" w:pos="720"/>
        </w:tabs>
        <w:ind w:left="720" w:hanging="360"/>
      </w:pPr>
    </w:lvl>
  </w:abstractNum>
  <w:abstractNum w:abstractNumId="8">
    <w:nsid w:val="0000000D"/>
    <w:multiLevelType w:val="singleLevel"/>
    <w:tmpl w:val="0000000D"/>
    <w:lvl w:ilvl="0">
      <w:start w:val="1"/>
      <w:numFmt w:val="bullet"/>
      <w:lvlText w:val=""/>
      <w:lvlJc w:val="left"/>
      <w:pPr>
        <w:tabs>
          <w:tab w:val="num" w:pos="1980"/>
        </w:tabs>
        <w:ind w:left="1980" w:hanging="360"/>
      </w:pPr>
      <w:rPr>
        <w:rFonts w:ascii="Symbol" w:hAnsi="Symbol" w:cs="Times New Roman"/>
      </w:rPr>
    </w:lvl>
  </w:abstractNum>
  <w:abstractNum w:abstractNumId="9">
    <w:nsid w:val="00000010"/>
    <w:multiLevelType w:val="singleLevel"/>
    <w:tmpl w:val="00000010"/>
    <w:name w:val="WW8Num1122"/>
    <w:lvl w:ilvl="0">
      <w:start w:val="1"/>
      <w:numFmt w:val="bullet"/>
      <w:lvlText w:val=""/>
      <w:lvlJc w:val="left"/>
      <w:pPr>
        <w:tabs>
          <w:tab w:val="num" w:pos="1494"/>
        </w:tabs>
        <w:ind w:left="1494" w:hanging="360"/>
      </w:pPr>
      <w:rPr>
        <w:rFonts w:ascii="Symbol" w:hAnsi="Symbol"/>
        <w:sz w:val="18"/>
        <w:szCs w:val="18"/>
      </w:rPr>
    </w:lvl>
  </w:abstractNum>
  <w:abstractNum w:abstractNumId="10">
    <w:nsid w:val="00000011"/>
    <w:multiLevelType w:val="multilevel"/>
    <w:tmpl w:val="00000011"/>
    <w:name w:val="WW8Num17"/>
    <w:lvl w:ilvl="0">
      <w:start w:val="1"/>
      <w:numFmt w:val="bullet"/>
      <w:lvlText w:val=""/>
      <w:lvlJc w:val="left"/>
      <w:pPr>
        <w:tabs>
          <w:tab w:val="num" w:pos="720"/>
        </w:tabs>
        <w:ind w:left="720" w:hanging="360"/>
      </w:pPr>
      <w:rPr>
        <w:rFonts w:ascii="Symbol" w:hAnsi="Symbol"/>
        <w:sz w:val="18"/>
        <w:szCs w:val="18"/>
      </w:rPr>
    </w:lvl>
    <w:lvl w:ilvl="1">
      <w:start w:val="1"/>
      <w:numFmt w:val="bullet"/>
      <w:lvlText w:val=""/>
      <w:lvlJc w:val="left"/>
      <w:pPr>
        <w:tabs>
          <w:tab w:val="num" w:pos="1440"/>
        </w:tabs>
        <w:ind w:left="1440" w:hanging="360"/>
      </w:pPr>
      <w:rPr>
        <w:rFonts w:ascii="Symbol" w:hAnsi="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1">
    <w:nsid w:val="00000014"/>
    <w:multiLevelType w:val="multilevel"/>
    <w:tmpl w:val="00000014"/>
    <w:name w:val="WW8Num20"/>
    <w:lvl w:ilvl="0">
      <w:start w:val="1"/>
      <w:numFmt w:val="bullet"/>
      <w:lvlText w:val=""/>
      <w:lvlJc w:val="left"/>
      <w:pPr>
        <w:tabs>
          <w:tab w:val="num" w:pos="1980"/>
        </w:tabs>
        <w:ind w:left="1980" w:hanging="360"/>
      </w:pPr>
      <w:rPr>
        <w:rFonts w:ascii="Symbol" w:hAnsi="Symbol"/>
        <w:sz w:val="18"/>
        <w:szCs w:val="18"/>
      </w:rPr>
    </w:lvl>
    <w:lvl w:ilvl="1">
      <w:start w:val="1"/>
      <w:numFmt w:val="bullet"/>
      <w:lvlText w:val=""/>
      <w:lvlJc w:val="left"/>
      <w:pPr>
        <w:tabs>
          <w:tab w:val="num" w:pos="1427"/>
        </w:tabs>
        <w:ind w:left="1427" w:hanging="360"/>
      </w:pPr>
      <w:rPr>
        <w:rFonts w:ascii="Symbol" w:hAnsi="Symbol" w:cs="Courier New"/>
      </w:rPr>
    </w:lvl>
    <w:lvl w:ilvl="2">
      <w:start w:val="1"/>
      <w:numFmt w:val="bullet"/>
      <w:lvlText w:val=""/>
      <w:lvlJc w:val="left"/>
      <w:pPr>
        <w:tabs>
          <w:tab w:val="num" w:pos="2147"/>
        </w:tabs>
        <w:ind w:left="2147" w:hanging="360"/>
      </w:pPr>
      <w:rPr>
        <w:rFonts w:ascii="Wingdings" w:hAnsi="Wingdings"/>
      </w:rPr>
    </w:lvl>
    <w:lvl w:ilvl="3">
      <w:start w:val="1"/>
      <w:numFmt w:val="bullet"/>
      <w:lvlText w:val=""/>
      <w:lvlJc w:val="left"/>
      <w:pPr>
        <w:tabs>
          <w:tab w:val="num" w:pos="2867"/>
        </w:tabs>
        <w:ind w:left="2867" w:hanging="360"/>
      </w:pPr>
      <w:rPr>
        <w:rFonts w:ascii="Symbol" w:hAnsi="Symbol"/>
        <w:sz w:val="18"/>
        <w:szCs w:val="18"/>
      </w:rPr>
    </w:lvl>
    <w:lvl w:ilvl="4">
      <w:start w:val="1"/>
      <w:numFmt w:val="bullet"/>
      <w:lvlText w:val="o"/>
      <w:lvlJc w:val="left"/>
      <w:pPr>
        <w:tabs>
          <w:tab w:val="num" w:pos="3587"/>
        </w:tabs>
        <w:ind w:left="3587" w:hanging="360"/>
      </w:pPr>
      <w:rPr>
        <w:rFonts w:ascii="Courier New" w:hAnsi="Courier New" w:cs="Courier New"/>
      </w:rPr>
    </w:lvl>
    <w:lvl w:ilvl="5">
      <w:start w:val="1"/>
      <w:numFmt w:val="bullet"/>
      <w:lvlText w:val=""/>
      <w:lvlJc w:val="left"/>
      <w:pPr>
        <w:tabs>
          <w:tab w:val="num" w:pos="4307"/>
        </w:tabs>
        <w:ind w:left="4307" w:hanging="360"/>
      </w:pPr>
      <w:rPr>
        <w:rFonts w:ascii="Wingdings" w:hAnsi="Wingdings"/>
      </w:rPr>
    </w:lvl>
    <w:lvl w:ilvl="6">
      <w:start w:val="1"/>
      <w:numFmt w:val="bullet"/>
      <w:lvlText w:val=""/>
      <w:lvlJc w:val="left"/>
      <w:pPr>
        <w:tabs>
          <w:tab w:val="num" w:pos="5027"/>
        </w:tabs>
        <w:ind w:left="5027" w:hanging="360"/>
      </w:pPr>
      <w:rPr>
        <w:rFonts w:ascii="Symbol" w:hAnsi="Symbol"/>
        <w:sz w:val="18"/>
        <w:szCs w:val="18"/>
      </w:rPr>
    </w:lvl>
    <w:lvl w:ilvl="7">
      <w:start w:val="1"/>
      <w:numFmt w:val="bullet"/>
      <w:lvlText w:val="o"/>
      <w:lvlJc w:val="left"/>
      <w:pPr>
        <w:tabs>
          <w:tab w:val="num" w:pos="5747"/>
        </w:tabs>
        <w:ind w:left="5747" w:hanging="360"/>
      </w:pPr>
      <w:rPr>
        <w:rFonts w:ascii="Courier New" w:hAnsi="Courier New" w:cs="Courier New"/>
      </w:rPr>
    </w:lvl>
    <w:lvl w:ilvl="8">
      <w:start w:val="1"/>
      <w:numFmt w:val="bullet"/>
      <w:lvlText w:val=""/>
      <w:lvlJc w:val="left"/>
      <w:pPr>
        <w:tabs>
          <w:tab w:val="num" w:pos="6467"/>
        </w:tabs>
        <w:ind w:left="6467" w:hanging="360"/>
      </w:pPr>
      <w:rPr>
        <w:rFonts w:ascii="Wingdings" w:hAnsi="Wingdings"/>
      </w:rPr>
    </w:lvl>
  </w:abstractNum>
  <w:abstractNum w:abstractNumId="12">
    <w:nsid w:val="00000015"/>
    <w:multiLevelType w:val="multilevel"/>
    <w:tmpl w:val="00000015"/>
    <w:name w:val="WW8Num21"/>
    <w:lvl w:ilvl="0">
      <w:start w:val="1"/>
      <w:numFmt w:val="bullet"/>
      <w:lvlText w:val=""/>
      <w:lvlJc w:val="left"/>
      <w:pPr>
        <w:tabs>
          <w:tab w:val="num" w:pos="1980"/>
        </w:tabs>
        <w:ind w:left="1980" w:hanging="360"/>
      </w:pPr>
      <w:rPr>
        <w:rFonts w:ascii="Symbol" w:hAnsi="Symbol" w:cs="Times New Roman"/>
      </w:rPr>
    </w:lvl>
    <w:lvl w:ilvl="1">
      <w:start w:val="1"/>
      <w:numFmt w:val="bullet"/>
      <w:lvlText w:val=""/>
      <w:lvlJc w:val="left"/>
      <w:pPr>
        <w:tabs>
          <w:tab w:val="num" w:pos="1427"/>
        </w:tabs>
        <w:ind w:left="1427" w:hanging="360"/>
      </w:pPr>
      <w:rPr>
        <w:rFonts w:ascii="Symbol" w:hAnsi="Symbol"/>
        <w:sz w:val="18"/>
        <w:szCs w:val="18"/>
      </w:rPr>
    </w:lvl>
    <w:lvl w:ilvl="2">
      <w:start w:val="1"/>
      <w:numFmt w:val="bullet"/>
      <w:lvlText w:val=""/>
      <w:lvlJc w:val="left"/>
      <w:pPr>
        <w:tabs>
          <w:tab w:val="num" w:pos="2147"/>
        </w:tabs>
        <w:ind w:left="2147" w:hanging="360"/>
      </w:pPr>
      <w:rPr>
        <w:rFonts w:ascii="Wingdings" w:hAnsi="Wingdings"/>
      </w:rPr>
    </w:lvl>
    <w:lvl w:ilvl="3">
      <w:start w:val="1"/>
      <w:numFmt w:val="bullet"/>
      <w:lvlText w:val=""/>
      <w:lvlJc w:val="left"/>
      <w:pPr>
        <w:tabs>
          <w:tab w:val="num" w:pos="2867"/>
        </w:tabs>
        <w:ind w:left="2867" w:hanging="360"/>
      </w:pPr>
      <w:rPr>
        <w:rFonts w:ascii="Symbol" w:hAnsi="Symbol" w:cs="Times New Roman"/>
      </w:rPr>
    </w:lvl>
    <w:lvl w:ilvl="4">
      <w:start w:val="1"/>
      <w:numFmt w:val="bullet"/>
      <w:lvlText w:val="o"/>
      <w:lvlJc w:val="left"/>
      <w:pPr>
        <w:tabs>
          <w:tab w:val="num" w:pos="3587"/>
        </w:tabs>
        <w:ind w:left="3587" w:hanging="360"/>
      </w:pPr>
      <w:rPr>
        <w:rFonts w:ascii="Courier New" w:hAnsi="Courier New" w:cs="Courier New"/>
      </w:rPr>
    </w:lvl>
    <w:lvl w:ilvl="5">
      <w:start w:val="1"/>
      <w:numFmt w:val="bullet"/>
      <w:lvlText w:val=""/>
      <w:lvlJc w:val="left"/>
      <w:pPr>
        <w:tabs>
          <w:tab w:val="num" w:pos="4307"/>
        </w:tabs>
        <w:ind w:left="4307" w:hanging="360"/>
      </w:pPr>
      <w:rPr>
        <w:rFonts w:ascii="Wingdings" w:hAnsi="Wingdings"/>
      </w:rPr>
    </w:lvl>
    <w:lvl w:ilvl="6">
      <w:start w:val="1"/>
      <w:numFmt w:val="bullet"/>
      <w:lvlText w:val=""/>
      <w:lvlJc w:val="left"/>
      <w:pPr>
        <w:tabs>
          <w:tab w:val="num" w:pos="5027"/>
        </w:tabs>
        <w:ind w:left="5027" w:hanging="360"/>
      </w:pPr>
      <w:rPr>
        <w:rFonts w:ascii="Symbol" w:hAnsi="Symbol" w:cs="Times New Roman"/>
      </w:rPr>
    </w:lvl>
    <w:lvl w:ilvl="7">
      <w:start w:val="1"/>
      <w:numFmt w:val="bullet"/>
      <w:lvlText w:val="o"/>
      <w:lvlJc w:val="left"/>
      <w:pPr>
        <w:tabs>
          <w:tab w:val="num" w:pos="5747"/>
        </w:tabs>
        <w:ind w:left="5747" w:hanging="360"/>
      </w:pPr>
      <w:rPr>
        <w:rFonts w:ascii="Courier New" w:hAnsi="Courier New" w:cs="Courier New"/>
      </w:rPr>
    </w:lvl>
    <w:lvl w:ilvl="8">
      <w:start w:val="1"/>
      <w:numFmt w:val="bullet"/>
      <w:lvlText w:val=""/>
      <w:lvlJc w:val="left"/>
      <w:pPr>
        <w:tabs>
          <w:tab w:val="num" w:pos="6467"/>
        </w:tabs>
        <w:ind w:left="6467" w:hanging="360"/>
      </w:pPr>
      <w:rPr>
        <w:rFonts w:ascii="Wingdings" w:hAnsi="Wingdings"/>
      </w:rPr>
    </w:lvl>
  </w:abstractNum>
  <w:abstractNum w:abstractNumId="13">
    <w:nsid w:val="00000016"/>
    <w:multiLevelType w:val="multilevel"/>
    <w:tmpl w:val="00000016"/>
    <w:name w:val="WW8Num22"/>
    <w:lvl w:ilvl="0">
      <w:start w:val="1"/>
      <w:numFmt w:val="bullet"/>
      <w:lvlText w:val=""/>
      <w:lvlJc w:val="left"/>
      <w:pPr>
        <w:tabs>
          <w:tab w:val="num" w:pos="1980"/>
        </w:tabs>
        <w:ind w:left="1980" w:hanging="360"/>
      </w:pPr>
      <w:rPr>
        <w:rFonts w:ascii="Symbol" w:hAnsi="Symbol"/>
      </w:rPr>
    </w:lvl>
    <w:lvl w:ilvl="1">
      <w:start w:val="1"/>
      <w:numFmt w:val="bullet"/>
      <w:lvlText w:val=""/>
      <w:lvlJc w:val="left"/>
      <w:pPr>
        <w:tabs>
          <w:tab w:val="num" w:pos="1427"/>
        </w:tabs>
        <w:ind w:left="1427" w:hanging="360"/>
      </w:pPr>
      <w:rPr>
        <w:rFonts w:ascii="Symbol" w:hAnsi="Symbol"/>
      </w:rPr>
    </w:lvl>
    <w:lvl w:ilvl="2">
      <w:start w:val="1"/>
      <w:numFmt w:val="bullet"/>
      <w:lvlText w:val=""/>
      <w:lvlJc w:val="left"/>
      <w:pPr>
        <w:tabs>
          <w:tab w:val="num" w:pos="2147"/>
        </w:tabs>
        <w:ind w:left="2147" w:hanging="360"/>
      </w:pPr>
      <w:rPr>
        <w:rFonts w:ascii="Wingdings" w:hAnsi="Wingdings"/>
      </w:rPr>
    </w:lvl>
    <w:lvl w:ilvl="3">
      <w:start w:val="1"/>
      <w:numFmt w:val="bullet"/>
      <w:lvlText w:val=""/>
      <w:lvlJc w:val="left"/>
      <w:pPr>
        <w:tabs>
          <w:tab w:val="num" w:pos="2867"/>
        </w:tabs>
        <w:ind w:left="2867" w:hanging="360"/>
      </w:pPr>
      <w:rPr>
        <w:rFonts w:ascii="Symbol" w:hAnsi="Symbol"/>
      </w:rPr>
    </w:lvl>
    <w:lvl w:ilvl="4">
      <w:start w:val="1"/>
      <w:numFmt w:val="bullet"/>
      <w:lvlText w:val="o"/>
      <w:lvlJc w:val="left"/>
      <w:pPr>
        <w:tabs>
          <w:tab w:val="num" w:pos="3587"/>
        </w:tabs>
        <w:ind w:left="3587" w:hanging="360"/>
      </w:pPr>
      <w:rPr>
        <w:rFonts w:ascii="Courier New" w:hAnsi="Courier New" w:cs="Courier New"/>
      </w:rPr>
    </w:lvl>
    <w:lvl w:ilvl="5">
      <w:start w:val="1"/>
      <w:numFmt w:val="bullet"/>
      <w:lvlText w:val=""/>
      <w:lvlJc w:val="left"/>
      <w:pPr>
        <w:tabs>
          <w:tab w:val="num" w:pos="4307"/>
        </w:tabs>
        <w:ind w:left="4307" w:hanging="360"/>
      </w:pPr>
      <w:rPr>
        <w:rFonts w:ascii="Wingdings" w:hAnsi="Wingdings"/>
      </w:rPr>
    </w:lvl>
    <w:lvl w:ilvl="6">
      <w:start w:val="1"/>
      <w:numFmt w:val="bullet"/>
      <w:lvlText w:val=""/>
      <w:lvlJc w:val="left"/>
      <w:pPr>
        <w:tabs>
          <w:tab w:val="num" w:pos="5027"/>
        </w:tabs>
        <w:ind w:left="5027" w:hanging="360"/>
      </w:pPr>
      <w:rPr>
        <w:rFonts w:ascii="Symbol" w:hAnsi="Symbol"/>
      </w:rPr>
    </w:lvl>
    <w:lvl w:ilvl="7">
      <w:start w:val="1"/>
      <w:numFmt w:val="bullet"/>
      <w:lvlText w:val="o"/>
      <w:lvlJc w:val="left"/>
      <w:pPr>
        <w:tabs>
          <w:tab w:val="num" w:pos="5747"/>
        </w:tabs>
        <w:ind w:left="5747" w:hanging="360"/>
      </w:pPr>
      <w:rPr>
        <w:rFonts w:ascii="Courier New" w:hAnsi="Courier New" w:cs="Courier New"/>
      </w:rPr>
    </w:lvl>
    <w:lvl w:ilvl="8">
      <w:start w:val="1"/>
      <w:numFmt w:val="bullet"/>
      <w:lvlText w:val=""/>
      <w:lvlJc w:val="left"/>
      <w:pPr>
        <w:tabs>
          <w:tab w:val="num" w:pos="6467"/>
        </w:tabs>
        <w:ind w:left="6467" w:hanging="360"/>
      </w:pPr>
      <w:rPr>
        <w:rFonts w:ascii="Wingdings" w:hAnsi="Wingdings"/>
      </w:rPr>
    </w:lvl>
  </w:abstractNum>
  <w:abstractNum w:abstractNumId="14">
    <w:nsid w:val="00000017"/>
    <w:multiLevelType w:val="multilevel"/>
    <w:tmpl w:val="00000017"/>
    <w:name w:val="WW8Num23"/>
    <w:lvl w:ilvl="0">
      <w:start w:val="1"/>
      <w:numFmt w:val="bullet"/>
      <w:lvlText w:val=""/>
      <w:lvlJc w:val="left"/>
      <w:pPr>
        <w:tabs>
          <w:tab w:val="num" w:pos="1980"/>
        </w:tabs>
        <w:ind w:left="1980" w:hanging="360"/>
      </w:pPr>
      <w:rPr>
        <w:rFonts w:ascii="Symbol" w:hAnsi="Symbol"/>
        <w:sz w:val="18"/>
        <w:szCs w:val="18"/>
      </w:rPr>
    </w:lvl>
    <w:lvl w:ilvl="1">
      <w:start w:val="1"/>
      <w:numFmt w:val="bullet"/>
      <w:lvlText w:val=""/>
      <w:lvlJc w:val="left"/>
      <w:pPr>
        <w:tabs>
          <w:tab w:val="num" w:pos="1427"/>
        </w:tabs>
        <w:ind w:left="1427" w:hanging="360"/>
      </w:pPr>
      <w:rPr>
        <w:rFonts w:ascii="Symbol" w:hAnsi="Symbol" w:cs="Courier New"/>
      </w:rPr>
    </w:lvl>
    <w:lvl w:ilvl="2">
      <w:start w:val="1"/>
      <w:numFmt w:val="bullet"/>
      <w:lvlText w:val=""/>
      <w:lvlJc w:val="left"/>
      <w:pPr>
        <w:tabs>
          <w:tab w:val="num" w:pos="2147"/>
        </w:tabs>
        <w:ind w:left="2147" w:hanging="360"/>
      </w:pPr>
      <w:rPr>
        <w:rFonts w:ascii="Wingdings" w:hAnsi="Wingdings"/>
      </w:rPr>
    </w:lvl>
    <w:lvl w:ilvl="3">
      <w:start w:val="1"/>
      <w:numFmt w:val="bullet"/>
      <w:lvlText w:val=""/>
      <w:lvlJc w:val="left"/>
      <w:pPr>
        <w:tabs>
          <w:tab w:val="num" w:pos="2867"/>
        </w:tabs>
        <w:ind w:left="2867" w:hanging="360"/>
      </w:pPr>
      <w:rPr>
        <w:rFonts w:ascii="Symbol" w:hAnsi="Symbol"/>
        <w:sz w:val="18"/>
        <w:szCs w:val="18"/>
      </w:rPr>
    </w:lvl>
    <w:lvl w:ilvl="4">
      <w:start w:val="1"/>
      <w:numFmt w:val="bullet"/>
      <w:lvlText w:val="o"/>
      <w:lvlJc w:val="left"/>
      <w:pPr>
        <w:tabs>
          <w:tab w:val="num" w:pos="3587"/>
        </w:tabs>
        <w:ind w:left="3587" w:hanging="360"/>
      </w:pPr>
      <w:rPr>
        <w:rFonts w:ascii="Courier New" w:hAnsi="Courier New" w:cs="Courier New"/>
      </w:rPr>
    </w:lvl>
    <w:lvl w:ilvl="5">
      <w:start w:val="1"/>
      <w:numFmt w:val="bullet"/>
      <w:lvlText w:val=""/>
      <w:lvlJc w:val="left"/>
      <w:pPr>
        <w:tabs>
          <w:tab w:val="num" w:pos="4307"/>
        </w:tabs>
        <w:ind w:left="4307" w:hanging="360"/>
      </w:pPr>
      <w:rPr>
        <w:rFonts w:ascii="Wingdings" w:hAnsi="Wingdings"/>
      </w:rPr>
    </w:lvl>
    <w:lvl w:ilvl="6">
      <w:start w:val="1"/>
      <w:numFmt w:val="bullet"/>
      <w:lvlText w:val=""/>
      <w:lvlJc w:val="left"/>
      <w:pPr>
        <w:tabs>
          <w:tab w:val="num" w:pos="5027"/>
        </w:tabs>
        <w:ind w:left="5027" w:hanging="360"/>
      </w:pPr>
      <w:rPr>
        <w:rFonts w:ascii="Symbol" w:hAnsi="Symbol"/>
        <w:sz w:val="18"/>
        <w:szCs w:val="18"/>
      </w:rPr>
    </w:lvl>
    <w:lvl w:ilvl="7">
      <w:start w:val="1"/>
      <w:numFmt w:val="bullet"/>
      <w:lvlText w:val="o"/>
      <w:lvlJc w:val="left"/>
      <w:pPr>
        <w:tabs>
          <w:tab w:val="num" w:pos="5747"/>
        </w:tabs>
        <w:ind w:left="5747" w:hanging="360"/>
      </w:pPr>
      <w:rPr>
        <w:rFonts w:ascii="Courier New" w:hAnsi="Courier New" w:cs="Courier New"/>
      </w:rPr>
    </w:lvl>
    <w:lvl w:ilvl="8">
      <w:start w:val="1"/>
      <w:numFmt w:val="bullet"/>
      <w:lvlText w:val=""/>
      <w:lvlJc w:val="left"/>
      <w:pPr>
        <w:tabs>
          <w:tab w:val="num" w:pos="6467"/>
        </w:tabs>
        <w:ind w:left="6467" w:hanging="360"/>
      </w:pPr>
      <w:rPr>
        <w:rFonts w:ascii="Wingdings" w:hAnsi="Wingdings"/>
      </w:rPr>
    </w:lvl>
  </w:abstractNum>
  <w:abstractNum w:abstractNumId="15">
    <w:nsid w:val="00000018"/>
    <w:multiLevelType w:val="multilevel"/>
    <w:tmpl w:val="00000018"/>
    <w:name w:val="WW8Num24"/>
    <w:lvl w:ilvl="0">
      <w:start w:val="1"/>
      <w:numFmt w:val="bullet"/>
      <w:lvlText w:val=""/>
      <w:lvlJc w:val="left"/>
      <w:pPr>
        <w:tabs>
          <w:tab w:val="num" w:pos="1980"/>
        </w:tabs>
        <w:ind w:left="1980" w:hanging="360"/>
      </w:pPr>
      <w:rPr>
        <w:rFonts w:ascii="Symbol" w:hAnsi="Symbol"/>
        <w:sz w:val="18"/>
        <w:szCs w:val="18"/>
      </w:rPr>
    </w:lvl>
    <w:lvl w:ilvl="1">
      <w:start w:val="1"/>
      <w:numFmt w:val="bullet"/>
      <w:lvlText w:val=""/>
      <w:lvlJc w:val="left"/>
      <w:pPr>
        <w:tabs>
          <w:tab w:val="num" w:pos="1427"/>
        </w:tabs>
        <w:ind w:left="1427" w:hanging="360"/>
      </w:pPr>
      <w:rPr>
        <w:rFonts w:ascii="Symbol" w:hAnsi="Symbol" w:cs="Courier New"/>
      </w:rPr>
    </w:lvl>
    <w:lvl w:ilvl="2">
      <w:start w:val="1"/>
      <w:numFmt w:val="bullet"/>
      <w:lvlText w:val=""/>
      <w:lvlJc w:val="left"/>
      <w:pPr>
        <w:tabs>
          <w:tab w:val="num" w:pos="2147"/>
        </w:tabs>
        <w:ind w:left="2147" w:hanging="360"/>
      </w:pPr>
      <w:rPr>
        <w:rFonts w:ascii="Wingdings" w:hAnsi="Wingdings"/>
      </w:rPr>
    </w:lvl>
    <w:lvl w:ilvl="3">
      <w:start w:val="1"/>
      <w:numFmt w:val="bullet"/>
      <w:lvlText w:val=""/>
      <w:lvlJc w:val="left"/>
      <w:pPr>
        <w:tabs>
          <w:tab w:val="num" w:pos="2867"/>
        </w:tabs>
        <w:ind w:left="2867" w:hanging="360"/>
      </w:pPr>
      <w:rPr>
        <w:rFonts w:ascii="Symbol" w:hAnsi="Symbol"/>
        <w:sz w:val="18"/>
        <w:szCs w:val="18"/>
      </w:rPr>
    </w:lvl>
    <w:lvl w:ilvl="4">
      <w:start w:val="1"/>
      <w:numFmt w:val="bullet"/>
      <w:lvlText w:val="o"/>
      <w:lvlJc w:val="left"/>
      <w:pPr>
        <w:tabs>
          <w:tab w:val="num" w:pos="3587"/>
        </w:tabs>
        <w:ind w:left="3587" w:hanging="360"/>
      </w:pPr>
      <w:rPr>
        <w:rFonts w:ascii="Courier New" w:hAnsi="Courier New" w:cs="Courier New"/>
      </w:rPr>
    </w:lvl>
    <w:lvl w:ilvl="5">
      <w:start w:val="1"/>
      <w:numFmt w:val="bullet"/>
      <w:lvlText w:val=""/>
      <w:lvlJc w:val="left"/>
      <w:pPr>
        <w:tabs>
          <w:tab w:val="num" w:pos="4307"/>
        </w:tabs>
        <w:ind w:left="4307" w:hanging="360"/>
      </w:pPr>
      <w:rPr>
        <w:rFonts w:ascii="Wingdings" w:hAnsi="Wingdings"/>
      </w:rPr>
    </w:lvl>
    <w:lvl w:ilvl="6">
      <w:start w:val="1"/>
      <w:numFmt w:val="bullet"/>
      <w:lvlText w:val=""/>
      <w:lvlJc w:val="left"/>
      <w:pPr>
        <w:tabs>
          <w:tab w:val="num" w:pos="5027"/>
        </w:tabs>
        <w:ind w:left="5027" w:hanging="360"/>
      </w:pPr>
      <w:rPr>
        <w:rFonts w:ascii="Symbol" w:hAnsi="Symbol"/>
        <w:sz w:val="18"/>
        <w:szCs w:val="18"/>
      </w:rPr>
    </w:lvl>
    <w:lvl w:ilvl="7">
      <w:start w:val="1"/>
      <w:numFmt w:val="bullet"/>
      <w:lvlText w:val="o"/>
      <w:lvlJc w:val="left"/>
      <w:pPr>
        <w:tabs>
          <w:tab w:val="num" w:pos="5747"/>
        </w:tabs>
        <w:ind w:left="5747" w:hanging="360"/>
      </w:pPr>
      <w:rPr>
        <w:rFonts w:ascii="Courier New" w:hAnsi="Courier New" w:cs="Courier New"/>
      </w:rPr>
    </w:lvl>
    <w:lvl w:ilvl="8">
      <w:start w:val="1"/>
      <w:numFmt w:val="bullet"/>
      <w:lvlText w:val=""/>
      <w:lvlJc w:val="left"/>
      <w:pPr>
        <w:tabs>
          <w:tab w:val="num" w:pos="6467"/>
        </w:tabs>
        <w:ind w:left="6467" w:hanging="360"/>
      </w:pPr>
      <w:rPr>
        <w:rFonts w:ascii="Wingdings" w:hAnsi="Wingdings"/>
      </w:rPr>
    </w:lvl>
  </w:abstractNum>
  <w:abstractNum w:abstractNumId="16">
    <w:nsid w:val="00000019"/>
    <w:multiLevelType w:val="multilevel"/>
    <w:tmpl w:val="00000019"/>
    <w:name w:val="WW8Num25"/>
    <w:lvl w:ilvl="0">
      <w:start w:val="1"/>
      <w:numFmt w:val="bullet"/>
      <w:lvlText w:val=""/>
      <w:lvlJc w:val="left"/>
      <w:pPr>
        <w:tabs>
          <w:tab w:val="num" w:pos="1980"/>
        </w:tabs>
        <w:ind w:left="1980" w:hanging="360"/>
      </w:pPr>
      <w:rPr>
        <w:rFonts w:ascii="Symbol" w:hAnsi="Symbol"/>
        <w:sz w:val="18"/>
        <w:szCs w:val="18"/>
      </w:rPr>
    </w:lvl>
    <w:lvl w:ilvl="1">
      <w:start w:val="1"/>
      <w:numFmt w:val="bullet"/>
      <w:lvlText w:val=""/>
      <w:lvlJc w:val="left"/>
      <w:pPr>
        <w:tabs>
          <w:tab w:val="num" w:pos="1427"/>
        </w:tabs>
        <w:ind w:left="1427" w:hanging="360"/>
      </w:pPr>
      <w:rPr>
        <w:rFonts w:ascii="Symbol" w:hAnsi="Symbol"/>
        <w:sz w:val="18"/>
        <w:szCs w:val="18"/>
      </w:rPr>
    </w:lvl>
    <w:lvl w:ilvl="2">
      <w:start w:val="1"/>
      <w:numFmt w:val="bullet"/>
      <w:lvlText w:val=""/>
      <w:lvlJc w:val="left"/>
      <w:pPr>
        <w:tabs>
          <w:tab w:val="num" w:pos="2147"/>
        </w:tabs>
        <w:ind w:left="2147" w:hanging="360"/>
      </w:pPr>
      <w:rPr>
        <w:rFonts w:ascii="Wingdings" w:hAnsi="Wingdings"/>
      </w:rPr>
    </w:lvl>
    <w:lvl w:ilvl="3">
      <w:start w:val="1"/>
      <w:numFmt w:val="bullet"/>
      <w:lvlText w:val=""/>
      <w:lvlJc w:val="left"/>
      <w:pPr>
        <w:tabs>
          <w:tab w:val="num" w:pos="2867"/>
        </w:tabs>
        <w:ind w:left="2867" w:hanging="360"/>
      </w:pPr>
      <w:rPr>
        <w:rFonts w:ascii="Symbol" w:hAnsi="Symbol"/>
        <w:sz w:val="18"/>
        <w:szCs w:val="18"/>
      </w:rPr>
    </w:lvl>
    <w:lvl w:ilvl="4">
      <w:start w:val="1"/>
      <w:numFmt w:val="bullet"/>
      <w:lvlText w:val="o"/>
      <w:lvlJc w:val="left"/>
      <w:pPr>
        <w:tabs>
          <w:tab w:val="num" w:pos="3587"/>
        </w:tabs>
        <w:ind w:left="3587" w:hanging="360"/>
      </w:pPr>
      <w:rPr>
        <w:rFonts w:ascii="Courier New" w:hAnsi="Courier New" w:cs="Courier New"/>
      </w:rPr>
    </w:lvl>
    <w:lvl w:ilvl="5">
      <w:start w:val="1"/>
      <w:numFmt w:val="bullet"/>
      <w:lvlText w:val=""/>
      <w:lvlJc w:val="left"/>
      <w:pPr>
        <w:tabs>
          <w:tab w:val="num" w:pos="4307"/>
        </w:tabs>
        <w:ind w:left="4307" w:hanging="360"/>
      </w:pPr>
      <w:rPr>
        <w:rFonts w:ascii="Wingdings" w:hAnsi="Wingdings"/>
      </w:rPr>
    </w:lvl>
    <w:lvl w:ilvl="6">
      <w:start w:val="1"/>
      <w:numFmt w:val="bullet"/>
      <w:lvlText w:val=""/>
      <w:lvlJc w:val="left"/>
      <w:pPr>
        <w:tabs>
          <w:tab w:val="num" w:pos="5027"/>
        </w:tabs>
        <w:ind w:left="5027" w:hanging="360"/>
      </w:pPr>
      <w:rPr>
        <w:rFonts w:ascii="Symbol" w:hAnsi="Symbol"/>
        <w:sz w:val="18"/>
        <w:szCs w:val="18"/>
      </w:rPr>
    </w:lvl>
    <w:lvl w:ilvl="7">
      <w:start w:val="1"/>
      <w:numFmt w:val="bullet"/>
      <w:lvlText w:val="o"/>
      <w:lvlJc w:val="left"/>
      <w:pPr>
        <w:tabs>
          <w:tab w:val="num" w:pos="5747"/>
        </w:tabs>
        <w:ind w:left="5747" w:hanging="360"/>
      </w:pPr>
      <w:rPr>
        <w:rFonts w:ascii="Courier New" w:hAnsi="Courier New" w:cs="Courier New"/>
      </w:rPr>
    </w:lvl>
    <w:lvl w:ilvl="8">
      <w:start w:val="1"/>
      <w:numFmt w:val="bullet"/>
      <w:lvlText w:val=""/>
      <w:lvlJc w:val="left"/>
      <w:pPr>
        <w:tabs>
          <w:tab w:val="num" w:pos="6467"/>
        </w:tabs>
        <w:ind w:left="6467" w:hanging="360"/>
      </w:pPr>
      <w:rPr>
        <w:rFonts w:ascii="Wingdings" w:hAnsi="Wingdings"/>
      </w:rPr>
    </w:lvl>
  </w:abstractNum>
  <w:abstractNum w:abstractNumId="17">
    <w:nsid w:val="0000001A"/>
    <w:multiLevelType w:val="multilevel"/>
    <w:tmpl w:val="0000001A"/>
    <w:name w:val="WW8Num26"/>
    <w:lvl w:ilvl="0">
      <w:start w:val="1"/>
      <w:numFmt w:val="bullet"/>
      <w:lvlText w:val=""/>
      <w:lvlJc w:val="left"/>
      <w:pPr>
        <w:tabs>
          <w:tab w:val="num" w:pos="1980"/>
        </w:tabs>
        <w:ind w:left="1980" w:hanging="360"/>
      </w:pPr>
      <w:rPr>
        <w:rFonts w:ascii="Symbol" w:hAnsi="Symbol"/>
        <w:sz w:val="18"/>
        <w:szCs w:val="18"/>
      </w:rPr>
    </w:lvl>
    <w:lvl w:ilvl="1">
      <w:start w:val="1"/>
      <w:numFmt w:val="bullet"/>
      <w:lvlText w:val=""/>
      <w:lvlJc w:val="left"/>
      <w:pPr>
        <w:tabs>
          <w:tab w:val="num" w:pos="1427"/>
        </w:tabs>
        <w:ind w:left="1427" w:hanging="360"/>
      </w:pPr>
      <w:rPr>
        <w:rFonts w:ascii="Symbol" w:hAnsi="Symbol" w:cs="Times New Roman"/>
      </w:rPr>
    </w:lvl>
    <w:lvl w:ilvl="2">
      <w:start w:val="1"/>
      <w:numFmt w:val="bullet"/>
      <w:lvlText w:val=""/>
      <w:lvlJc w:val="left"/>
      <w:pPr>
        <w:tabs>
          <w:tab w:val="num" w:pos="2147"/>
        </w:tabs>
        <w:ind w:left="2147" w:hanging="360"/>
      </w:pPr>
      <w:rPr>
        <w:rFonts w:ascii="Wingdings" w:hAnsi="Wingdings"/>
      </w:rPr>
    </w:lvl>
    <w:lvl w:ilvl="3">
      <w:start w:val="1"/>
      <w:numFmt w:val="bullet"/>
      <w:lvlText w:val=""/>
      <w:lvlJc w:val="left"/>
      <w:pPr>
        <w:tabs>
          <w:tab w:val="num" w:pos="2867"/>
        </w:tabs>
        <w:ind w:left="2867" w:hanging="360"/>
      </w:pPr>
      <w:rPr>
        <w:rFonts w:ascii="Symbol" w:hAnsi="Symbol"/>
        <w:sz w:val="18"/>
        <w:szCs w:val="18"/>
      </w:rPr>
    </w:lvl>
    <w:lvl w:ilvl="4">
      <w:start w:val="1"/>
      <w:numFmt w:val="bullet"/>
      <w:lvlText w:val="o"/>
      <w:lvlJc w:val="left"/>
      <w:pPr>
        <w:tabs>
          <w:tab w:val="num" w:pos="3587"/>
        </w:tabs>
        <w:ind w:left="3587" w:hanging="360"/>
      </w:pPr>
      <w:rPr>
        <w:rFonts w:ascii="Courier New" w:hAnsi="Courier New" w:cs="Courier New"/>
      </w:rPr>
    </w:lvl>
    <w:lvl w:ilvl="5">
      <w:start w:val="1"/>
      <w:numFmt w:val="bullet"/>
      <w:lvlText w:val=""/>
      <w:lvlJc w:val="left"/>
      <w:pPr>
        <w:tabs>
          <w:tab w:val="num" w:pos="4307"/>
        </w:tabs>
        <w:ind w:left="4307" w:hanging="360"/>
      </w:pPr>
      <w:rPr>
        <w:rFonts w:ascii="Wingdings" w:hAnsi="Wingdings"/>
      </w:rPr>
    </w:lvl>
    <w:lvl w:ilvl="6">
      <w:start w:val="1"/>
      <w:numFmt w:val="bullet"/>
      <w:lvlText w:val=""/>
      <w:lvlJc w:val="left"/>
      <w:pPr>
        <w:tabs>
          <w:tab w:val="num" w:pos="5027"/>
        </w:tabs>
        <w:ind w:left="5027" w:hanging="360"/>
      </w:pPr>
      <w:rPr>
        <w:rFonts w:ascii="Symbol" w:hAnsi="Symbol"/>
        <w:sz w:val="18"/>
        <w:szCs w:val="18"/>
      </w:rPr>
    </w:lvl>
    <w:lvl w:ilvl="7">
      <w:start w:val="1"/>
      <w:numFmt w:val="bullet"/>
      <w:lvlText w:val="o"/>
      <w:lvlJc w:val="left"/>
      <w:pPr>
        <w:tabs>
          <w:tab w:val="num" w:pos="5747"/>
        </w:tabs>
        <w:ind w:left="5747" w:hanging="360"/>
      </w:pPr>
      <w:rPr>
        <w:rFonts w:ascii="Courier New" w:hAnsi="Courier New" w:cs="Courier New"/>
      </w:rPr>
    </w:lvl>
    <w:lvl w:ilvl="8">
      <w:start w:val="1"/>
      <w:numFmt w:val="bullet"/>
      <w:lvlText w:val=""/>
      <w:lvlJc w:val="left"/>
      <w:pPr>
        <w:tabs>
          <w:tab w:val="num" w:pos="6467"/>
        </w:tabs>
        <w:ind w:left="6467" w:hanging="360"/>
      </w:pPr>
      <w:rPr>
        <w:rFonts w:ascii="Wingdings" w:hAnsi="Wingdings"/>
      </w:rPr>
    </w:lvl>
  </w:abstractNum>
  <w:abstractNum w:abstractNumId="18">
    <w:nsid w:val="0000001B"/>
    <w:multiLevelType w:val="multilevel"/>
    <w:tmpl w:val="0000001B"/>
    <w:name w:val="WW8Num27"/>
    <w:lvl w:ilvl="0">
      <w:start w:val="1"/>
      <w:numFmt w:val="bullet"/>
      <w:lvlText w:val=""/>
      <w:lvlJc w:val="left"/>
      <w:pPr>
        <w:tabs>
          <w:tab w:val="num" w:pos="1980"/>
        </w:tabs>
        <w:ind w:left="1980" w:hanging="360"/>
      </w:pPr>
      <w:rPr>
        <w:rFonts w:ascii="Symbol" w:hAnsi="Symbol"/>
        <w:sz w:val="18"/>
        <w:szCs w:val="18"/>
      </w:rPr>
    </w:lvl>
    <w:lvl w:ilvl="1">
      <w:start w:val="1"/>
      <w:numFmt w:val="bullet"/>
      <w:lvlText w:val=""/>
      <w:lvlJc w:val="left"/>
      <w:pPr>
        <w:tabs>
          <w:tab w:val="num" w:pos="1427"/>
        </w:tabs>
        <w:ind w:left="1427" w:hanging="360"/>
      </w:pPr>
      <w:rPr>
        <w:rFonts w:ascii="Symbol" w:hAnsi="Symbol"/>
        <w:sz w:val="18"/>
        <w:szCs w:val="18"/>
      </w:rPr>
    </w:lvl>
    <w:lvl w:ilvl="2">
      <w:start w:val="1"/>
      <w:numFmt w:val="bullet"/>
      <w:lvlText w:val=""/>
      <w:lvlJc w:val="left"/>
      <w:pPr>
        <w:tabs>
          <w:tab w:val="num" w:pos="2147"/>
        </w:tabs>
        <w:ind w:left="2147" w:hanging="360"/>
      </w:pPr>
      <w:rPr>
        <w:rFonts w:ascii="Wingdings" w:hAnsi="Wingdings"/>
        <w:sz w:val="18"/>
        <w:szCs w:val="18"/>
      </w:rPr>
    </w:lvl>
    <w:lvl w:ilvl="3">
      <w:start w:val="1"/>
      <w:numFmt w:val="bullet"/>
      <w:lvlText w:val=""/>
      <w:lvlJc w:val="left"/>
      <w:pPr>
        <w:tabs>
          <w:tab w:val="num" w:pos="2867"/>
        </w:tabs>
        <w:ind w:left="2867" w:hanging="360"/>
      </w:pPr>
      <w:rPr>
        <w:rFonts w:ascii="Symbol" w:hAnsi="Symbol"/>
        <w:sz w:val="18"/>
        <w:szCs w:val="18"/>
      </w:rPr>
    </w:lvl>
    <w:lvl w:ilvl="4">
      <w:start w:val="1"/>
      <w:numFmt w:val="bullet"/>
      <w:lvlText w:val="o"/>
      <w:lvlJc w:val="left"/>
      <w:pPr>
        <w:tabs>
          <w:tab w:val="num" w:pos="3587"/>
        </w:tabs>
        <w:ind w:left="3587" w:hanging="360"/>
      </w:pPr>
      <w:rPr>
        <w:rFonts w:ascii="Courier New" w:hAnsi="Courier New" w:cs="Courier New"/>
      </w:rPr>
    </w:lvl>
    <w:lvl w:ilvl="5">
      <w:start w:val="1"/>
      <w:numFmt w:val="bullet"/>
      <w:lvlText w:val=""/>
      <w:lvlJc w:val="left"/>
      <w:pPr>
        <w:tabs>
          <w:tab w:val="num" w:pos="4307"/>
        </w:tabs>
        <w:ind w:left="4307" w:hanging="360"/>
      </w:pPr>
      <w:rPr>
        <w:rFonts w:ascii="Wingdings" w:hAnsi="Wingdings"/>
        <w:sz w:val="18"/>
        <w:szCs w:val="18"/>
      </w:rPr>
    </w:lvl>
    <w:lvl w:ilvl="6">
      <w:start w:val="1"/>
      <w:numFmt w:val="bullet"/>
      <w:lvlText w:val=""/>
      <w:lvlJc w:val="left"/>
      <w:pPr>
        <w:tabs>
          <w:tab w:val="num" w:pos="5027"/>
        </w:tabs>
        <w:ind w:left="5027" w:hanging="360"/>
      </w:pPr>
      <w:rPr>
        <w:rFonts w:ascii="Symbol" w:hAnsi="Symbol"/>
        <w:sz w:val="18"/>
        <w:szCs w:val="18"/>
      </w:rPr>
    </w:lvl>
    <w:lvl w:ilvl="7">
      <w:start w:val="1"/>
      <w:numFmt w:val="bullet"/>
      <w:lvlText w:val="o"/>
      <w:lvlJc w:val="left"/>
      <w:pPr>
        <w:tabs>
          <w:tab w:val="num" w:pos="5747"/>
        </w:tabs>
        <w:ind w:left="5747" w:hanging="360"/>
      </w:pPr>
      <w:rPr>
        <w:rFonts w:ascii="Courier New" w:hAnsi="Courier New" w:cs="Courier New"/>
      </w:rPr>
    </w:lvl>
    <w:lvl w:ilvl="8">
      <w:start w:val="1"/>
      <w:numFmt w:val="bullet"/>
      <w:lvlText w:val=""/>
      <w:lvlJc w:val="left"/>
      <w:pPr>
        <w:tabs>
          <w:tab w:val="num" w:pos="6467"/>
        </w:tabs>
        <w:ind w:left="6467" w:hanging="360"/>
      </w:pPr>
      <w:rPr>
        <w:rFonts w:ascii="Wingdings" w:hAnsi="Wingdings"/>
        <w:sz w:val="18"/>
        <w:szCs w:val="18"/>
      </w:rPr>
    </w:lvl>
  </w:abstractNum>
  <w:abstractNum w:abstractNumId="19">
    <w:nsid w:val="0000001C"/>
    <w:multiLevelType w:val="multilevel"/>
    <w:tmpl w:val="0000001C"/>
    <w:name w:val="WW8Num28"/>
    <w:lvl w:ilvl="0">
      <w:start w:val="1"/>
      <w:numFmt w:val="bullet"/>
      <w:lvlText w:val=""/>
      <w:lvlJc w:val="left"/>
      <w:pPr>
        <w:tabs>
          <w:tab w:val="num" w:pos="1980"/>
        </w:tabs>
        <w:ind w:left="1980" w:hanging="360"/>
      </w:pPr>
      <w:rPr>
        <w:rFonts w:ascii="Symbol" w:hAnsi="Symbol"/>
      </w:rPr>
    </w:lvl>
    <w:lvl w:ilvl="1">
      <w:start w:val="1"/>
      <w:numFmt w:val="bullet"/>
      <w:lvlText w:val=""/>
      <w:lvlJc w:val="left"/>
      <w:pPr>
        <w:tabs>
          <w:tab w:val="num" w:pos="1427"/>
        </w:tabs>
        <w:ind w:left="1427" w:hanging="360"/>
      </w:pPr>
      <w:rPr>
        <w:rFonts w:ascii="Symbol" w:hAnsi="Symbol" w:cs="Courier New"/>
      </w:rPr>
    </w:lvl>
    <w:lvl w:ilvl="2">
      <w:start w:val="1"/>
      <w:numFmt w:val="bullet"/>
      <w:lvlText w:val=""/>
      <w:lvlJc w:val="left"/>
      <w:pPr>
        <w:tabs>
          <w:tab w:val="num" w:pos="2147"/>
        </w:tabs>
        <w:ind w:left="2147" w:hanging="360"/>
      </w:pPr>
      <w:rPr>
        <w:rFonts w:ascii="Wingdings" w:hAnsi="Wingdings"/>
      </w:rPr>
    </w:lvl>
    <w:lvl w:ilvl="3">
      <w:start w:val="1"/>
      <w:numFmt w:val="bullet"/>
      <w:lvlText w:val=""/>
      <w:lvlJc w:val="left"/>
      <w:pPr>
        <w:tabs>
          <w:tab w:val="num" w:pos="2867"/>
        </w:tabs>
        <w:ind w:left="2867" w:hanging="360"/>
      </w:pPr>
      <w:rPr>
        <w:rFonts w:ascii="Symbol" w:hAnsi="Symbol"/>
      </w:rPr>
    </w:lvl>
    <w:lvl w:ilvl="4">
      <w:start w:val="1"/>
      <w:numFmt w:val="bullet"/>
      <w:lvlText w:val="o"/>
      <w:lvlJc w:val="left"/>
      <w:pPr>
        <w:tabs>
          <w:tab w:val="num" w:pos="3587"/>
        </w:tabs>
        <w:ind w:left="3587" w:hanging="360"/>
      </w:pPr>
      <w:rPr>
        <w:rFonts w:ascii="Courier New" w:hAnsi="Courier New" w:cs="Courier New"/>
      </w:rPr>
    </w:lvl>
    <w:lvl w:ilvl="5">
      <w:start w:val="1"/>
      <w:numFmt w:val="bullet"/>
      <w:lvlText w:val=""/>
      <w:lvlJc w:val="left"/>
      <w:pPr>
        <w:tabs>
          <w:tab w:val="num" w:pos="4307"/>
        </w:tabs>
        <w:ind w:left="4307" w:hanging="360"/>
      </w:pPr>
      <w:rPr>
        <w:rFonts w:ascii="Wingdings" w:hAnsi="Wingdings"/>
      </w:rPr>
    </w:lvl>
    <w:lvl w:ilvl="6">
      <w:start w:val="1"/>
      <w:numFmt w:val="bullet"/>
      <w:lvlText w:val=""/>
      <w:lvlJc w:val="left"/>
      <w:pPr>
        <w:tabs>
          <w:tab w:val="num" w:pos="5027"/>
        </w:tabs>
        <w:ind w:left="5027" w:hanging="360"/>
      </w:pPr>
      <w:rPr>
        <w:rFonts w:ascii="Symbol" w:hAnsi="Symbol"/>
      </w:rPr>
    </w:lvl>
    <w:lvl w:ilvl="7">
      <w:start w:val="1"/>
      <w:numFmt w:val="bullet"/>
      <w:lvlText w:val="o"/>
      <w:lvlJc w:val="left"/>
      <w:pPr>
        <w:tabs>
          <w:tab w:val="num" w:pos="5747"/>
        </w:tabs>
        <w:ind w:left="5747" w:hanging="360"/>
      </w:pPr>
      <w:rPr>
        <w:rFonts w:ascii="Courier New" w:hAnsi="Courier New" w:cs="Courier New"/>
      </w:rPr>
    </w:lvl>
    <w:lvl w:ilvl="8">
      <w:start w:val="1"/>
      <w:numFmt w:val="bullet"/>
      <w:lvlText w:val=""/>
      <w:lvlJc w:val="left"/>
      <w:pPr>
        <w:tabs>
          <w:tab w:val="num" w:pos="6467"/>
        </w:tabs>
        <w:ind w:left="6467" w:hanging="360"/>
      </w:pPr>
      <w:rPr>
        <w:rFonts w:ascii="Wingdings" w:hAnsi="Wingdings"/>
      </w:rPr>
    </w:lvl>
  </w:abstractNum>
  <w:abstractNum w:abstractNumId="20">
    <w:nsid w:val="00000024"/>
    <w:multiLevelType w:val="multilevel"/>
    <w:tmpl w:val="00000024"/>
    <w:name w:val="WW8Num36"/>
    <w:lvl w:ilvl="0">
      <w:start w:val="1"/>
      <w:numFmt w:val="bullet"/>
      <w:lvlText w:val=""/>
      <w:lvlJc w:val="left"/>
      <w:pPr>
        <w:tabs>
          <w:tab w:val="num" w:pos="1980"/>
        </w:tabs>
        <w:ind w:left="1980" w:hanging="360"/>
      </w:pPr>
      <w:rPr>
        <w:rFonts w:ascii="Symbol" w:hAnsi="Symbol"/>
        <w:b w:val="0"/>
        <w:i w:val="0"/>
        <w:sz w:val="20"/>
        <w:szCs w:val="20"/>
      </w:rPr>
    </w:lvl>
    <w:lvl w:ilvl="1">
      <w:start w:val="1"/>
      <w:numFmt w:val="bullet"/>
      <w:lvlText w:val=""/>
      <w:lvlJc w:val="left"/>
      <w:pPr>
        <w:tabs>
          <w:tab w:val="num" w:pos="1427"/>
        </w:tabs>
        <w:ind w:left="1427" w:hanging="360"/>
      </w:pPr>
      <w:rPr>
        <w:rFonts w:ascii="Symbol" w:hAnsi="Symbol"/>
        <w:sz w:val="18"/>
        <w:szCs w:val="18"/>
      </w:rPr>
    </w:lvl>
    <w:lvl w:ilvl="2">
      <w:start w:val="1"/>
      <w:numFmt w:val="bullet"/>
      <w:lvlText w:val=""/>
      <w:lvlJc w:val="left"/>
      <w:pPr>
        <w:tabs>
          <w:tab w:val="num" w:pos="2147"/>
        </w:tabs>
        <w:ind w:left="2147" w:hanging="360"/>
      </w:pPr>
      <w:rPr>
        <w:rFonts w:ascii="Wingdings" w:hAnsi="Wingdings"/>
      </w:rPr>
    </w:lvl>
    <w:lvl w:ilvl="3">
      <w:start w:val="1"/>
      <w:numFmt w:val="bullet"/>
      <w:lvlText w:val=""/>
      <w:lvlJc w:val="left"/>
      <w:pPr>
        <w:tabs>
          <w:tab w:val="num" w:pos="2867"/>
        </w:tabs>
        <w:ind w:left="2867" w:hanging="360"/>
      </w:pPr>
      <w:rPr>
        <w:rFonts w:ascii="Symbol" w:hAnsi="Symbol"/>
        <w:b w:val="0"/>
        <w:i w:val="0"/>
        <w:sz w:val="20"/>
        <w:szCs w:val="20"/>
      </w:rPr>
    </w:lvl>
    <w:lvl w:ilvl="4">
      <w:start w:val="1"/>
      <w:numFmt w:val="bullet"/>
      <w:lvlText w:val="o"/>
      <w:lvlJc w:val="left"/>
      <w:pPr>
        <w:tabs>
          <w:tab w:val="num" w:pos="3587"/>
        </w:tabs>
        <w:ind w:left="3587" w:hanging="360"/>
      </w:pPr>
      <w:rPr>
        <w:rFonts w:ascii="Courier New" w:hAnsi="Courier New" w:cs="Courier New"/>
      </w:rPr>
    </w:lvl>
    <w:lvl w:ilvl="5">
      <w:start w:val="1"/>
      <w:numFmt w:val="bullet"/>
      <w:lvlText w:val=""/>
      <w:lvlJc w:val="left"/>
      <w:pPr>
        <w:tabs>
          <w:tab w:val="num" w:pos="4307"/>
        </w:tabs>
        <w:ind w:left="4307" w:hanging="360"/>
      </w:pPr>
      <w:rPr>
        <w:rFonts w:ascii="Wingdings" w:hAnsi="Wingdings"/>
      </w:rPr>
    </w:lvl>
    <w:lvl w:ilvl="6">
      <w:start w:val="1"/>
      <w:numFmt w:val="bullet"/>
      <w:lvlText w:val=""/>
      <w:lvlJc w:val="left"/>
      <w:pPr>
        <w:tabs>
          <w:tab w:val="num" w:pos="5027"/>
        </w:tabs>
        <w:ind w:left="5027" w:hanging="360"/>
      </w:pPr>
      <w:rPr>
        <w:rFonts w:ascii="Symbol" w:hAnsi="Symbol"/>
        <w:b w:val="0"/>
        <w:i w:val="0"/>
        <w:sz w:val="20"/>
        <w:szCs w:val="20"/>
      </w:rPr>
    </w:lvl>
    <w:lvl w:ilvl="7">
      <w:start w:val="1"/>
      <w:numFmt w:val="bullet"/>
      <w:lvlText w:val="o"/>
      <w:lvlJc w:val="left"/>
      <w:pPr>
        <w:tabs>
          <w:tab w:val="num" w:pos="5747"/>
        </w:tabs>
        <w:ind w:left="5747" w:hanging="360"/>
      </w:pPr>
      <w:rPr>
        <w:rFonts w:ascii="Courier New" w:hAnsi="Courier New" w:cs="Courier New"/>
      </w:rPr>
    </w:lvl>
    <w:lvl w:ilvl="8">
      <w:start w:val="1"/>
      <w:numFmt w:val="bullet"/>
      <w:lvlText w:val=""/>
      <w:lvlJc w:val="left"/>
      <w:pPr>
        <w:tabs>
          <w:tab w:val="num" w:pos="6467"/>
        </w:tabs>
        <w:ind w:left="6467" w:hanging="360"/>
      </w:pPr>
      <w:rPr>
        <w:rFonts w:ascii="Wingdings" w:hAnsi="Wingdings"/>
      </w:rPr>
    </w:lvl>
  </w:abstractNum>
  <w:abstractNum w:abstractNumId="21">
    <w:nsid w:val="00000025"/>
    <w:multiLevelType w:val="multilevel"/>
    <w:tmpl w:val="00000025"/>
    <w:name w:val="WW8Num37"/>
    <w:lvl w:ilvl="0">
      <w:start w:val="1"/>
      <w:numFmt w:val="bullet"/>
      <w:lvlText w:val=""/>
      <w:lvlJc w:val="left"/>
      <w:pPr>
        <w:tabs>
          <w:tab w:val="num" w:pos="1980"/>
        </w:tabs>
        <w:ind w:left="1980" w:hanging="360"/>
      </w:pPr>
      <w:rPr>
        <w:rFonts w:ascii="Symbol" w:hAnsi="Symbol"/>
      </w:rPr>
    </w:lvl>
    <w:lvl w:ilvl="1">
      <w:start w:val="1"/>
      <w:numFmt w:val="bullet"/>
      <w:lvlText w:val=""/>
      <w:lvlJc w:val="left"/>
      <w:pPr>
        <w:tabs>
          <w:tab w:val="num" w:pos="1427"/>
        </w:tabs>
        <w:ind w:left="1427" w:hanging="360"/>
      </w:pPr>
      <w:rPr>
        <w:rFonts w:ascii="Symbol" w:hAnsi="Symbol" w:cs="Times New Roman"/>
      </w:rPr>
    </w:lvl>
    <w:lvl w:ilvl="2">
      <w:start w:val="1"/>
      <w:numFmt w:val="bullet"/>
      <w:lvlText w:val=""/>
      <w:lvlJc w:val="left"/>
      <w:pPr>
        <w:tabs>
          <w:tab w:val="num" w:pos="2147"/>
        </w:tabs>
        <w:ind w:left="2147" w:hanging="360"/>
      </w:pPr>
      <w:rPr>
        <w:rFonts w:ascii="Wingdings" w:hAnsi="Wingdings"/>
      </w:rPr>
    </w:lvl>
    <w:lvl w:ilvl="3">
      <w:start w:val="1"/>
      <w:numFmt w:val="bullet"/>
      <w:lvlText w:val=""/>
      <w:lvlJc w:val="left"/>
      <w:pPr>
        <w:tabs>
          <w:tab w:val="num" w:pos="2867"/>
        </w:tabs>
        <w:ind w:left="2867" w:hanging="360"/>
      </w:pPr>
      <w:rPr>
        <w:rFonts w:ascii="Symbol" w:hAnsi="Symbol"/>
      </w:rPr>
    </w:lvl>
    <w:lvl w:ilvl="4">
      <w:start w:val="1"/>
      <w:numFmt w:val="bullet"/>
      <w:lvlText w:val="o"/>
      <w:lvlJc w:val="left"/>
      <w:pPr>
        <w:tabs>
          <w:tab w:val="num" w:pos="3587"/>
        </w:tabs>
        <w:ind w:left="3587" w:hanging="360"/>
      </w:pPr>
      <w:rPr>
        <w:rFonts w:ascii="Courier New" w:hAnsi="Courier New" w:cs="Courier New"/>
      </w:rPr>
    </w:lvl>
    <w:lvl w:ilvl="5">
      <w:start w:val="1"/>
      <w:numFmt w:val="bullet"/>
      <w:lvlText w:val=""/>
      <w:lvlJc w:val="left"/>
      <w:pPr>
        <w:tabs>
          <w:tab w:val="num" w:pos="4307"/>
        </w:tabs>
        <w:ind w:left="4307" w:hanging="360"/>
      </w:pPr>
      <w:rPr>
        <w:rFonts w:ascii="Wingdings" w:hAnsi="Wingdings"/>
      </w:rPr>
    </w:lvl>
    <w:lvl w:ilvl="6">
      <w:start w:val="1"/>
      <w:numFmt w:val="bullet"/>
      <w:lvlText w:val=""/>
      <w:lvlJc w:val="left"/>
      <w:pPr>
        <w:tabs>
          <w:tab w:val="num" w:pos="5027"/>
        </w:tabs>
        <w:ind w:left="5027" w:hanging="360"/>
      </w:pPr>
      <w:rPr>
        <w:rFonts w:ascii="Symbol" w:hAnsi="Symbol"/>
      </w:rPr>
    </w:lvl>
    <w:lvl w:ilvl="7">
      <w:start w:val="1"/>
      <w:numFmt w:val="bullet"/>
      <w:lvlText w:val="o"/>
      <w:lvlJc w:val="left"/>
      <w:pPr>
        <w:tabs>
          <w:tab w:val="num" w:pos="5747"/>
        </w:tabs>
        <w:ind w:left="5747" w:hanging="360"/>
      </w:pPr>
      <w:rPr>
        <w:rFonts w:ascii="Courier New" w:hAnsi="Courier New" w:cs="Courier New"/>
      </w:rPr>
    </w:lvl>
    <w:lvl w:ilvl="8">
      <w:start w:val="1"/>
      <w:numFmt w:val="bullet"/>
      <w:lvlText w:val=""/>
      <w:lvlJc w:val="left"/>
      <w:pPr>
        <w:tabs>
          <w:tab w:val="num" w:pos="6467"/>
        </w:tabs>
        <w:ind w:left="6467" w:hanging="360"/>
      </w:pPr>
      <w:rPr>
        <w:rFonts w:ascii="Wingdings" w:hAnsi="Wingdings"/>
      </w:rPr>
    </w:lvl>
  </w:abstractNum>
  <w:abstractNum w:abstractNumId="22">
    <w:nsid w:val="00000026"/>
    <w:multiLevelType w:val="multilevel"/>
    <w:tmpl w:val="00000026"/>
    <w:name w:val="WW8Num38"/>
    <w:lvl w:ilvl="0">
      <w:start w:val="1"/>
      <w:numFmt w:val="bullet"/>
      <w:lvlText w:val=""/>
      <w:lvlJc w:val="left"/>
      <w:pPr>
        <w:tabs>
          <w:tab w:val="num" w:pos="1980"/>
        </w:tabs>
        <w:ind w:left="1980" w:hanging="360"/>
      </w:pPr>
      <w:rPr>
        <w:rFonts w:ascii="Symbol" w:hAnsi="Symbol"/>
        <w:b w:val="0"/>
        <w:i w:val="0"/>
        <w:sz w:val="20"/>
        <w:szCs w:val="20"/>
      </w:rPr>
    </w:lvl>
    <w:lvl w:ilvl="1">
      <w:start w:val="1"/>
      <w:numFmt w:val="bullet"/>
      <w:lvlText w:val=""/>
      <w:lvlJc w:val="left"/>
      <w:pPr>
        <w:tabs>
          <w:tab w:val="num" w:pos="1427"/>
        </w:tabs>
        <w:ind w:left="1427" w:hanging="360"/>
      </w:pPr>
      <w:rPr>
        <w:rFonts w:ascii="Symbol" w:hAnsi="Symbol"/>
        <w:sz w:val="18"/>
        <w:szCs w:val="18"/>
      </w:rPr>
    </w:lvl>
    <w:lvl w:ilvl="2">
      <w:start w:val="1"/>
      <w:numFmt w:val="bullet"/>
      <w:lvlText w:val=""/>
      <w:lvlJc w:val="left"/>
      <w:pPr>
        <w:tabs>
          <w:tab w:val="num" w:pos="2147"/>
        </w:tabs>
        <w:ind w:left="2147" w:hanging="360"/>
      </w:pPr>
      <w:rPr>
        <w:rFonts w:ascii="Wingdings" w:hAnsi="Wingdings"/>
      </w:rPr>
    </w:lvl>
    <w:lvl w:ilvl="3">
      <w:start w:val="1"/>
      <w:numFmt w:val="bullet"/>
      <w:lvlText w:val=""/>
      <w:lvlJc w:val="left"/>
      <w:pPr>
        <w:tabs>
          <w:tab w:val="num" w:pos="2867"/>
        </w:tabs>
        <w:ind w:left="2867" w:hanging="360"/>
      </w:pPr>
      <w:rPr>
        <w:rFonts w:ascii="Symbol" w:hAnsi="Symbol"/>
        <w:b w:val="0"/>
        <w:i w:val="0"/>
        <w:sz w:val="20"/>
        <w:szCs w:val="20"/>
      </w:rPr>
    </w:lvl>
    <w:lvl w:ilvl="4">
      <w:start w:val="1"/>
      <w:numFmt w:val="bullet"/>
      <w:lvlText w:val="o"/>
      <w:lvlJc w:val="left"/>
      <w:pPr>
        <w:tabs>
          <w:tab w:val="num" w:pos="3587"/>
        </w:tabs>
        <w:ind w:left="3587" w:hanging="360"/>
      </w:pPr>
      <w:rPr>
        <w:rFonts w:ascii="Courier New" w:hAnsi="Courier New" w:cs="Courier New"/>
      </w:rPr>
    </w:lvl>
    <w:lvl w:ilvl="5">
      <w:start w:val="1"/>
      <w:numFmt w:val="bullet"/>
      <w:lvlText w:val=""/>
      <w:lvlJc w:val="left"/>
      <w:pPr>
        <w:tabs>
          <w:tab w:val="num" w:pos="4307"/>
        </w:tabs>
        <w:ind w:left="4307" w:hanging="360"/>
      </w:pPr>
      <w:rPr>
        <w:rFonts w:ascii="Wingdings" w:hAnsi="Wingdings"/>
      </w:rPr>
    </w:lvl>
    <w:lvl w:ilvl="6">
      <w:start w:val="1"/>
      <w:numFmt w:val="bullet"/>
      <w:lvlText w:val=""/>
      <w:lvlJc w:val="left"/>
      <w:pPr>
        <w:tabs>
          <w:tab w:val="num" w:pos="5027"/>
        </w:tabs>
        <w:ind w:left="5027" w:hanging="360"/>
      </w:pPr>
      <w:rPr>
        <w:rFonts w:ascii="Symbol" w:hAnsi="Symbol"/>
        <w:b w:val="0"/>
        <w:i w:val="0"/>
        <w:sz w:val="20"/>
        <w:szCs w:val="20"/>
      </w:rPr>
    </w:lvl>
    <w:lvl w:ilvl="7">
      <w:start w:val="1"/>
      <w:numFmt w:val="bullet"/>
      <w:lvlText w:val="o"/>
      <w:lvlJc w:val="left"/>
      <w:pPr>
        <w:tabs>
          <w:tab w:val="num" w:pos="5747"/>
        </w:tabs>
        <w:ind w:left="5747" w:hanging="360"/>
      </w:pPr>
      <w:rPr>
        <w:rFonts w:ascii="Courier New" w:hAnsi="Courier New" w:cs="Courier New"/>
      </w:rPr>
    </w:lvl>
    <w:lvl w:ilvl="8">
      <w:start w:val="1"/>
      <w:numFmt w:val="bullet"/>
      <w:lvlText w:val=""/>
      <w:lvlJc w:val="left"/>
      <w:pPr>
        <w:tabs>
          <w:tab w:val="num" w:pos="6467"/>
        </w:tabs>
        <w:ind w:left="6467" w:hanging="360"/>
      </w:pPr>
      <w:rPr>
        <w:rFonts w:ascii="Wingdings" w:hAnsi="Wingdings"/>
      </w:rPr>
    </w:lvl>
  </w:abstractNum>
  <w:abstractNum w:abstractNumId="23">
    <w:nsid w:val="00000027"/>
    <w:multiLevelType w:val="multilevel"/>
    <w:tmpl w:val="00000027"/>
    <w:name w:val="WW8Num39"/>
    <w:lvl w:ilvl="0">
      <w:start w:val="1"/>
      <w:numFmt w:val="bullet"/>
      <w:lvlText w:val=""/>
      <w:lvlJc w:val="left"/>
      <w:pPr>
        <w:tabs>
          <w:tab w:val="num" w:pos="1980"/>
        </w:tabs>
        <w:ind w:left="1980" w:hanging="360"/>
      </w:pPr>
      <w:rPr>
        <w:rFonts w:ascii="Symbol" w:hAnsi="Symbol"/>
      </w:rPr>
    </w:lvl>
    <w:lvl w:ilvl="1">
      <w:start w:val="1"/>
      <w:numFmt w:val="bullet"/>
      <w:lvlText w:val=""/>
      <w:lvlJc w:val="left"/>
      <w:pPr>
        <w:tabs>
          <w:tab w:val="num" w:pos="1427"/>
        </w:tabs>
        <w:ind w:left="1427" w:hanging="360"/>
      </w:pPr>
      <w:rPr>
        <w:rFonts w:ascii="Symbol" w:hAnsi="Symbol"/>
        <w:sz w:val="18"/>
        <w:szCs w:val="18"/>
      </w:rPr>
    </w:lvl>
    <w:lvl w:ilvl="2">
      <w:start w:val="1"/>
      <w:numFmt w:val="bullet"/>
      <w:lvlText w:val=""/>
      <w:lvlJc w:val="left"/>
      <w:pPr>
        <w:tabs>
          <w:tab w:val="num" w:pos="2147"/>
        </w:tabs>
        <w:ind w:left="2147" w:hanging="360"/>
      </w:pPr>
      <w:rPr>
        <w:rFonts w:ascii="Wingdings" w:hAnsi="Wingdings"/>
      </w:rPr>
    </w:lvl>
    <w:lvl w:ilvl="3">
      <w:start w:val="1"/>
      <w:numFmt w:val="bullet"/>
      <w:lvlText w:val=""/>
      <w:lvlJc w:val="left"/>
      <w:pPr>
        <w:tabs>
          <w:tab w:val="num" w:pos="2867"/>
        </w:tabs>
        <w:ind w:left="2867" w:hanging="360"/>
      </w:pPr>
      <w:rPr>
        <w:rFonts w:ascii="Symbol" w:hAnsi="Symbol"/>
      </w:rPr>
    </w:lvl>
    <w:lvl w:ilvl="4">
      <w:start w:val="1"/>
      <w:numFmt w:val="bullet"/>
      <w:lvlText w:val="o"/>
      <w:lvlJc w:val="left"/>
      <w:pPr>
        <w:tabs>
          <w:tab w:val="num" w:pos="3587"/>
        </w:tabs>
        <w:ind w:left="3587" w:hanging="360"/>
      </w:pPr>
      <w:rPr>
        <w:rFonts w:ascii="Courier New" w:hAnsi="Courier New" w:cs="Courier New"/>
      </w:rPr>
    </w:lvl>
    <w:lvl w:ilvl="5">
      <w:start w:val="1"/>
      <w:numFmt w:val="bullet"/>
      <w:lvlText w:val=""/>
      <w:lvlJc w:val="left"/>
      <w:pPr>
        <w:tabs>
          <w:tab w:val="num" w:pos="4307"/>
        </w:tabs>
        <w:ind w:left="4307" w:hanging="360"/>
      </w:pPr>
      <w:rPr>
        <w:rFonts w:ascii="Wingdings" w:hAnsi="Wingdings"/>
      </w:rPr>
    </w:lvl>
    <w:lvl w:ilvl="6">
      <w:start w:val="1"/>
      <w:numFmt w:val="bullet"/>
      <w:lvlText w:val=""/>
      <w:lvlJc w:val="left"/>
      <w:pPr>
        <w:tabs>
          <w:tab w:val="num" w:pos="5027"/>
        </w:tabs>
        <w:ind w:left="5027" w:hanging="360"/>
      </w:pPr>
      <w:rPr>
        <w:rFonts w:ascii="Symbol" w:hAnsi="Symbol"/>
      </w:rPr>
    </w:lvl>
    <w:lvl w:ilvl="7">
      <w:start w:val="1"/>
      <w:numFmt w:val="bullet"/>
      <w:lvlText w:val="o"/>
      <w:lvlJc w:val="left"/>
      <w:pPr>
        <w:tabs>
          <w:tab w:val="num" w:pos="5747"/>
        </w:tabs>
        <w:ind w:left="5747" w:hanging="360"/>
      </w:pPr>
      <w:rPr>
        <w:rFonts w:ascii="Courier New" w:hAnsi="Courier New" w:cs="Courier New"/>
      </w:rPr>
    </w:lvl>
    <w:lvl w:ilvl="8">
      <w:start w:val="1"/>
      <w:numFmt w:val="bullet"/>
      <w:lvlText w:val=""/>
      <w:lvlJc w:val="left"/>
      <w:pPr>
        <w:tabs>
          <w:tab w:val="num" w:pos="6467"/>
        </w:tabs>
        <w:ind w:left="6467" w:hanging="360"/>
      </w:pPr>
      <w:rPr>
        <w:rFonts w:ascii="Wingdings" w:hAnsi="Wingdings"/>
      </w:rPr>
    </w:lvl>
  </w:abstractNum>
  <w:abstractNum w:abstractNumId="24">
    <w:nsid w:val="0000002C"/>
    <w:multiLevelType w:val="multilevel"/>
    <w:tmpl w:val="0000002C"/>
    <w:lvl w:ilvl="0">
      <w:start w:val="1"/>
      <w:numFmt w:val="bullet"/>
      <w:lvlText w:val=""/>
      <w:lvlJc w:val="left"/>
      <w:pPr>
        <w:tabs>
          <w:tab w:val="num" w:pos="360"/>
        </w:tabs>
        <w:ind w:left="360" w:hanging="360"/>
      </w:pPr>
      <w:rPr>
        <w:rFonts w:ascii="Symbol" w:hAnsi="Symbol"/>
        <w:sz w:val="18"/>
        <w:szCs w:val="18"/>
      </w:rPr>
    </w:lvl>
    <w:lvl w:ilvl="1">
      <w:start w:val="1"/>
      <w:numFmt w:val="bullet"/>
      <w:lvlText w:val=""/>
      <w:lvlJc w:val="left"/>
      <w:pPr>
        <w:tabs>
          <w:tab w:val="num" w:pos="1427"/>
        </w:tabs>
        <w:ind w:left="1427" w:hanging="360"/>
      </w:pPr>
      <w:rPr>
        <w:rFonts w:ascii="Symbol" w:hAnsi="Symbol" w:cs="Times New Roman"/>
        <w:sz w:val="18"/>
        <w:szCs w:val="18"/>
      </w:rPr>
    </w:lvl>
    <w:lvl w:ilvl="2">
      <w:start w:val="1"/>
      <w:numFmt w:val="bullet"/>
      <w:lvlText w:val=""/>
      <w:lvlJc w:val="left"/>
      <w:pPr>
        <w:tabs>
          <w:tab w:val="num" w:pos="2147"/>
        </w:tabs>
        <w:ind w:left="2147" w:hanging="360"/>
      </w:pPr>
      <w:rPr>
        <w:rFonts w:ascii="Wingdings" w:hAnsi="Wingdings"/>
      </w:rPr>
    </w:lvl>
    <w:lvl w:ilvl="3">
      <w:start w:val="1"/>
      <w:numFmt w:val="bullet"/>
      <w:lvlText w:val=""/>
      <w:lvlJc w:val="left"/>
      <w:pPr>
        <w:tabs>
          <w:tab w:val="num" w:pos="2867"/>
        </w:tabs>
        <w:ind w:left="2867" w:hanging="360"/>
      </w:pPr>
      <w:rPr>
        <w:rFonts w:ascii="Symbol" w:hAnsi="Symbol"/>
        <w:sz w:val="18"/>
        <w:szCs w:val="18"/>
      </w:rPr>
    </w:lvl>
    <w:lvl w:ilvl="4">
      <w:start w:val="1"/>
      <w:numFmt w:val="bullet"/>
      <w:lvlText w:val="o"/>
      <w:lvlJc w:val="left"/>
      <w:pPr>
        <w:tabs>
          <w:tab w:val="num" w:pos="3587"/>
        </w:tabs>
        <w:ind w:left="3587" w:hanging="360"/>
      </w:pPr>
      <w:rPr>
        <w:rFonts w:ascii="Courier New" w:hAnsi="Courier New" w:cs="Courier New"/>
      </w:rPr>
    </w:lvl>
    <w:lvl w:ilvl="5">
      <w:start w:val="1"/>
      <w:numFmt w:val="bullet"/>
      <w:lvlText w:val=""/>
      <w:lvlJc w:val="left"/>
      <w:pPr>
        <w:tabs>
          <w:tab w:val="num" w:pos="4307"/>
        </w:tabs>
        <w:ind w:left="4307" w:hanging="360"/>
      </w:pPr>
      <w:rPr>
        <w:rFonts w:ascii="Wingdings" w:hAnsi="Wingdings"/>
      </w:rPr>
    </w:lvl>
    <w:lvl w:ilvl="6">
      <w:start w:val="1"/>
      <w:numFmt w:val="bullet"/>
      <w:lvlText w:val=""/>
      <w:lvlJc w:val="left"/>
      <w:pPr>
        <w:tabs>
          <w:tab w:val="num" w:pos="5027"/>
        </w:tabs>
        <w:ind w:left="5027" w:hanging="360"/>
      </w:pPr>
      <w:rPr>
        <w:rFonts w:ascii="Symbol" w:hAnsi="Symbol"/>
        <w:sz w:val="18"/>
        <w:szCs w:val="18"/>
      </w:rPr>
    </w:lvl>
    <w:lvl w:ilvl="7">
      <w:start w:val="1"/>
      <w:numFmt w:val="bullet"/>
      <w:lvlText w:val="o"/>
      <w:lvlJc w:val="left"/>
      <w:pPr>
        <w:tabs>
          <w:tab w:val="num" w:pos="5747"/>
        </w:tabs>
        <w:ind w:left="5747" w:hanging="360"/>
      </w:pPr>
      <w:rPr>
        <w:rFonts w:ascii="Courier New" w:hAnsi="Courier New" w:cs="Courier New"/>
      </w:rPr>
    </w:lvl>
    <w:lvl w:ilvl="8">
      <w:start w:val="1"/>
      <w:numFmt w:val="bullet"/>
      <w:lvlText w:val=""/>
      <w:lvlJc w:val="left"/>
      <w:pPr>
        <w:tabs>
          <w:tab w:val="num" w:pos="6467"/>
        </w:tabs>
        <w:ind w:left="6467" w:hanging="360"/>
      </w:pPr>
      <w:rPr>
        <w:rFonts w:ascii="Wingdings" w:hAnsi="Wingdings"/>
      </w:rPr>
    </w:lvl>
  </w:abstractNum>
  <w:abstractNum w:abstractNumId="25">
    <w:nsid w:val="0000002E"/>
    <w:multiLevelType w:val="multilevel"/>
    <w:tmpl w:val="0000002E"/>
    <w:name w:val="WW8Num46"/>
    <w:lvl w:ilvl="0">
      <w:start w:val="1"/>
      <w:numFmt w:val="bullet"/>
      <w:lvlText w:val=""/>
      <w:lvlJc w:val="left"/>
      <w:pPr>
        <w:tabs>
          <w:tab w:val="num" w:pos="1980"/>
        </w:tabs>
        <w:ind w:left="1980" w:hanging="360"/>
      </w:pPr>
      <w:rPr>
        <w:rFonts w:ascii="Symbol" w:hAnsi="Symbol"/>
      </w:rPr>
    </w:lvl>
    <w:lvl w:ilvl="1">
      <w:start w:val="1"/>
      <w:numFmt w:val="bullet"/>
      <w:lvlText w:val=""/>
      <w:lvlJc w:val="left"/>
      <w:pPr>
        <w:tabs>
          <w:tab w:val="num" w:pos="1427"/>
        </w:tabs>
        <w:ind w:left="1427" w:hanging="360"/>
      </w:pPr>
      <w:rPr>
        <w:rFonts w:ascii="Symbol" w:hAnsi="Symbol" w:cs="Courier New"/>
      </w:rPr>
    </w:lvl>
    <w:lvl w:ilvl="2">
      <w:start w:val="1"/>
      <w:numFmt w:val="bullet"/>
      <w:lvlText w:val=""/>
      <w:lvlJc w:val="left"/>
      <w:pPr>
        <w:tabs>
          <w:tab w:val="num" w:pos="2147"/>
        </w:tabs>
        <w:ind w:left="2147" w:hanging="360"/>
      </w:pPr>
      <w:rPr>
        <w:rFonts w:ascii="Wingdings" w:hAnsi="Wingdings"/>
      </w:rPr>
    </w:lvl>
    <w:lvl w:ilvl="3">
      <w:start w:val="1"/>
      <w:numFmt w:val="bullet"/>
      <w:lvlText w:val=""/>
      <w:lvlJc w:val="left"/>
      <w:pPr>
        <w:tabs>
          <w:tab w:val="num" w:pos="2867"/>
        </w:tabs>
        <w:ind w:left="2867" w:hanging="360"/>
      </w:pPr>
      <w:rPr>
        <w:rFonts w:ascii="Symbol" w:hAnsi="Symbol"/>
      </w:rPr>
    </w:lvl>
    <w:lvl w:ilvl="4">
      <w:start w:val="1"/>
      <w:numFmt w:val="bullet"/>
      <w:lvlText w:val="o"/>
      <w:lvlJc w:val="left"/>
      <w:pPr>
        <w:tabs>
          <w:tab w:val="num" w:pos="3587"/>
        </w:tabs>
        <w:ind w:left="3587" w:hanging="360"/>
      </w:pPr>
      <w:rPr>
        <w:rFonts w:ascii="Courier New" w:hAnsi="Courier New" w:cs="Courier New"/>
      </w:rPr>
    </w:lvl>
    <w:lvl w:ilvl="5">
      <w:start w:val="1"/>
      <w:numFmt w:val="bullet"/>
      <w:lvlText w:val=""/>
      <w:lvlJc w:val="left"/>
      <w:pPr>
        <w:tabs>
          <w:tab w:val="num" w:pos="4307"/>
        </w:tabs>
        <w:ind w:left="4307" w:hanging="360"/>
      </w:pPr>
      <w:rPr>
        <w:rFonts w:ascii="Wingdings" w:hAnsi="Wingdings"/>
      </w:rPr>
    </w:lvl>
    <w:lvl w:ilvl="6">
      <w:start w:val="1"/>
      <w:numFmt w:val="bullet"/>
      <w:lvlText w:val=""/>
      <w:lvlJc w:val="left"/>
      <w:pPr>
        <w:tabs>
          <w:tab w:val="num" w:pos="5027"/>
        </w:tabs>
        <w:ind w:left="5027" w:hanging="360"/>
      </w:pPr>
      <w:rPr>
        <w:rFonts w:ascii="Symbol" w:hAnsi="Symbol"/>
      </w:rPr>
    </w:lvl>
    <w:lvl w:ilvl="7">
      <w:start w:val="1"/>
      <w:numFmt w:val="bullet"/>
      <w:lvlText w:val="o"/>
      <w:lvlJc w:val="left"/>
      <w:pPr>
        <w:tabs>
          <w:tab w:val="num" w:pos="5747"/>
        </w:tabs>
        <w:ind w:left="5747" w:hanging="360"/>
      </w:pPr>
      <w:rPr>
        <w:rFonts w:ascii="Courier New" w:hAnsi="Courier New" w:cs="Courier New"/>
      </w:rPr>
    </w:lvl>
    <w:lvl w:ilvl="8">
      <w:start w:val="1"/>
      <w:numFmt w:val="bullet"/>
      <w:lvlText w:val=""/>
      <w:lvlJc w:val="left"/>
      <w:pPr>
        <w:tabs>
          <w:tab w:val="num" w:pos="6467"/>
        </w:tabs>
        <w:ind w:left="6467" w:hanging="360"/>
      </w:pPr>
      <w:rPr>
        <w:rFonts w:ascii="Wingdings" w:hAnsi="Wingdings"/>
      </w:rPr>
    </w:lvl>
  </w:abstractNum>
  <w:abstractNum w:abstractNumId="26">
    <w:nsid w:val="00000030"/>
    <w:multiLevelType w:val="multilevel"/>
    <w:tmpl w:val="00000030"/>
    <w:name w:val="WW8Num48"/>
    <w:lvl w:ilvl="0">
      <w:start w:val="1"/>
      <w:numFmt w:val="bullet"/>
      <w:lvlText w:val=""/>
      <w:lvlJc w:val="left"/>
      <w:pPr>
        <w:tabs>
          <w:tab w:val="num" w:pos="1980"/>
        </w:tabs>
        <w:ind w:left="1980" w:hanging="360"/>
      </w:pPr>
      <w:rPr>
        <w:rFonts w:ascii="Symbol" w:hAnsi="Symbol"/>
        <w:b w:val="0"/>
        <w:i w:val="0"/>
        <w:sz w:val="20"/>
        <w:szCs w:val="20"/>
      </w:rPr>
    </w:lvl>
    <w:lvl w:ilvl="1">
      <w:start w:val="1"/>
      <w:numFmt w:val="bullet"/>
      <w:lvlText w:val=""/>
      <w:lvlJc w:val="left"/>
      <w:pPr>
        <w:tabs>
          <w:tab w:val="num" w:pos="1427"/>
        </w:tabs>
        <w:ind w:left="1427" w:hanging="360"/>
      </w:pPr>
      <w:rPr>
        <w:rFonts w:ascii="Symbol" w:hAnsi="Symbol"/>
        <w:sz w:val="18"/>
        <w:szCs w:val="18"/>
      </w:rPr>
    </w:lvl>
    <w:lvl w:ilvl="2">
      <w:start w:val="1"/>
      <w:numFmt w:val="bullet"/>
      <w:lvlText w:val=""/>
      <w:lvlJc w:val="left"/>
      <w:pPr>
        <w:tabs>
          <w:tab w:val="num" w:pos="2147"/>
        </w:tabs>
        <w:ind w:left="2147" w:hanging="360"/>
      </w:pPr>
      <w:rPr>
        <w:rFonts w:ascii="Wingdings" w:hAnsi="Wingdings"/>
      </w:rPr>
    </w:lvl>
    <w:lvl w:ilvl="3">
      <w:start w:val="1"/>
      <w:numFmt w:val="bullet"/>
      <w:lvlText w:val=""/>
      <w:lvlJc w:val="left"/>
      <w:pPr>
        <w:tabs>
          <w:tab w:val="num" w:pos="2867"/>
        </w:tabs>
        <w:ind w:left="2867" w:hanging="360"/>
      </w:pPr>
      <w:rPr>
        <w:rFonts w:ascii="Symbol" w:hAnsi="Symbol"/>
        <w:b w:val="0"/>
        <w:i w:val="0"/>
        <w:sz w:val="20"/>
        <w:szCs w:val="20"/>
      </w:rPr>
    </w:lvl>
    <w:lvl w:ilvl="4">
      <w:start w:val="1"/>
      <w:numFmt w:val="bullet"/>
      <w:lvlText w:val="o"/>
      <w:lvlJc w:val="left"/>
      <w:pPr>
        <w:tabs>
          <w:tab w:val="num" w:pos="3587"/>
        </w:tabs>
        <w:ind w:left="3587" w:hanging="360"/>
      </w:pPr>
      <w:rPr>
        <w:rFonts w:ascii="Courier New" w:hAnsi="Courier New" w:cs="Courier New"/>
      </w:rPr>
    </w:lvl>
    <w:lvl w:ilvl="5">
      <w:start w:val="1"/>
      <w:numFmt w:val="bullet"/>
      <w:lvlText w:val=""/>
      <w:lvlJc w:val="left"/>
      <w:pPr>
        <w:tabs>
          <w:tab w:val="num" w:pos="4307"/>
        </w:tabs>
        <w:ind w:left="4307" w:hanging="360"/>
      </w:pPr>
      <w:rPr>
        <w:rFonts w:ascii="Wingdings" w:hAnsi="Wingdings"/>
      </w:rPr>
    </w:lvl>
    <w:lvl w:ilvl="6">
      <w:start w:val="1"/>
      <w:numFmt w:val="bullet"/>
      <w:lvlText w:val=""/>
      <w:lvlJc w:val="left"/>
      <w:pPr>
        <w:tabs>
          <w:tab w:val="num" w:pos="5027"/>
        </w:tabs>
        <w:ind w:left="5027" w:hanging="360"/>
      </w:pPr>
      <w:rPr>
        <w:rFonts w:ascii="Symbol" w:hAnsi="Symbol"/>
        <w:b w:val="0"/>
        <w:i w:val="0"/>
        <w:sz w:val="20"/>
        <w:szCs w:val="20"/>
      </w:rPr>
    </w:lvl>
    <w:lvl w:ilvl="7">
      <w:start w:val="1"/>
      <w:numFmt w:val="bullet"/>
      <w:lvlText w:val="o"/>
      <w:lvlJc w:val="left"/>
      <w:pPr>
        <w:tabs>
          <w:tab w:val="num" w:pos="5747"/>
        </w:tabs>
        <w:ind w:left="5747" w:hanging="360"/>
      </w:pPr>
      <w:rPr>
        <w:rFonts w:ascii="Courier New" w:hAnsi="Courier New" w:cs="Courier New"/>
      </w:rPr>
    </w:lvl>
    <w:lvl w:ilvl="8">
      <w:start w:val="1"/>
      <w:numFmt w:val="bullet"/>
      <w:lvlText w:val=""/>
      <w:lvlJc w:val="left"/>
      <w:pPr>
        <w:tabs>
          <w:tab w:val="num" w:pos="6467"/>
        </w:tabs>
        <w:ind w:left="6467" w:hanging="360"/>
      </w:pPr>
      <w:rPr>
        <w:rFonts w:ascii="Wingdings" w:hAnsi="Wingdings"/>
      </w:rPr>
    </w:lvl>
  </w:abstractNum>
  <w:abstractNum w:abstractNumId="27">
    <w:nsid w:val="00000031"/>
    <w:multiLevelType w:val="multilevel"/>
    <w:tmpl w:val="00000031"/>
    <w:name w:val="WW8Num49"/>
    <w:lvl w:ilvl="0">
      <w:start w:val="1"/>
      <w:numFmt w:val="bullet"/>
      <w:lvlText w:val=""/>
      <w:lvlJc w:val="left"/>
      <w:pPr>
        <w:tabs>
          <w:tab w:val="num" w:pos="1980"/>
        </w:tabs>
        <w:ind w:left="1980" w:hanging="360"/>
      </w:pPr>
      <w:rPr>
        <w:rFonts w:ascii="Symbol" w:hAnsi="Symbol"/>
        <w:sz w:val="18"/>
        <w:szCs w:val="18"/>
      </w:rPr>
    </w:lvl>
    <w:lvl w:ilvl="1">
      <w:start w:val="1"/>
      <w:numFmt w:val="bullet"/>
      <w:lvlText w:val=""/>
      <w:lvlJc w:val="left"/>
      <w:pPr>
        <w:tabs>
          <w:tab w:val="num" w:pos="1427"/>
        </w:tabs>
        <w:ind w:left="1427" w:hanging="360"/>
      </w:pPr>
      <w:rPr>
        <w:rFonts w:ascii="Symbol" w:hAnsi="Symbol" w:cs="Courier New"/>
      </w:rPr>
    </w:lvl>
    <w:lvl w:ilvl="2">
      <w:start w:val="1"/>
      <w:numFmt w:val="bullet"/>
      <w:lvlText w:val=""/>
      <w:lvlJc w:val="left"/>
      <w:pPr>
        <w:tabs>
          <w:tab w:val="num" w:pos="2147"/>
        </w:tabs>
        <w:ind w:left="2147" w:hanging="360"/>
      </w:pPr>
      <w:rPr>
        <w:rFonts w:ascii="Wingdings" w:hAnsi="Wingdings"/>
      </w:rPr>
    </w:lvl>
    <w:lvl w:ilvl="3">
      <w:start w:val="1"/>
      <w:numFmt w:val="bullet"/>
      <w:lvlText w:val=""/>
      <w:lvlJc w:val="left"/>
      <w:pPr>
        <w:tabs>
          <w:tab w:val="num" w:pos="2867"/>
        </w:tabs>
        <w:ind w:left="2867" w:hanging="360"/>
      </w:pPr>
      <w:rPr>
        <w:rFonts w:ascii="Symbol" w:hAnsi="Symbol"/>
        <w:sz w:val="18"/>
        <w:szCs w:val="18"/>
      </w:rPr>
    </w:lvl>
    <w:lvl w:ilvl="4">
      <w:start w:val="1"/>
      <w:numFmt w:val="bullet"/>
      <w:lvlText w:val="o"/>
      <w:lvlJc w:val="left"/>
      <w:pPr>
        <w:tabs>
          <w:tab w:val="num" w:pos="3587"/>
        </w:tabs>
        <w:ind w:left="3587" w:hanging="360"/>
      </w:pPr>
      <w:rPr>
        <w:rFonts w:ascii="Courier New" w:hAnsi="Courier New" w:cs="Courier New"/>
      </w:rPr>
    </w:lvl>
    <w:lvl w:ilvl="5">
      <w:start w:val="1"/>
      <w:numFmt w:val="bullet"/>
      <w:lvlText w:val=""/>
      <w:lvlJc w:val="left"/>
      <w:pPr>
        <w:tabs>
          <w:tab w:val="num" w:pos="4307"/>
        </w:tabs>
        <w:ind w:left="4307" w:hanging="360"/>
      </w:pPr>
      <w:rPr>
        <w:rFonts w:ascii="Wingdings" w:hAnsi="Wingdings"/>
      </w:rPr>
    </w:lvl>
    <w:lvl w:ilvl="6">
      <w:start w:val="1"/>
      <w:numFmt w:val="bullet"/>
      <w:lvlText w:val=""/>
      <w:lvlJc w:val="left"/>
      <w:pPr>
        <w:tabs>
          <w:tab w:val="num" w:pos="5027"/>
        </w:tabs>
        <w:ind w:left="5027" w:hanging="360"/>
      </w:pPr>
      <w:rPr>
        <w:rFonts w:ascii="Symbol" w:hAnsi="Symbol"/>
        <w:sz w:val="18"/>
        <w:szCs w:val="18"/>
      </w:rPr>
    </w:lvl>
    <w:lvl w:ilvl="7">
      <w:start w:val="1"/>
      <w:numFmt w:val="bullet"/>
      <w:lvlText w:val="o"/>
      <w:lvlJc w:val="left"/>
      <w:pPr>
        <w:tabs>
          <w:tab w:val="num" w:pos="5747"/>
        </w:tabs>
        <w:ind w:left="5747" w:hanging="360"/>
      </w:pPr>
      <w:rPr>
        <w:rFonts w:ascii="Courier New" w:hAnsi="Courier New" w:cs="Courier New"/>
      </w:rPr>
    </w:lvl>
    <w:lvl w:ilvl="8">
      <w:start w:val="1"/>
      <w:numFmt w:val="bullet"/>
      <w:lvlText w:val=""/>
      <w:lvlJc w:val="left"/>
      <w:pPr>
        <w:tabs>
          <w:tab w:val="num" w:pos="6467"/>
        </w:tabs>
        <w:ind w:left="6467" w:hanging="360"/>
      </w:pPr>
      <w:rPr>
        <w:rFonts w:ascii="Wingdings" w:hAnsi="Wingdings"/>
      </w:rPr>
    </w:lvl>
  </w:abstractNum>
  <w:abstractNum w:abstractNumId="28">
    <w:nsid w:val="00000032"/>
    <w:multiLevelType w:val="multilevel"/>
    <w:tmpl w:val="0000003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1427"/>
        </w:tabs>
        <w:ind w:left="1427" w:hanging="360"/>
      </w:pPr>
      <w:rPr>
        <w:rFonts w:ascii="Symbol" w:hAnsi="Symbol" w:cs="Courier New"/>
      </w:rPr>
    </w:lvl>
    <w:lvl w:ilvl="2">
      <w:start w:val="1"/>
      <w:numFmt w:val="bullet"/>
      <w:lvlText w:val=""/>
      <w:lvlJc w:val="left"/>
      <w:pPr>
        <w:tabs>
          <w:tab w:val="num" w:pos="2147"/>
        </w:tabs>
        <w:ind w:left="2147" w:hanging="360"/>
      </w:pPr>
      <w:rPr>
        <w:rFonts w:ascii="Wingdings" w:hAnsi="Wingdings"/>
      </w:rPr>
    </w:lvl>
    <w:lvl w:ilvl="3">
      <w:start w:val="1"/>
      <w:numFmt w:val="bullet"/>
      <w:lvlText w:val=""/>
      <w:lvlJc w:val="left"/>
      <w:pPr>
        <w:tabs>
          <w:tab w:val="num" w:pos="2867"/>
        </w:tabs>
        <w:ind w:left="2867" w:hanging="360"/>
      </w:pPr>
      <w:rPr>
        <w:rFonts w:ascii="Symbol" w:hAnsi="Symbol" w:cs="Times New Roman"/>
      </w:rPr>
    </w:lvl>
    <w:lvl w:ilvl="4">
      <w:start w:val="1"/>
      <w:numFmt w:val="bullet"/>
      <w:lvlText w:val="o"/>
      <w:lvlJc w:val="left"/>
      <w:pPr>
        <w:tabs>
          <w:tab w:val="num" w:pos="3587"/>
        </w:tabs>
        <w:ind w:left="3587" w:hanging="360"/>
      </w:pPr>
      <w:rPr>
        <w:rFonts w:ascii="Courier New" w:hAnsi="Courier New" w:cs="Courier New"/>
      </w:rPr>
    </w:lvl>
    <w:lvl w:ilvl="5">
      <w:start w:val="1"/>
      <w:numFmt w:val="bullet"/>
      <w:lvlText w:val=""/>
      <w:lvlJc w:val="left"/>
      <w:pPr>
        <w:tabs>
          <w:tab w:val="num" w:pos="4307"/>
        </w:tabs>
        <w:ind w:left="4307" w:hanging="360"/>
      </w:pPr>
      <w:rPr>
        <w:rFonts w:ascii="Wingdings" w:hAnsi="Wingdings"/>
      </w:rPr>
    </w:lvl>
    <w:lvl w:ilvl="6">
      <w:start w:val="1"/>
      <w:numFmt w:val="bullet"/>
      <w:lvlText w:val=""/>
      <w:lvlJc w:val="left"/>
      <w:pPr>
        <w:tabs>
          <w:tab w:val="num" w:pos="5027"/>
        </w:tabs>
        <w:ind w:left="5027" w:hanging="360"/>
      </w:pPr>
      <w:rPr>
        <w:rFonts w:ascii="Symbol" w:hAnsi="Symbol" w:cs="Times New Roman"/>
      </w:rPr>
    </w:lvl>
    <w:lvl w:ilvl="7">
      <w:start w:val="1"/>
      <w:numFmt w:val="bullet"/>
      <w:lvlText w:val="o"/>
      <w:lvlJc w:val="left"/>
      <w:pPr>
        <w:tabs>
          <w:tab w:val="num" w:pos="5747"/>
        </w:tabs>
        <w:ind w:left="5747" w:hanging="360"/>
      </w:pPr>
      <w:rPr>
        <w:rFonts w:ascii="Courier New" w:hAnsi="Courier New" w:cs="Courier New"/>
      </w:rPr>
    </w:lvl>
    <w:lvl w:ilvl="8">
      <w:start w:val="1"/>
      <w:numFmt w:val="bullet"/>
      <w:lvlText w:val=""/>
      <w:lvlJc w:val="left"/>
      <w:pPr>
        <w:tabs>
          <w:tab w:val="num" w:pos="6467"/>
        </w:tabs>
        <w:ind w:left="6467" w:hanging="360"/>
      </w:pPr>
      <w:rPr>
        <w:rFonts w:ascii="Wingdings" w:hAnsi="Wingdings"/>
      </w:rPr>
    </w:lvl>
  </w:abstractNum>
  <w:abstractNum w:abstractNumId="29">
    <w:nsid w:val="00000033"/>
    <w:multiLevelType w:val="multilevel"/>
    <w:tmpl w:val="00000033"/>
    <w:lvl w:ilvl="0">
      <w:start w:val="1"/>
      <w:numFmt w:val="bullet"/>
      <w:lvlText w:val=""/>
      <w:lvlJc w:val="left"/>
      <w:pPr>
        <w:tabs>
          <w:tab w:val="num" w:pos="360"/>
        </w:tabs>
        <w:ind w:left="360" w:hanging="360"/>
      </w:pPr>
      <w:rPr>
        <w:rFonts w:ascii="Symbol" w:hAnsi="Symbol"/>
        <w:sz w:val="18"/>
        <w:szCs w:val="18"/>
      </w:rPr>
    </w:lvl>
    <w:lvl w:ilvl="1">
      <w:start w:val="1"/>
      <w:numFmt w:val="bullet"/>
      <w:lvlText w:val=""/>
      <w:lvlJc w:val="left"/>
      <w:pPr>
        <w:tabs>
          <w:tab w:val="num" w:pos="1427"/>
        </w:tabs>
        <w:ind w:left="1427" w:hanging="360"/>
      </w:pPr>
      <w:rPr>
        <w:rFonts w:ascii="Symbol" w:hAnsi="Symbol" w:cs="Times New Roman"/>
        <w:sz w:val="18"/>
        <w:szCs w:val="18"/>
      </w:rPr>
    </w:lvl>
    <w:lvl w:ilvl="2">
      <w:start w:val="1"/>
      <w:numFmt w:val="bullet"/>
      <w:lvlText w:val=""/>
      <w:lvlJc w:val="left"/>
      <w:pPr>
        <w:tabs>
          <w:tab w:val="num" w:pos="2147"/>
        </w:tabs>
        <w:ind w:left="2147" w:hanging="360"/>
      </w:pPr>
      <w:rPr>
        <w:rFonts w:ascii="Wingdings" w:hAnsi="Wingdings"/>
      </w:rPr>
    </w:lvl>
    <w:lvl w:ilvl="3">
      <w:start w:val="1"/>
      <w:numFmt w:val="bullet"/>
      <w:lvlText w:val=""/>
      <w:lvlJc w:val="left"/>
      <w:pPr>
        <w:tabs>
          <w:tab w:val="num" w:pos="2867"/>
        </w:tabs>
        <w:ind w:left="2867" w:hanging="360"/>
      </w:pPr>
      <w:rPr>
        <w:rFonts w:ascii="Symbol" w:hAnsi="Symbol"/>
        <w:sz w:val="18"/>
        <w:szCs w:val="18"/>
      </w:rPr>
    </w:lvl>
    <w:lvl w:ilvl="4">
      <w:start w:val="1"/>
      <w:numFmt w:val="bullet"/>
      <w:lvlText w:val="o"/>
      <w:lvlJc w:val="left"/>
      <w:pPr>
        <w:tabs>
          <w:tab w:val="num" w:pos="3587"/>
        </w:tabs>
        <w:ind w:left="3587" w:hanging="360"/>
      </w:pPr>
      <w:rPr>
        <w:rFonts w:ascii="Courier New" w:hAnsi="Courier New" w:cs="Courier New"/>
      </w:rPr>
    </w:lvl>
    <w:lvl w:ilvl="5">
      <w:start w:val="1"/>
      <w:numFmt w:val="bullet"/>
      <w:lvlText w:val=""/>
      <w:lvlJc w:val="left"/>
      <w:pPr>
        <w:tabs>
          <w:tab w:val="num" w:pos="4307"/>
        </w:tabs>
        <w:ind w:left="4307" w:hanging="360"/>
      </w:pPr>
      <w:rPr>
        <w:rFonts w:ascii="Wingdings" w:hAnsi="Wingdings"/>
      </w:rPr>
    </w:lvl>
    <w:lvl w:ilvl="6">
      <w:start w:val="1"/>
      <w:numFmt w:val="bullet"/>
      <w:lvlText w:val=""/>
      <w:lvlJc w:val="left"/>
      <w:pPr>
        <w:tabs>
          <w:tab w:val="num" w:pos="5027"/>
        </w:tabs>
        <w:ind w:left="5027" w:hanging="360"/>
      </w:pPr>
      <w:rPr>
        <w:rFonts w:ascii="Symbol" w:hAnsi="Symbol"/>
        <w:sz w:val="18"/>
        <w:szCs w:val="18"/>
      </w:rPr>
    </w:lvl>
    <w:lvl w:ilvl="7">
      <w:start w:val="1"/>
      <w:numFmt w:val="bullet"/>
      <w:lvlText w:val="o"/>
      <w:lvlJc w:val="left"/>
      <w:pPr>
        <w:tabs>
          <w:tab w:val="num" w:pos="5747"/>
        </w:tabs>
        <w:ind w:left="5747" w:hanging="360"/>
      </w:pPr>
      <w:rPr>
        <w:rFonts w:ascii="Courier New" w:hAnsi="Courier New" w:cs="Courier New"/>
      </w:rPr>
    </w:lvl>
    <w:lvl w:ilvl="8">
      <w:start w:val="1"/>
      <w:numFmt w:val="bullet"/>
      <w:lvlText w:val=""/>
      <w:lvlJc w:val="left"/>
      <w:pPr>
        <w:tabs>
          <w:tab w:val="num" w:pos="6467"/>
        </w:tabs>
        <w:ind w:left="6467" w:hanging="360"/>
      </w:pPr>
      <w:rPr>
        <w:rFonts w:ascii="Wingdings" w:hAnsi="Wingdings"/>
      </w:rPr>
    </w:lvl>
  </w:abstractNum>
  <w:abstractNum w:abstractNumId="30">
    <w:nsid w:val="00000049"/>
    <w:multiLevelType w:val="multilevel"/>
    <w:tmpl w:val="FD9E1AE2"/>
    <w:lvl w:ilvl="0">
      <w:start w:val="1"/>
      <w:numFmt w:val="bullet"/>
      <w:lvlText w:val=""/>
      <w:lvlJc w:val="left"/>
      <w:pPr>
        <w:tabs>
          <w:tab w:val="num" w:pos="360"/>
        </w:tabs>
        <w:ind w:left="360" w:hanging="360"/>
      </w:pPr>
      <w:rPr>
        <w:rFonts w:ascii="Symbol" w:hAnsi="Symbol"/>
        <w:sz w:val="18"/>
        <w:szCs w:val="18"/>
      </w:rPr>
    </w:lvl>
    <w:lvl w:ilvl="1">
      <w:start w:val="1"/>
      <w:numFmt w:val="bullet"/>
      <w:lvlText w:val=""/>
      <w:lvlJc w:val="left"/>
      <w:pPr>
        <w:tabs>
          <w:tab w:val="num" w:pos="1427"/>
        </w:tabs>
        <w:ind w:left="1427" w:hanging="360"/>
      </w:pPr>
      <w:rPr>
        <w:rFonts w:ascii="Symbol" w:hAnsi="Symbol" w:cs="Courier New"/>
      </w:rPr>
    </w:lvl>
    <w:lvl w:ilvl="2">
      <w:start w:val="1"/>
      <w:numFmt w:val="bullet"/>
      <w:lvlText w:val=""/>
      <w:lvlJc w:val="left"/>
      <w:pPr>
        <w:tabs>
          <w:tab w:val="num" w:pos="2147"/>
        </w:tabs>
        <w:ind w:left="2147" w:hanging="360"/>
      </w:pPr>
      <w:rPr>
        <w:rFonts w:ascii="Wingdings" w:hAnsi="Wingdings"/>
      </w:rPr>
    </w:lvl>
    <w:lvl w:ilvl="3">
      <w:start w:val="1"/>
      <w:numFmt w:val="bullet"/>
      <w:lvlText w:val=""/>
      <w:lvlJc w:val="left"/>
      <w:pPr>
        <w:tabs>
          <w:tab w:val="num" w:pos="2867"/>
        </w:tabs>
        <w:ind w:left="2867" w:hanging="360"/>
      </w:pPr>
      <w:rPr>
        <w:rFonts w:ascii="Symbol" w:hAnsi="Symbol"/>
        <w:sz w:val="18"/>
        <w:szCs w:val="18"/>
      </w:rPr>
    </w:lvl>
    <w:lvl w:ilvl="4">
      <w:start w:val="1"/>
      <w:numFmt w:val="bullet"/>
      <w:lvlText w:val="o"/>
      <w:lvlJc w:val="left"/>
      <w:pPr>
        <w:tabs>
          <w:tab w:val="num" w:pos="3587"/>
        </w:tabs>
        <w:ind w:left="3587" w:hanging="360"/>
      </w:pPr>
      <w:rPr>
        <w:rFonts w:ascii="Courier New" w:hAnsi="Courier New" w:cs="Courier New"/>
      </w:rPr>
    </w:lvl>
    <w:lvl w:ilvl="5">
      <w:start w:val="1"/>
      <w:numFmt w:val="bullet"/>
      <w:lvlText w:val=""/>
      <w:lvlJc w:val="left"/>
      <w:pPr>
        <w:tabs>
          <w:tab w:val="num" w:pos="4307"/>
        </w:tabs>
        <w:ind w:left="4307" w:hanging="360"/>
      </w:pPr>
      <w:rPr>
        <w:rFonts w:ascii="Wingdings" w:hAnsi="Wingdings"/>
      </w:rPr>
    </w:lvl>
    <w:lvl w:ilvl="6">
      <w:start w:val="1"/>
      <w:numFmt w:val="bullet"/>
      <w:lvlText w:val=""/>
      <w:lvlJc w:val="left"/>
      <w:pPr>
        <w:tabs>
          <w:tab w:val="num" w:pos="5027"/>
        </w:tabs>
        <w:ind w:left="5027" w:hanging="360"/>
      </w:pPr>
      <w:rPr>
        <w:rFonts w:ascii="Symbol" w:hAnsi="Symbol"/>
        <w:sz w:val="18"/>
        <w:szCs w:val="18"/>
      </w:rPr>
    </w:lvl>
    <w:lvl w:ilvl="7">
      <w:start w:val="1"/>
      <w:numFmt w:val="bullet"/>
      <w:lvlText w:val="o"/>
      <w:lvlJc w:val="left"/>
      <w:pPr>
        <w:tabs>
          <w:tab w:val="num" w:pos="5747"/>
        </w:tabs>
        <w:ind w:left="5747" w:hanging="360"/>
      </w:pPr>
      <w:rPr>
        <w:rFonts w:ascii="Courier New" w:hAnsi="Courier New" w:cs="Courier New"/>
      </w:rPr>
    </w:lvl>
    <w:lvl w:ilvl="8">
      <w:start w:val="1"/>
      <w:numFmt w:val="bullet"/>
      <w:lvlText w:val=""/>
      <w:lvlJc w:val="left"/>
      <w:pPr>
        <w:tabs>
          <w:tab w:val="num" w:pos="6467"/>
        </w:tabs>
        <w:ind w:left="6467" w:hanging="360"/>
      </w:pPr>
      <w:rPr>
        <w:rFonts w:ascii="Wingdings" w:hAnsi="Wingdings"/>
      </w:rPr>
    </w:lvl>
  </w:abstractNum>
  <w:abstractNum w:abstractNumId="31">
    <w:nsid w:val="0000004E"/>
    <w:multiLevelType w:val="multilevel"/>
    <w:tmpl w:val="0000004E"/>
    <w:name w:val="WW8Num78"/>
    <w:lvl w:ilvl="0">
      <w:start w:val="1"/>
      <w:numFmt w:val="bullet"/>
      <w:lvlText w:val=""/>
      <w:lvlJc w:val="left"/>
      <w:pPr>
        <w:tabs>
          <w:tab w:val="num" w:pos="1080"/>
        </w:tabs>
        <w:ind w:left="1080" w:hanging="360"/>
      </w:pPr>
      <w:rPr>
        <w:rFonts w:ascii="Symbol" w:hAnsi="Symbol"/>
      </w:rPr>
    </w:lvl>
    <w:lvl w:ilvl="1">
      <w:start w:val="1"/>
      <w:numFmt w:val="bullet"/>
      <w:lvlText w:val="o"/>
      <w:lvlJc w:val="left"/>
      <w:pPr>
        <w:tabs>
          <w:tab w:val="num" w:pos="1440"/>
        </w:tabs>
        <w:ind w:left="1440" w:hanging="360"/>
      </w:pPr>
      <w:rPr>
        <w:rFonts w:ascii="Courier New" w:hAnsi="Courier New"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Times New Roman"/>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Times New Roman"/>
      </w:rPr>
    </w:lvl>
    <w:lvl w:ilvl="8">
      <w:start w:val="1"/>
      <w:numFmt w:val="bullet"/>
      <w:lvlText w:val=""/>
      <w:lvlJc w:val="left"/>
      <w:pPr>
        <w:tabs>
          <w:tab w:val="num" w:pos="6480"/>
        </w:tabs>
        <w:ind w:left="6480" w:hanging="360"/>
      </w:pPr>
      <w:rPr>
        <w:rFonts w:ascii="Wingdings" w:hAnsi="Wingdings"/>
      </w:rPr>
    </w:lvl>
  </w:abstractNum>
  <w:abstractNum w:abstractNumId="32">
    <w:nsid w:val="02A10AB1"/>
    <w:multiLevelType w:val="hybridMultilevel"/>
    <w:tmpl w:val="92E27A32"/>
    <w:name w:val="WW8Num112"/>
    <w:lvl w:ilvl="0" w:tplc="1B5C1C38">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nsid w:val="0442055C"/>
    <w:multiLevelType w:val="hybridMultilevel"/>
    <w:tmpl w:val="12A6D916"/>
    <w:lvl w:ilvl="0" w:tplc="903CB9CA">
      <w:start w:val="1"/>
      <w:numFmt w:val="decimal"/>
      <w:lvlText w:val="%1."/>
      <w:lvlJc w:val="left"/>
      <w:pPr>
        <w:ind w:left="600" w:hanging="360"/>
      </w:pPr>
      <w:rPr>
        <w:rFonts w:hint="default"/>
      </w:rPr>
    </w:lvl>
    <w:lvl w:ilvl="1" w:tplc="041B0019" w:tentative="1">
      <w:start w:val="1"/>
      <w:numFmt w:val="lowerLetter"/>
      <w:lvlText w:val="%2."/>
      <w:lvlJc w:val="left"/>
      <w:pPr>
        <w:ind w:left="1320" w:hanging="360"/>
      </w:pPr>
    </w:lvl>
    <w:lvl w:ilvl="2" w:tplc="041B001B" w:tentative="1">
      <w:start w:val="1"/>
      <w:numFmt w:val="lowerRoman"/>
      <w:lvlText w:val="%3."/>
      <w:lvlJc w:val="right"/>
      <w:pPr>
        <w:ind w:left="2040" w:hanging="180"/>
      </w:pPr>
    </w:lvl>
    <w:lvl w:ilvl="3" w:tplc="041B000F" w:tentative="1">
      <w:start w:val="1"/>
      <w:numFmt w:val="decimal"/>
      <w:lvlText w:val="%4."/>
      <w:lvlJc w:val="left"/>
      <w:pPr>
        <w:ind w:left="2760" w:hanging="360"/>
      </w:pPr>
    </w:lvl>
    <w:lvl w:ilvl="4" w:tplc="041B0019" w:tentative="1">
      <w:start w:val="1"/>
      <w:numFmt w:val="lowerLetter"/>
      <w:lvlText w:val="%5."/>
      <w:lvlJc w:val="left"/>
      <w:pPr>
        <w:ind w:left="3480" w:hanging="360"/>
      </w:pPr>
    </w:lvl>
    <w:lvl w:ilvl="5" w:tplc="041B001B" w:tentative="1">
      <w:start w:val="1"/>
      <w:numFmt w:val="lowerRoman"/>
      <w:lvlText w:val="%6."/>
      <w:lvlJc w:val="right"/>
      <w:pPr>
        <w:ind w:left="4200" w:hanging="180"/>
      </w:pPr>
    </w:lvl>
    <w:lvl w:ilvl="6" w:tplc="041B000F" w:tentative="1">
      <w:start w:val="1"/>
      <w:numFmt w:val="decimal"/>
      <w:lvlText w:val="%7."/>
      <w:lvlJc w:val="left"/>
      <w:pPr>
        <w:ind w:left="4920" w:hanging="360"/>
      </w:pPr>
    </w:lvl>
    <w:lvl w:ilvl="7" w:tplc="041B0019" w:tentative="1">
      <w:start w:val="1"/>
      <w:numFmt w:val="lowerLetter"/>
      <w:lvlText w:val="%8."/>
      <w:lvlJc w:val="left"/>
      <w:pPr>
        <w:ind w:left="5640" w:hanging="360"/>
      </w:pPr>
    </w:lvl>
    <w:lvl w:ilvl="8" w:tplc="041B001B" w:tentative="1">
      <w:start w:val="1"/>
      <w:numFmt w:val="lowerRoman"/>
      <w:lvlText w:val="%9."/>
      <w:lvlJc w:val="right"/>
      <w:pPr>
        <w:ind w:left="6360" w:hanging="180"/>
      </w:pPr>
    </w:lvl>
  </w:abstractNum>
  <w:abstractNum w:abstractNumId="34">
    <w:nsid w:val="09B350BC"/>
    <w:multiLevelType w:val="hybridMultilevel"/>
    <w:tmpl w:val="E0106EAA"/>
    <w:lvl w:ilvl="0" w:tplc="00000003">
      <w:start w:val="1"/>
      <w:numFmt w:val="bullet"/>
      <w:lvlText w:val=""/>
      <w:lvlJc w:val="left"/>
      <w:pPr>
        <w:ind w:left="360" w:hanging="360"/>
      </w:pPr>
      <w:rPr>
        <w:rFonts w:ascii="Symbol" w:hAnsi="Symbol"/>
        <w:sz w:val="18"/>
        <w:szCs w:val="18"/>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5">
    <w:nsid w:val="10E7325A"/>
    <w:multiLevelType w:val="hybridMultilevel"/>
    <w:tmpl w:val="A016132E"/>
    <w:lvl w:ilvl="0" w:tplc="00000003">
      <w:start w:val="1"/>
      <w:numFmt w:val="bullet"/>
      <w:lvlText w:val=""/>
      <w:lvlJc w:val="left"/>
      <w:pPr>
        <w:ind w:left="759" w:hanging="360"/>
      </w:pPr>
      <w:rPr>
        <w:rFonts w:ascii="Symbol" w:hAnsi="Symbol"/>
        <w:sz w:val="18"/>
        <w:szCs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125914CC"/>
    <w:multiLevelType w:val="hybridMultilevel"/>
    <w:tmpl w:val="9BA22164"/>
    <w:lvl w:ilvl="0" w:tplc="6CECFCF6">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nsid w:val="146465BE"/>
    <w:multiLevelType w:val="multilevel"/>
    <w:tmpl w:val="38429BB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38">
    <w:nsid w:val="184D796C"/>
    <w:multiLevelType w:val="hybridMultilevel"/>
    <w:tmpl w:val="9DD463F0"/>
    <w:lvl w:ilvl="0" w:tplc="041B0001">
      <w:start w:val="1"/>
      <w:numFmt w:val="bullet"/>
      <w:lvlText w:val=""/>
      <w:lvlJc w:val="left"/>
      <w:pPr>
        <w:tabs>
          <w:tab w:val="num" w:pos="360"/>
        </w:tabs>
        <w:ind w:left="360" w:hanging="360"/>
      </w:pPr>
      <w:rPr>
        <w:rFonts w:ascii="Symbol" w:hAnsi="Symbol" w:hint="default"/>
      </w:rPr>
    </w:lvl>
    <w:lvl w:ilvl="1" w:tplc="6C78A23E">
      <w:numFmt w:val="bullet"/>
      <w:lvlText w:val="-"/>
      <w:lvlJc w:val="left"/>
      <w:pPr>
        <w:tabs>
          <w:tab w:val="num" w:pos="1440"/>
        </w:tabs>
        <w:ind w:left="1440" w:hanging="360"/>
      </w:pPr>
      <w:rPr>
        <w:rFonts w:ascii="Tahoma" w:eastAsia="Times New Roman" w:hAnsi="Tahoma" w:cs="Tahoma" w:hint="default"/>
      </w:rPr>
    </w:lvl>
    <w:lvl w:ilvl="2" w:tplc="041B0001">
      <w:start w:val="1"/>
      <w:numFmt w:val="bullet"/>
      <w:lvlText w:val=""/>
      <w:lvlJc w:val="left"/>
      <w:pPr>
        <w:tabs>
          <w:tab w:val="num" w:pos="2160"/>
        </w:tabs>
        <w:ind w:left="2160" w:hanging="360"/>
      </w:pPr>
      <w:rPr>
        <w:rFonts w:ascii="Symbol" w:hAnsi="Symbol"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9">
    <w:nsid w:val="1C371573"/>
    <w:multiLevelType w:val="hybridMultilevel"/>
    <w:tmpl w:val="77F21F2C"/>
    <w:lvl w:ilvl="0" w:tplc="591ACDD8">
      <w:start w:val="1"/>
      <w:numFmt w:val="bullet"/>
      <w:lvlText w:val="-"/>
      <w:lvlJc w:val="left"/>
      <w:pPr>
        <w:ind w:left="450" w:hanging="360"/>
      </w:pPr>
      <w:rPr>
        <w:rFonts w:ascii="Times New Roman" w:eastAsia="Times New Roman" w:hAnsi="Times New Roman" w:cs="Times New Roman" w:hint="default"/>
      </w:rPr>
    </w:lvl>
    <w:lvl w:ilvl="1" w:tplc="041B0003" w:tentative="1">
      <w:start w:val="1"/>
      <w:numFmt w:val="bullet"/>
      <w:lvlText w:val="o"/>
      <w:lvlJc w:val="left"/>
      <w:pPr>
        <w:ind w:left="1170" w:hanging="360"/>
      </w:pPr>
      <w:rPr>
        <w:rFonts w:ascii="Courier New" w:hAnsi="Courier New" w:cs="Courier New" w:hint="default"/>
      </w:rPr>
    </w:lvl>
    <w:lvl w:ilvl="2" w:tplc="041B0005" w:tentative="1">
      <w:start w:val="1"/>
      <w:numFmt w:val="bullet"/>
      <w:lvlText w:val=""/>
      <w:lvlJc w:val="left"/>
      <w:pPr>
        <w:ind w:left="1890" w:hanging="360"/>
      </w:pPr>
      <w:rPr>
        <w:rFonts w:ascii="Wingdings" w:hAnsi="Wingdings" w:hint="default"/>
      </w:rPr>
    </w:lvl>
    <w:lvl w:ilvl="3" w:tplc="041B0001" w:tentative="1">
      <w:start w:val="1"/>
      <w:numFmt w:val="bullet"/>
      <w:lvlText w:val=""/>
      <w:lvlJc w:val="left"/>
      <w:pPr>
        <w:ind w:left="2610" w:hanging="360"/>
      </w:pPr>
      <w:rPr>
        <w:rFonts w:ascii="Symbol" w:hAnsi="Symbol" w:hint="default"/>
      </w:rPr>
    </w:lvl>
    <w:lvl w:ilvl="4" w:tplc="041B0003" w:tentative="1">
      <w:start w:val="1"/>
      <w:numFmt w:val="bullet"/>
      <w:lvlText w:val="o"/>
      <w:lvlJc w:val="left"/>
      <w:pPr>
        <w:ind w:left="3330" w:hanging="360"/>
      </w:pPr>
      <w:rPr>
        <w:rFonts w:ascii="Courier New" w:hAnsi="Courier New" w:cs="Courier New" w:hint="default"/>
      </w:rPr>
    </w:lvl>
    <w:lvl w:ilvl="5" w:tplc="041B0005" w:tentative="1">
      <w:start w:val="1"/>
      <w:numFmt w:val="bullet"/>
      <w:lvlText w:val=""/>
      <w:lvlJc w:val="left"/>
      <w:pPr>
        <w:ind w:left="4050" w:hanging="360"/>
      </w:pPr>
      <w:rPr>
        <w:rFonts w:ascii="Wingdings" w:hAnsi="Wingdings" w:hint="default"/>
      </w:rPr>
    </w:lvl>
    <w:lvl w:ilvl="6" w:tplc="041B0001" w:tentative="1">
      <w:start w:val="1"/>
      <w:numFmt w:val="bullet"/>
      <w:lvlText w:val=""/>
      <w:lvlJc w:val="left"/>
      <w:pPr>
        <w:ind w:left="4770" w:hanging="360"/>
      </w:pPr>
      <w:rPr>
        <w:rFonts w:ascii="Symbol" w:hAnsi="Symbol" w:hint="default"/>
      </w:rPr>
    </w:lvl>
    <w:lvl w:ilvl="7" w:tplc="041B0003" w:tentative="1">
      <w:start w:val="1"/>
      <w:numFmt w:val="bullet"/>
      <w:lvlText w:val="o"/>
      <w:lvlJc w:val="left"/>
      <w:pPr>
        <w:ind w:left="5490" w:hanging="360"/>
      </w:pPr>
      <w:rPr>
        <w:rFonts w:ascii="Courier New" w:hAnsi="Courier New" w:cs="Courier New" w:hint="default"/>
      </w:rPr>
    </w:lvl>
    <w:lvl w:ilvl="8" w:tplc="041B0005" w:tentative="1">
      <w:start w:val="1"/>
      <w:numFmt w:val="bullet"/>
      <w:lvlText w:val=""/>
      <w:lvlJc w:val="left"/>
      <w:pPr>
        <w:ind w:left="6210" w:hanging="360"/>
      </w:pPr>
      <w:rPr>
        <w:rFonts w:ascii="Wingdings" w:hAnsi="Wingdings" w:hint="default"/>
      </w:rPr>
    </w:lvl>
  </w:abstractNum>
  <w:abstractNum w:abstractNumId="40">
    <w:nsid w:val="1DD34D4B"/>
    <w:multiLevelType w:val="multilevel"/>
    <w:tmpl w:val="10DC047A"/>
    <w:lvl w:ilvl="0">
      <w:start w:val="1"/>
      <w:numFmt w:val="decimal"/>
      <w:lvlText w:val="%1"/>
      <w:lvlJc w:val="left"/>
      <w:pPr>
        <w:ind w:left="495" w:hanging="495"/>
      </w:pPr>
      <w:rPr>
        <w:rFonts w:hint="default"/>
      </w:rPr>
    </w:lvl>
    <w:lvl w:ilvl="1">
      <w:start w:val="1"/>
      <w:numFmt w:val="decimal"/>
      <w:lvlText w:val="%1.%2"/>
      <w:lvlJc w:val="left"/>
      <w:pPr>
        <w:ind w:left="945" w:hanging="72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755" w:hanging="1080"/>
      </w:pPr>
      <w:rPr>
        <w:rFonts w:hint="default"/>
      </w:rPr>
    </w:lvl>
    <w:lvl w:ilvl="4">
      <w:start w:val="1"/>
      <w:numFmt w:val="decimal"/>
      <w:lvlText w:val="%1.%2.%3.%4.%5"/>
      <w:lvlJc w:val="left"/>
      <w:pPr>
        <w:ind w:left="2340" w:hanging="144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3150" w:hanging="1800"/>
      </w:pPr>
      <w:rPr>
        <w:rFonts w:hint="default"/>
      </w:rPr>
    </w:lvl>
    <w:lvl w:ilvl="7">
      <w:start w:val="1"/>
      <w:numFmt w:val="decimal"/>
      <w:lvlText w:val="%1.%2.%3.%4.%5.%6.%7.%8"/>
      <w:lvlJc w:val="left"/>
      <w:pPr>
        <w:ind w:left="3735" w:hanging="2160"/>
      </w:pPr>
      <w:rPr>
        <w:rFonts w:hint="default"/>
      </w:rPr>
    </w:lvl>
    <w:lvl w:ilvl="8">
      <w:start w:val="1"/>
      <w:numFmt w:val="decimal"/>
      <w:lvlText w:val="%1.%2.%3.%4.%5.%6.%7.%8.%9"/>
      <w:lvlJc w:val="left"/>
      <w:pPr>
        <w:ind w:left="3960" w:hanging="2160"/>
      </w:pPr>
      <w:rPr>
        <w:rFonts w:hint="default"/>
      </w:rPr>
    </w:lvl>
  </w:abstractNum>
  <w:abstractNum w:abstractNumId="41">
    <w:nsid w:val="1E3E7AB5"/>
    <w:multiLevelType w:val="multilevel"/>
    <w:tmpl w:val="ADCAC16A"/>
    <w:lvl w:ilvl="0">
      <w:start w:val="1"/>
      <w:numFmt w:val="decimal"/>
      <w:lvlText w:val="%1"/>
      <w:lvlJc w:val="left"/>
      <w:pPr>
        <w:ind w:left="420" w:hanging="420"/>
      </w:pPr>
      <w:rPr>
        <w:rFonts w:hint="default"/>
      </w:rPr>
    </w:lvl>
    <w:lvl w:ilvl="1">
      <w:start w:val="7"/>
      <w:numFmt w:val="decimal"/>
      <w:lvlText w:val="%1.%2"/>
      <w:lvlJc w:val="left"/>
      <w:pPr>
        <w:ind w:left="945" w:hanging="720"/>
      </w:pPr>
      <w:rPr>
        <w:rFonts w:hint="default"/>
      </w:rPr>
    </w:lvl>
    <w:lvl w:ilvl="2">
      <w:start w:val="1"/>
      <w:numFmt w:val="lowerLetter"/>
      <w:lvlText w:val="%1.%2.%3"/>
      <w:lvlJc w:val="left"/>
      <w:pPr>
        <w:ind w:left="1170" w:hanging="720"/>
      </w:pPr>
      <w:rPr>
        <w:rFonts w:hint="default"/>
      </w:rPr>
    </w:lvl>
    <w:lvl w:ilvl="3">
      <w:start w:val="1"/>
      <w:numFmt w:val="decimal"/>
      <w:lvlText w:val="%1.%2.%3.%4"/>
      <w:lvlJc w:val="left"/>
      <w:pPr>
        <w:ind w:left="1755" w:hanging="1080"/>
      </w:pPr>
      <w:rPr>
        <w:rFonts w:hint="default"/>
      </w:rPr>
    </w:lvl>
    <w:lvl w:ilvl="4">
      <w:start w:val="1"/>
      <w:numFmt w:val="decimal"/>
      <w:lvlText w:val="%1.%2.%3.%4.%5"/>
      <w:lvlJc w:val="left"/>
      <w:pPr>
        <w:ind w:left="2340" w:hanging="144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3150" w:hanging="1800"/>
      </w:pPr>
      <w:rPr>
        <w:rFonts w:hint="default"/>
      </w:rPr>
    </w:lvl>
    <w:lvl w:ilvl="7">
      <w:start w:val="1"/>
      <w:numFmt w:val="decimal"/>
      <w:lvlText w:val="%1.%2.%3.%4.%5.%6.%7.%8"/>
      <w:lvlJc w:val="left"/>
      <w:pPr>
        <w:ind w:left="3735" w:hanging="2160"/>
      </w:pPr>
      <w:rPr>
        <w:rFonts w:hint="default"/>
      </w:rPr>
    </w:lvl>
    <w:lvl w:ilvl="8">
      <w:start w:val="1"/>
      <w:numFmt w:val="decimal"/>
      <w:lvlText w:val="%1.%2.%3.%4.%5.%6.%7.%8.%9"/>
      <w:lvlJc w:val="left"/>
      <w:pPr>
        <w:ind w:left="3960" w:hanging="2160"/>
      </w:pPr>
      <w:rPr>
        <w:rFonts w:hint="default"/>
      </w:rPr>
    </w:lvl>
  </w:abstractNum>
  <w:abstractNum w:abstractNumId="42">
    <w:nsid w:val="21D94949"/>
    <w:multiLevelType w:val="hybridMultilevel"/>
    <w:tmpl w:val="89D435D2"/>
    <w:lvl w:ilvl="0" w:tplc="E17C169C">
      <w:start w:val="1"/>
      <w:numFmt w:val="bullet"/>
      <w:lvlText w:val=""/>
      <w:lvlJc w:val="left"/>
      <w:pPr>
        <w:tabs>
          <w:tab w:val="num" w:pos="720"/>
        </w:tabs>
        <w:ind w:left="720" w:hanging="360"/>
      </w:pPr>
      <w:rPr>
        <w:rFonts w:ascii="Symbol" w:hAnsi="Symbol" w:hint="default"/>
        <w:sz w:val="18"/>
        <w:szCs w:val="18"/>
      </w:rPr>
    </w:lvl>
    <w:lvl w:ilvl="1" w:tplc="041B0001">
      <w:start w:val="1"/>
      <w:numFmt w:val="bullet"/>
      <w:lvlText w:val=""/>
      <w:lvlJc w:val="left"/>
      <w:pPr>
        <w:tabs>
          <w:tab w:val="num" w:pos="1440"/>
        </w:tabs>
        <w:ind w:left="1440" w:hanging="360"/>
      </w:pPr>
      <w:rPr>
        <w:rFonts w:ascii="Symbol" w:hAnsi="Symbol" w:hint="default"/>
        <w:sz w:val="18"/>
        <w:szCs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25C24F96"/>
    <w:multiLevelType w:val="hybridMultilevel"/>
    <w:tmpl w:val="CD9EC4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nsid w:val="31956A0A"/>
    <w:multiLevelType w:val="hybridMultilevel"/>
    <w:tmpl w:val="81A4E4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nsid w:val="32785D8C"/>
    <w:multiLevelType w:val="multilevel"/>
    <w:tmpl w:val="39D64478"/>
    <w:lvl w:ilvl="0">
      <w:start w:val="1"/>
      <w:numFmt w:val="decimal"/>
      <w:lvlText w:val="%1"/>
      <w:lvlJc w:val="left"/>
      <w:pPr>
        <w:ind w:left="420" w:hanging="420"/>
      </w:pPr>
      <w:rPr>
        <w:rFonts w:hint="default"/>
      </w:rPr>
    </w:lvl>
    <w:lvl w:ilvl="1">
      <w:start w:val="6"/>
      <w:numFmt w:val="decimal"/>
      <w:lvlText w:val="%1.%2"/>
      <w:lvlJc w:val="left"/>
      <w:pPr>
        <w:ind w:left="945" w:hanging="72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755" w:hanging="1080"/>
      </w:pPr>
      <w:rPr>
        <w:rFonts w:hint="default"/>
      </w:rPr>
    </w:lvl>
    <w:lvl w:ilvl="4">
      <w:start w:val="1"/>
      <w:numFmt w:val="decimal"/>
      <w:lvlText w:val="%1.%2.%3.%4.%5"/>
      <w:lvlJc w:val="left"/>
      <w:pPr>
        <w:ind w:left="2340" w:hanging="144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3150" w:hanging="1800"/>
      </w:pPr>
      <w:rPr>
        <w:rFonts w:hint="default"/>
      </w:rPr>
    </w:lvl>
    <w:lvl w:ilvl="7">
      <w:start w:val="1"/>
      <w:numFmt w:val="decimal"/>
      <w:lvlText w:val="%1.%2.%3.%4.%5.%6.%7.%8"/>
      <w:lvlJc w:val="left"/>
      <w:pPr>
        <w:ind w:left="3735" w:hanging="2160"/>
      </w:pPr>
      <w:rPr>
        <w:rFonts w:hint="default"/>
      </w:rPr>
    </w:lvl>
    <w:lvl w:ilvl="8">
      <w:start w:val="1"/>
      <w:numFmt w:val="decimal"/>
      <w:lvlText w:val="%1.%2.%3.%4.%5.%6.%7.%8.%9"/>
      <w:lvlJc w:val="left"/>
      <w:pPr>
        <w:ind w:left="3960" w:hanging="2160"/>
      </w:pPr>
      <w:rPr>
        <w:rFonts w:hint="default"/>
      </w:rPr>
    </w:lvl>
  </w:abstractNum>
  <w:abstractNum w:abstractNumId="46">
    <w:nsid w:val="38BD77E5"/>
    <w:multiLevelType w:val="hybridMultilevel"/>
    <w:tmpl w:val="D36C59DA"/>
    <w:lvl w:ilvl="0" w:tplc="174645A0">
      <w:start w:val="1"/>
      <w:numFmt w:val="bullet"/>
      <w:pStyle w:val="Parametre"/>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7">
    <w:nsid w:val="393F6E57"/>
    <w:multiLevelType w:val="hybridMultilevel"/>
    <w:tmpl w:val="8546304C"/>
    <w:lvl w:ilvl="0" w:tplc="F8EC0294">
      <w:start w:val="1"/>
      <w:numFmt w:val="decimal"/>
      <w:lvlText w:val="%1)"/>
      <w:lvlJc w:val="left"/>
      <w:pPr>
        <w:tabs>
          <w:tab w:val="num" w:pos="1637"/>
        </w:tabs>
        <w:ind w:left="1637"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nsid w:val="3B97583A"/>
    <w:multiLevelType w:val="hybridMultilevel"/>
    <w:tmpl w:val="52642808"/>
    <w:lvl w:ilvl="0" w:tplc="0B3C4C10">
      <w:start w:val="1"/>
      <w:numFmt w:val="bullet"/>
      <w:lvlText w:val=""/>
      <w:lvlJc w:val="left"/>
      <w:pPr>
        <w:tabs>
          <w:tab w:val="num" w:pos="502"/>
        </w:tabs>
        <w:ind w:left="502" w:hanging="360"/>
      </w:pPr>
      <w:rPr>
        <w:rFonts w:ascii="Symbol" w:hAnsi="Symbol" w:hint="default"/>
        <w:sz w:val="18"/>
        <w:szCs w:val="18"/>
      </w:rPr>
    </w:lvl>
    <w:lvl w:ilvl="1" w:tplc="041B0001">
      <w:start w:val="1"/>
      <w:numFmt w:val="bullet"/>
      <w:lvlText w:val=""/>
      <w:lvlJc w:val="left"/>
      <w:pPr>
        <w:tabs>
          <w:tab w:val="num" w:pos="1222"/>
        </w:tabs>
        <w:ind w:left="1222" w:hanging="360"/>
      </w:pPr>
      <w:rPr>
        <w:rFonts w:ascii="Symbol" w:hAnsi="Symbol" w:hint="default"/>
        <w:sz w:val="18"/>
        <w:szCs w:val="18"/>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49">
    <w:nsid w:val="3EC24810"/>
    <w:multiLevelType w:val="hybridMultilevel"/>
    <w:tmpl w:val="8010600A"/>
    <w:lvl w:ilvl="0" w:tplc="A26EC48C">
      <w:start w:val="3"/>
      <w:numFmt w:val="bullet"/>
      <w:lvlText w:val="-"/>
      <w:lvlJc w:val="left"/>
      <w:pPr>
        <w:ind w:left="720" w:hanging="360"/>
      </w:pPr>
      <w:rPr>
        <w:rFonts w:ascii="Times-Roman" w:eastAsia="Calibri" w:hAnsi="Times-Roman" w:cs="Times-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nsid w:val="44971253"/>
    <w:multiLevelType w:val="hybridMultilevel"/>
    <w:tmpl w:val="39B41A2E"/>
    <w:lvl w:ilvl="0" w:tplc="E17C169C">
      <w:start w:val="1"/>
      <w:numFmt w:val="bullet"/>
      <w:lvlText w:val=""/>
      <w:lvlJc w:val="left"/>
      <w:pPr>
        <w:tabs>
          <w:tab w:val="num" w:pos="707"/>
        </w:tabs>
        <w:ind w:left="707" w:hanging="360"/>
      </w:pPr>
      <w:rPr>
        <w:rFonts w:ascii="Symbol" w:hAnsi="Symbol" w:hint="default"/>
        <w:sz w:val="18"/>
        <w:szCs w:val="18"/>
      </w:rPr>
    </w:lvl>
    <w:lvl w:ilvl="1" w:tplc="041B0003" w:tentative="1">
      <w:start w:val="1"/>
      <w:numFmt w:val="bullet"/>
      <w:lvlText w:val="o"/>
      <w:lvlJc w:val="left"/>
      <w:pPr>
        <w:tabs>
          <w:tab w:val="num" w:pos="1427"/>
        </w:tabs>
        <w:ind w:left="1427" w:hanging="360"/>
      </w:pPr>
      <w:rPr>
        <w:rFonts w:ascii="Courier New" w:hAnsi="Courier New" w:cs="Courier New" w:hint="default"/>
      </w:rPr>
    </w:lvl>
    <w:lvl w:ilvl="2" w:tplc="041B0005" w:tentative="1">
      <w:start w:val="1"/>
      <w:numFmt w:val="bullet"/>
      <w:lvlText w:val=""/>
      <w:lvlJc w:val="left"/>
      <w:pPr>
        <w:tabs>
          <w:tab w:val="num" w:pos="2147"/>
        </w:tabs>
        <w:ind w:left="2147" w:hanging="360"/>
      </w:pPr>
      <w:rPr>
        <w:rFonts w:ascii="Wingdings" w:hAnsi="Wingdings" w:hint="default"/>
      </w:rPr>
    </w:lvl>
    <w:lvl w:ilvl="3" w:tplc="041B0001" w:tentative="1">
      <w:start w:val="1"/>
      <w:numFmt w:val="bullet"/>
      <w:lvlText w:val=""/>
      <w:lvlJc w:val="left"/>
      <w:pPr>
        <w:tabs>
          <w:tab w:val="num" w:pos="2867"/>
        </w:tabs>
        <w:ind w:left="2867" w:hanging="360"/>
      </w:pPr>
      <w:rPr>
        <w:rFonts w:ascii="Symbol" w:hAnsi="Symbol" w:hint="default"/>
      </w:rPr>
    </w:lvl>
    <w:lvl w:ilvl="4" w:tplc="041B0003" w:tentative="1">
      <w:start w:val="1"/>
      <w:numFmt w:val="bullet"/>
      <w:lvlText w:val="o"/>
      <w:lvlJc w:val="left"/>
      <w:pPr>
        <w:tabs>
          <w:tab w:val="num" w:pos="3587"/>
        </w:tabs>
        <w:ind w:left="3587" w:hanging="360"/>
      </w:pPr>
      <w:rPr>
        <w:rFonts w:ascii="Courier New" w:hAnsi="Courier New" w:cs="Courier New" w:hint="default"/>
      </w:rPr>
    </w:lvl>
    <w:lvl w:ilvl="5" w:tplc="041B0005" w:tentative="1">
      <w:start w:val="1"/>
      <w:numFmt w:val="bullet"/>
      <w:lvlText w:val=""/>
      <w:lvlJc w:val="left"/>
      <w:pPr>
        <w:tabs>
          <w:tab w:val="num" w:pos="4307"/>
        </w:tabs>
        <w:ind w:left="4307" w:hanging="360"/>
      </w:pPr>
      <w:rPr>
        <w:rFonts w:ascii="Wingdings" w:hAnsi="Wingdings" w:hint="default"/>
      </w:rPr>
    </w:lvl>
    <w:lvl w:ilvl="6" w:tplc="041B0001" w:tentative="1">
      <w:start w:val="1"/>
      <w:numFmt w:val="bullet"/>
      <w:lvlText w:val=""/>
      <w:lvlJc w:val="left"/>
      <w:pPr>
        <w:tabs>
          <w:tab w:val="num" w:pos="5027"/>
        </w:tabs>
        <w:ind w:left="5027" w:hanging="360"/>
      </w:pPr>
      <w:rPr>
        <w:rFonts w:ascii="Symbol" w:hAnsi="Symbol" w:hint="default"/>
      </w:rPr>
    </w:lvl>
    <w:lvl w:ilvl="7" w:tplc="041B0003" w:tentative="1">
      <w:start w:val="1"/>
      <w:numFmt w:val="bullet"/>
      <w:lvlText w:val="o"/>
      <w:lvlJc w:val="left"/>
      <w:pPr>
        <w:tabs>
          <w:tab w:val="num" w:pos="5747"/>
        </w:tabs>
        <w:ind w:left="5747" w:hanging="360"/>
      </w:pPr>
      <w:rPr>
        <w:rFonts w:ascii="Courier New" w:hAnsi="Courier New" w:cs="Courier New" w:hint="default"/>
      </w:rPr>
    </w:lvl>
    <w:lvl w:ilvl="8" w:tplc="041B0005" w:tentative="1">
      <w:start w:val="1"/>
      <w:numFmt w:val="bullet"/>
      <w:lvlText w:val=""/>
      <w:lvlJc w:val="left"/>
      <w:pPr>
        <w:tabs>
          <w:tab w:val="num" w:pos="6467"/>
        </w:tabs>
        <w:ind w:left="6467" w:hanging="360"/>
      </w:pPr>
      <w:rPr>
        <w:rFonts w:ascii="Wingdings" w:hAnsi="Wingdings" w:hint="default"/>
      </w:rPr>
    </w:lvl>
  </w:abstractNum>
  <w:abstractNum w:abstractNumId="51">
    <w:nsid w:val="53053C04"/>
    <w:multiLevelType w:val="hybridMultilevel"/>
    <w:tmpl w:val="D1380F76"/>
    <w:lvl w:ilvl="0" w:tplc="E9586E4C">
      <w:start w:val="1"/>
      <w:numFmt w:val="decimal"/>
      <w:lvlText w:val="%1."/>
      <w:lvlJc w:val="left"/>
      <w:pPr>
        <w:ind w:left="1080" w:hanging="360"/>
      </w:pPr>
    </w:lvl>
    <w:lvl w:ilvl="1" w:tplc="041B0019">
      <w:start w:val="1"/>
      <w:numFmt w:val="lowerLetter"/>
      <w:lvlText w:val="%2."/>
      <w:lvlJc w:val="left"/>
      <w:pPr>
        <w:ind w:left="1800" w:hanging="360"/>
      </w:pPr>
    </w:lvl>
    <w:lvl w:ilvl="2" w:tplc="041B001B">
      <w:start w:val="1"/>
      <w:numFmt w:val="lowerRoman"/>
      <w:lvlText w:val="%3."/>
      <w:lvlJc w:val="right"/>
      <w:pPr>
        <w:ind w:left="2520" w:hanging="180"/>
      </w:pPr>
    </w:lvl>
    <w:lvl w:ilvl="3" w:tplc="041B000F">
      <w:start w:val="1"/>
      <w:numFmt w:val="decimal"/>
      <w:lvlText w:val="%4."/>
      <w:lvlJc w:val="left"/>
      <w:pPr>
        <w:ind w:left="3240" w:hanging="360"/>
      </w:pPr>
    </w:lvl>
    <w:lvl w:ilvl="4" w:tplc="041B0019">
      <w:start w:val="1"/>
      <w:numFmt w:val="lowerLetter"/>
      <w:lvlText w:val="%5."/>
      <w:lvlJc w:val="left"/>
      <w:pPr>
        <w:ind w:left="3960" w:hanging="360"/>
      </w:pPr>
    </w:lvl>
    <w:lvl w:ilvl="5" w:tplc="041B001B">
      <w:start w:val="1"/>
      <w:numFmt w:val="lowerRoman"/>
      <w:lvlText w:val="%6."/>
      <w:lvlJc w:val="right"/>
      <w:pPr>
        <w:ind w:left="4680" w:hanging="180"/>
      </w:pPr>
    </w:lvl>
    <w:lvl w:ilvl="6" w:tplc="041B000F">
      <w:start w:val="1"/>
      <w:numFmt w:val="decimal"/>
      <w:lvlText w:val="%7."/>
      <w:lvlJc w:val="left"/>
      <w:pPr>
        <w:ind w:left="5400" w:hanging="360"/>
      </w:pPr>
    </w:lvl>
    <w:lvl w:ilvl="7" w:tplc="041B0019">
      <w:start w:val="1"/>
      <w:numFmt w:val="lowerLetter"/>
      <w:lvlText w:val="%8."/>
      <w:lvlJc w:val="left"/>
      <w:pPr>
        <w:ind w:left="6120" w:hanging="360"/>
      </w:pPr>
    </w:lvl>
    <w:lvl w:ilvl="8" w:tplc="041B001B">
      <w:start w:val="1"/>
      <w:numFmt w:val="lowerRoman"/>
      <w:lvlText w:val="%9."/>
      <w:lvlJc w:val="right"/>
      <w:pPr>
        <w:ind w:left="6840" w:hanging="180"/>
      </w:pPr>
    </w:lvl>
  </w:abstractNum>
  <w:abstractNum w:abstractNumId="52">
    <w:nsid w:val="5BA5237C"/>
    <w:multiLevelType w:val="hybridMultilevel"/>
    <w:tmpl w:val="1EA60DAE"/>
    <w:lvl w:ilvl="0" w:tplc="041B0001">
      <w:start w:val="1"/>
      <w:numFmt w:val="bullet"/>
      <w:lvlText w:val=""/>
      <w:lvlJc w:val="left"/>
      <w:pPr>
        <w:ind w:left="709" w:hanging="360"/>
      </w:pPr>
      <w:rPr>
        <w:rFonts w:ascii="Symbol" w:hAnsi="Symbol" w:hint="default"/>
      </w:rPr>
    </w:lvl>
    <w:lvl w:ilvl="1" w:tplc="041B0003" w:tentative="1">
      <w:start w:val="1"/>
      <w:numFmt w:val="bullet"/>
      <w:lvlText w:val="o"/>
      <w:lvlJc w:val="left"/>
      <w:pPr>
        <w:ind w:left="1429" w:hanging="360"/>
      </w:pPr>
      <w:rPr>
        <w:rFonts w:ascii="Courier New" w:hAnsi="Courier New" w:cs="Courier New" w:hint="default"/>
      </w:rPr>
    </w:lvl>
    <w:lvl w:ilvl="2" w:tplc="041B0005" w:tentative="1">
      <w:start w:val="1"/>
      <w:numFmt w:val="bullet"/>
      <w:lvlText w:val=""/>
      <w:lvlJc w:val="left"/>
      <w:pPr>
        <w:ind w:left="2149" w:hanging="360"/>
      </w:pPr>
      <w:rPr>
        <w:rFonts w:ascii="Wingdings" w:hAnsi="Wingdings" w:hint="default"/>
      </w:rPr>
    </w:lvl>
    <w:lvl w:ilvl="3" w:tplc="041B0001" w:tentative="1">
      <w:start w:val="1"/>
      <w:numFmt w:val="bullet"/>
      <w:lvlText w:val=""/>
      <w:lvlJc w:val="left"/>
      <w:pPr>
        <w:ind w:left="2869" w:hanging="360"/>
      </w:pPr>
      <w:rPr>
        <w:rFonts w:ascii="Symbol" w:hAnsi="Symbol" w:hint="default"/>
      </w:rPr>
    </w:lvl>
    <w:lvl w:ilvl="4" w:tplc="041B0003" w:tentative="1">
      <w:start w:val="1"/>
      <w:numFmt w:val="bullet"/>
      <w:lvlText w:val="o"/>
      <w:lvlJc w:val="left"/>
      <w:pPr>
        <w:ind w:left="3589" w:hanging="360"/>
      </w:pPr>
      <w:rPr>
        <w:rFonts w:ascii="Courier New" w:hAnsi="Courier New" w:cs="Courier New" w:hint="default"/>
      </w:rPr>
    </w:lvl>
    <w:lvl w:ilvl="5" w:tplc="041B0005" w:tentative="1">
      <w:start w:val="1"/>
      <w:numFmt w:val="bullet"/>
      <w:lvlText w:val=""/>
      <w:lvlJc w:val="left"/>
      <w:pPr>
        <w:ind w:left="4309" w:hanging="360"/>
      </w:pPr>
      <w:rPr>
        <w:rFonts w:ascii="Wingdings" w:hAnsi="Wingdings" w:hint="default"/>
      </w:rPr>
    </w:lvl>
    <w:lvl w:ilvl="6" w:tplc="041B0001" w:tentative="1">
      <w:start w:val="1"/>
      <w:numFmt w:val="bullet"/>
      <w:lvlText w:val=""/>
      <w:lvlJc w:val="left"/>
      <w:pPr>
        <w:ind w:left="5029" w:hanging="360"/>
      </w:pPr>
      <w:rPr>
        <w:rFonts w:ascii="Symbol" w:hAnsi="Symbol" w:hint="default"/>
      </w:rPr>
    </w:lvl>
    <w:lvl w:ilvl="7" w:tplc="041B0003" w:tentative="1">
      <w:start w:val="1"/>
      <w:numFmt w:val="bullet"/>
      <w:lvlText w:val="o"/>
      <w:lvlJc w:val="left"/>
      <w:pPr>
        <w:ind w:left="5749" w:hanging="360"/>
      </w:pPr>
      <w:rPr>
        <w:rFonts w:ascii="Courier New" w:hAnsi="Courier New" w:cs="Courier New" w:hint="default"/>
      </w:rPr>
    </w:lvl>
    <w:lvl w:ilvl="8" w:tplc="041B0005" w:tentative="1">
      <w:start w:val="1"/>
      <w:numFmt w:val="bullet"/>
      <w:lvlText w:val=""/>
      <w:lvlJc w:val="left"/>
      <w:pPr>
        <w:ind w:left="6469" w:hanging="360"/>
      </w:pPr>
      <w:rPr>
        <w:rFonts w:ascii="Wingdings" w:hAnsi="Wingdings" w:hint="default"/>
      </w:rPr>
    </w:lvl>
  </w:abstractNum>
  <w:abstractNum w:abstractNumId="53">
    <w:nsid w:val="5BA8151A"/>
    <w:multiLevelType w:val="hybridMultilevel"/>
    <w:tmpl w:val="923C86FA"/>
    <w:lvl w:ilvl="0" w:tplc="E17C169C">
      <w:start w:val="1"/>
      <w:numFmt w:val="bullet"/>
      <w:lvlText w:val=""/>
      <w:lvlJc w:val="left"/>
      <w:pPr>
        <w:tabs>
          <w:tab w:val="num" w:pos="720"/>
        </w:tabs>
        <w:ind w:left="720" w:hanging="360"/>
      </w:pPr>
      <w:rPr>
        <w:rFonts w:ascii="Symbol" w:hAnsi="Symbol" w:hint="default"/>
        <w:sz w:val="18"/>
        <w:szCs w:val="18"/>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4">
    <w:nsid w:val="5CD06E2B"/>
    <w:multiLevelType w:val="hybridMultilevel"/>
    <w:tmpl w:val="31B680F8"/>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55">
    <w:nsid w:val="5CD92C5C"/>
    <w:multiLevelType w:val="hybridMultilevel"/>
    <w:tmpl w:val="F2B0D206"/>
    <w:lvl w:ilvl="0" w:tplc="A26EC48C">
      <w:start w:val="3"/>
      <w:numFmt w:val="bullet"/>
      <w:lvlText w:val="-"/>
      <w:lvlJc w:val="left"/>
      <w:pPr>
        <w:ind w:left="720" w:hanging="360"/>
      </w:pPr>
      <w:rPr>
        <w:rFonts w:ascii="Times-Roman" w:eastAsia="Calibri" w:hAnsi="Times-Roman" w:cs="Times-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nsid w:val="5D4C66EF"/>
    <w:multiLevelType w:val="hybridMultilevel"/>
    <w:tmpl w:val="B66CF2A6"/>
    <w:lvl w:ilvl="0" w:tplc="84986590">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57">
    <w:nsid w:val="5FB02A33"/>
    <w:multiLevelType w:val="hybridMultilevel"/>
    <w:tmpl w:val="550659D0"/>
    <w:lvl w:ilvl="0" w:tplc="041B0001">
      <w:start w:val="1"/>
      <w:numFmt w:val="bullet"/>
      <w:lvlText w:val=""/>
      <w:lvlJc w:val="left"/>
      <w:pPr>
        <w:ind w:left="709" w:hanging="360"/>
      </w:pPr>
      <w:rPr>
        <w:rFonts w:ascii="Symbol" w:hAnsi="Symbol" w:hint="default"/>
      </w:rPr>
    </w:lvl>
    <w:lvl w:ilvl="1" w:tplc="041B0003" w:tentative="1">
      <w:start w:val="1"/>
      <w:numFmt w:val="bullet"/>
      <w:lvlText w:val="o"/>
      <w:lvlJc w:val="left"/>
      <w:pPr>
        <w:ind w:left="1429" w:hanging="360"/>
      </w:pPr>
      <w:rPr>
        <w:rFonts w:ascii="Courier New" w:hAnsi="Courier New" w:cs="Courier New" w:hint="default"/>
      </w:rPr>
    </w:lvl>
    <w:lvl w:ilvl="2" w:tplc="041B0005" w:tentative="1">
      <w:start w:val="1"/>
      <w:numFmt w:val="bullet"/>
      <w:lvlText w:val=""/>
      <w:lvlJc w:val="left"/>
      <w:pPr>
        <w:ind w:left="2149" w:hanging="360"/>
      </w:pPr>
      <w:rPr>
        <w:rFonts w:ascii="Wingdings" w:hAnsi="Wingdings" w:hint="default"/>
      </w:rPr>
    </w:lvl>
    <w:lvl w:ilvl="3" w:tplc="041B0001" w:tentative="1">
      <w:start w:val="1"/>
      <w:numFmt w:val="bullet"/>
      <w:lvlText w:val=""/>
      <w:lvlJc w:val="left"/>
      <w:pPr>
        <w:ind w:left="2869" w:hanging="360"/>
      </w:pPr>
      <w:rPr>
        <w:rFonts w:ascii="Symbol" w:hAnsi="Symbol" w:hint="default"/>
      </w:rPr>
    </w:lvl>
    <w:lvl w:ilvl="4" w:tplc="041B0003" w:tentative="1">
      <w:start w:val="1"/>
      <w:numFmt w:val="bullet"/>
      <w:lvlText w:val="o"/>
      <w:lvlJc w:val="left"/>
      <w:pPr>
        <w:ind w:left="3589" w:hanging="360"/>
      </w:pPr>
      <w:rPr>
        <w:rFonts w:ascii="Courier New" w:hAnsi="Courier New" w:cs="Courier New" w:hint="default"/>
      </w:rPr>
    </w:lvl>
    <w:lvl w:ilvl="5" w:tplc="041B0005" w:tentative="1">
      <w:start w:val="1"/>
      <w:numFmt w:val="bullet"/>
      <w:lvlText w:val=""/>
      <w:lvlJc w:val="left"/>
      <w:pPr>
        <w:ind w:left="4309" w:hanging="360"/>
      </w:pPr>
      <w:rPr>
        <w:rFonts w:ascii="Wingdings" w:hAnsi="Wingdings" w:hint="default"/>
      </w:rPr>
    </w:lvl>
    <w:lvl w:ilvl="6" w:tplc="041B0001" w:tentative="1">
      <w:start w:val="1"/>
      <w:numFmt w:val="bullet"/>
      <w:lvlText w:val=""/>
      <w:lvlJc w:val="left"/>
      <w:pPr>
        <w:ind w:left="5029" w:hanging="360"/>
      </w:pPr>
      <w:rPr>
        <w:rFonts w:ascii="Symbol" w:hAnsi="Symbol" w:hint="default"/>
      </w:rPr>
    </w:lvl>
    <w:lvl w:ilvl="7" w:tplc="041B0003" w:tentative="1">
      <w:start w:val="1"/>
      <w:numFmt w:val="bullet"/>
      <w:lvlText w:val="o"/>
      <w:lvlJc w:val="left"/>
      <w:pPr>
        <w:ind w:left="5749" w:hanging="360"/>
      </w:pPr>
      <w:rPr>
        <w:rFonts w:ascii="Courier New" w:hAnsi="Courier New" w:cs="Courier New" w:hint="default"/>
      </w:rPr>
    </w:lvl>
    <w:lvl w:ilvl="8" w:tplc="041B0005" w:tentative="1">
      <w:start w:val="1"/>
      <w:numFmt w:val="bullet"/>
      <w:lvlText w:val=""/>
      <w:lvlJc w:val="left"/>
      <w:pPr>
        <w:ind w:left="6469" w:hanging="360"/>
      </w:pPr>
      <w:rPr>
        <w:rFonts w:ascii="Wingdings" w:hAnsi="Wingdings" w:hint="default"/>
      </w:rPr>
    </w:lvl>
  </w:abstractNum>
  <w:abstractNum w:abstractNumId="58">
    <w:nsid w:val="67C41618"/>
    <w:multiLevelType w:val="hybridMultilevel"/>
    <w:tmpl w:val="7DDC0286"/>
    <w:lvl w:ilvl="0" w:tplc="A26EC48C">
      <w:start w:val="3"/>
      <w:numFmt w:val="bullet"/>
      <w:lvlText w:val="-"/>
      <w:lvlJc w:val="left"/>
      <w:pPr>
        <w:ind w:left="720" w:hanging="360"/>
      </w:pPr>
      <w:rPr>
        <w:rFonts w:ascii="Times-Roman" w:eastAsia="Calibri" w:hAnsi="Times-Roman" w:cs="Times-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nsid w:val="68637DCA"/>
    <w:multiLevelType w:val="hybridMultilevel"/>
    <w:tmpl w:val="6CC402C8"/>
    <w:lvl w:ilvl="0" w:tplc="00000003">
      <w:start w:val="1"/>
      <w:numFmt w:val="bullet"/>
      <w:lvlText w:val=""/>
      <w:lvlJc w:val="left"/>
      <w:pPr>
        <w:tabs>
          <w:tab w:val="num" w:pos="360"/>
        </w:tabs>
        <w:ind w:left="36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69DF4C06"/>
    <w:multiLevelType w:val="hybridMultilevel"/>
    <w:tmpl w:val="9ED6DEEC"/>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61">
    <w:nsid w:val="6A691223"/>
    <w:multiLevelType w:val="hybridMultilevel"/>
    <w:tmpl w:val="6C9E6BEA"/>
    <w:lvl w:ilvl="0" w:tplc="10C6F8DA">
      <w:start w:val="1"/>
      <w:numFmt w:val="bullet"/>
      <w:lvlText w:val="-"/>
      <w:lvlJc w:val="left"/>
      <w:pPr>
        <w:ind w:left="2062" w:hanging="360"/>
      </w:pPr>
      <w:rPr>
        <w:rFonts w:ascii="Calibri" w:eastAsiaTheme="minorHAnsi" w:hAnsi="Calibri" w:cs="Calibri" w:hint="default"/>
      </w:rPr>
    </w:lvl>
    <w:lvl w:ilvl="1" w:tplc="041B0003" w:tentative="1">
      <w:start w:val="1"/>
      <w:numFmt w:val="bullet"/>
      <w:lvlText w:val="o"/>
      <w:lvlJc w:val="left"/>
      <w:pPr>
        <w:ind w:left="1305" w:hanging="360"/>
      </w:pPr>
      <w:rPr>
        <w:rFonts w:ascii="Courier New" w:hAnsi="Courier New" w:cs="Courier New" w:hint="default"/>
      </w:rPr>
    </w:lvl>
    <w:lvl w:ilvl="2" w:tplc="041B0005" w:tentative="1">
      <w:start w:val="1"/>
      <w:numFmt w:val="bullet"/>
      <w:lvlText w:val=""/>
      <w:lvlJc w:val="left"/>
      <w:pPr>
        <w:ind w:left="2025" w:hanging="360"/>
      </w:pPr>
      <w:rPr>
        <w:rFonts w:ascii="Wingdings" w:hAnsi="Wingdings" w:hint="default"/>
      </w:rPr>
    </w:lvl>
    <w:lvl w:ilvl="3" w:tplc="041B0001" w:tentative="1">
      <w:start w:val="1"/>
      <w:numFmt w:val="bullet"/>
      <w:lvlText w:val=""/>
      <w:lvlJc w:val="left"/>
      <w:pPr>
        <w:ind w:left="2745" w:hanging="360"/>
      </w:pPr>
      <w:rPr>
        <w:rFonts w:ascii="Symbol" w:hAnsi="Symbol" w:hint="default"/>
      </w:rPr>
    </w:lvl>
    <w:lvl w:ilvl="4" w:tplc="041B0003" w:tentative="1">
      <w:start w:val="1"/>
      <w:numFmt w:val="bullet"/>
      <w:lvlText w:val="o"/>
      <w:lvlJc w:val="left"/>
      <w:pPr>
        <w:ind w:left="3465" w:hanging="360"/>
      </w:pPr>
      <w:rPr>
        <w:rFonts w:ascii="Courier New" w:hAnsi="Courier New" w:cs="Courier New" w:hint="default"/>
      </w:rPr>
    </w:lvl>
    <w:lvl w:ilvl="5" w:tplc="041B0005" w:tentative="1">
      <w:start w:val="1"/>
      <w:numFmt w:val="bullet"/>
      <w:lvlText w:val=""/>
      <w:lvlJc w:val="left"/>
      <w:pPr>
        <w:ind w:left="4185" w:hanging="360"/>
      </w:pPr>
      <w:rPr>
        <w:rFonts w:ascii="Wingdings" w:hAnsi="Wingdings" w:hint="default"/>
      </w:rPr>
    </w:lvl>
    <w:lvl w:ilvl="6" w:tplc="041B0001" w:tentative="1">
      <w:start w:val="1"/>
      <w:numFmt w:val="bullet"/>
      <w:lvlText w:val=""/>
      <w:lvlJc w:val="left"/>
      <w:pPr>
        <w:ind w:left="4905" w:hanging="360"/>
      </w:pPr>
      <w:rPr>
        <w:rFonts w:ascii="Symbol" w:hAnsi="Symbol" w:hint="default"/>
      </w:rPr>
    </w:lvl>
    <w:lvl w:ilvl="7" w:tplc="041B0003" w:tentative="1">
      <w:start w:val="1"/>
      <w:numFmt w:val="bullet"/>
      <w:lvlText w:val="o"/>
      <w:lvlJc w:val="left"/>
      <w:pPr>
        <w:ind w:left="5625" w:hanging="360"/>
      </w:pPr>
      <w:rPr>
        <w:rFonts w:ascii="Courier New" w:hAnsi="Courier New" w:cs="Courier New" w:hint="default"/>
      </w:rPr>
    </w:lvl>
    <w:lvl w:ilvl="8" w:tplc="041B0005" w:tentative="1">
      <w:start w:val="1"/>
      <w:numFmt w:val="bullet"/>
      <w:lvlText w:val=""/>
      <w:lvlJc w:val="left"/>
      <w:pPr>
        <w:ind w:left="6345" w:hanging="360"/>
      </w:pPr>
      <w:rPr>
        <w:rFonts w:ascii="Wingdings" w:hAnsi="Wingdings" w:hint="default"/>
      </w:rPr>
    </w:lvl>
  </w:abstractNum>
  <w:abstractNum w:abstractNumId="62">
    <w:nsid w:val="6BF572B8"/>
    <w:multiLevelType w:val="hybridMultilevel"/>
    <w:tmpl w:val="BA62BBE2"/>
    <w:lvl w:ilvl="0" w:tplc="A26EC48C">
      <w:start w:val="3"/>
      <w:numFmt w:val="bullet"/>
      <w:lvlText w:val="-"/>
      <w:lvlJc w:val="left"/>
      <w:pPr>
        <w:ind w:left="720" w:hanging="360"/>
      </w:pPr>
      <w:rPr>
        <w:rFonts w:ascii="Times-Roman" w:eastAsia="Calibri" w:hAnsi="Times-Roman" w:cs="Times-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nsid w:val="72893001"/>
    <w:multiLevelType w:val="hybridMultilevel"/>
    <w:tmpl w:val="B8FE889E"/>
    <w:lvl w:ilvl="0" w:tplc="4EE057EC">
      <w:start w:val="1"/>
      <w:numFmt w:val="bullet"/>
      <w:lvlText w:val=""/>
      <w:lvlJc w:val="left"/>
      <w:pPr>
        <w:tabs>
          <w:tab w:val="num" w:pos="720"/>
        </w:tabs>
        <w:ind w:left="72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7FC74499"/>
    <w:multiLevelType w:val="hybridMultilevel"/>
    <w:tmpl w:val="D11C9784"/>
    <w:lvl w:ilvl="0" w:tplc="00000003">
      <w:start w:val="1"/>
      <w:numFmt w:val="bullet"/>
      <w:lvlText w:val=""/>
      <w:lvlJc w:val="left"/>
      <w:pPr>
        <w:ind w:left="720" w:hanging="360"/>
      </w:pPr>
      <w:rPr>
        <w:rFonts w:ascii="Symbol" w:hAnsi="Symbol"/>
        <w:sz w:val="18"/>
        <w:szCs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18"/>
  </w:num>
  <w:num w:numId="19">
    <w:abstractNumId w:val="19"/>
  </w:num>
  <w:num w:numId="20">
    <w:abstractNumId w:val="20"/>
  </w:num>
  <w:num w:numId="21">
    <w:abstractNumId w:val="21"/>
  </w:num>
  <w:num w:numId="22">
    <w:abstractNumId w:val="24"/>
  </w:num>
  <w:num w:numId="23">
    <w:abstractNumId w:val="25"/>
  </w:num>
  <w:num w:numId="24">
    <w:abstractNumId w:val="27"/>
  </w:num>
  <w:num w:numId="25">
    <w:abstractNumId w:val="28"/>
  </w:num>
  <w:num w:numId="26">
    <w:abstractNumId w:val="29"/>
  </w:num>
  <w:num w:numId="27">
    <w:abstractNumId w:val="30"/>
  </w:num>
  <w:num w:numId="28">
    <w:abstractNumId w:val="31"/>
  </w:num>
  <w:num w:numId="29">
    <w:abstractNumId w:val="48"/>
  </w:num>
  <w:num w:numId="30">
    <w:abstractNumId w:val="38"/>
  </w:num>
  <w:num w:numId="31">
    <w:abstractNumId w:val="42"/>
  </w:num>
  <w:num w:numId="32">
    <w:abstractNumId w:val="50"/>
  </w:num>
  <w:num w:numId="33">
    <w:abstractNumId w:val="53"/>
  </w:num>
  <w:num w:numId="34">
    <w:abstractNumId w:val="59"/>
  </w:num>
  <w:num w:numId="35">
    <w:abstractNumId w:val="63"/>
  </w:num>
  <w:num w:numId="36">
    <w:abstractNumId w:val="33"/>
  </w:num>
  <w:num w:numId="37">
    <w:abstractNumId w:val="39"/>
  </w:num>
  <w:num w:numId="38">
    <w:abstractNumId w:val="47"/>
  </w:num>
  <w:num w:numId="39">
    <w:abstractNumId w:val="34"/>
  </w:num>
  <w:num w:numId="40">
    <w:abstractNumId w:val="64"/>
  </w:num>
  <w:num w:numId="41">
    <w:abstractNumId w:val="35"/>
  </w:num>
  <w:num w:numId="42">
    <w:abstractNumId w:val="52"/>
  </w:num>
  <w:num w:numId="43">
    <w:abstractNumId w:val="44"/>
  </w:num>
  <w:num w:numId="44">
    <w:abstractNumId w:val="57"/>
  </w:num>
  <w:num w:numId="45">
    <w:abstractNumId w:val="43"/>
  </w:num>
  <w:num w:numId="46">
    <w:abstractNumId w:val="36"/>
  </w:num>
  <w:num w:numId="47">
    <w:abstractNumId w:val="56"/>
  </w:num>
  <w:num w:numId="48">
    <w:abstractNumId w:val="37"/>
  </w:num>
  <w:num w:numId="49">
    <w:abstractNumId w:val="40"/>
  </w:num>
  <w:num w:numId="50">
    <w:abstractNumId w:val="41"/>
  </w:num>
  <w:num w:numId="51">
    <w:abstractNumId w:val="61"/>
  </w:num>
  <w:num w:numId="52">
    <w:abstractNumId w:val="45"/>
  </w:num>
  <w:num w:numId="53">
    <w:abstractNumId w:val="58"/>
  </w:num>
  <w:num w:numId="54">
    <w:abstractNumId w:val="55"/>
  </w:num>
  <w:num w:numId="55">
    <w:abstractNumId w:val="62"/>
  </w:num>
  <w:num w:numId="56">
    <w:abstractNumId w:val="49"/>
  </w:num>
  <w:num w:numId="57">
    <w:abstractNumId w:val="46"/>
  </w:num>
  <w:num w:numId="58">
    <w:abstractNumId w:val="32"/>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hyphenationZone w:val="425"/>
  <w:characterSpacingControl w:val="doNotCompress"/>
  <w:compat/>
  <w:rsids>
    <w:rsidRoot w:val="00CE67A3"/>
    <w:rsid w:val="0007033C"/>
    <w:rsid w:val="000B1C2C"/>
    <w:rsid w:val="000E2123"/>
    <w:rsid w:val="00107E76"/>
    <w:rsid w:val="00112203"/>
    <w:rsid w:val="001450F7"/>
    <w:rsid w:val="001522A5"/>
    <w:rsid w:val="00162F7D"/>
    <w:rsid w:val="00171363"/>
    <w:rsid w:val="001B0246"/>
    <w:rsid w:val="001B42A4"/>
    <w:rsid w:val="001C4468"/>
    <w:rsid w:val="001C5531"/>
    <w:rsid w:val="001C6AD5"/>
    <w:rsid w:val="001D09BA"/>
    <w:rsid w:val="001D26A1"/>
    <w:rsid w:val="001D4C42"/>
    <w:rsid w:val="002559EE"/>
    <w:rsid w:val="002665E3"/>
    <w:rsid w:val="002D1AAB"/>
    <w:rsid w:val="002D6A65"/>
    <w:rsid w:val="002F5A6A"/>
    <w:rsid w:val="003A06CF"/>
    <w:rsid w:val="003C2E2E"/>
    <w:rsid w:val="003C7BB2"/>
    <w:rsid w:val="003D7E5C"/>
    <w:rsid w:val="0042091B"/>
    <w:rsid w:val="00464F88"/>
    <w:rsid w:val="004768B3"/>
    <w:rsid w:val="00494FB7"/>
    <w:rsid w:val="00503CB7"/>
    <w:rsid w:val="00511FB8"/>
    <w:rsid w:val="00551E78"/>
    <w:rsid w:val="00584614"/>
    <w:rsid w:val="005925AF"/>
    <w:rsid w:val="005A699B"/>
    <w:rsid w:val="005C10DD"/>
    <w:rsid w:val="005E1341"/>
    <w:rsid w:val="005F7250"/>
    <w:rsid w:val="00611127"/>
    <w:rsid w:val="006239A0"/>
    <w:rsid w:val="00651479"/>
    <w:rsid w:val="00667728"/>
    <w:rsid w:val="0068745A"/>
    <w:rsid w:val="00696BFC"/>
    <w:rsid w:val="006B5D1A"/>
    <w:rsid w:val="006C26CF"/>
    <w:rsid w:val="00720E9B"/>
    <w:rsid w:val="00771CB3"/>
    <w:rsid w:val="007869DF"/>
    <w:rsid w:val="007F2B77"/>
    <w:rsid w:val="007F6280"/>
    <w:rsid w:val="007F664C"/>
    <w:rsid w:val="007F7DB4"/>
    <w:rsid w:val="0082025F"/>
    <w:rsid w:val="00835BDC"/>
    <w:rsid w:val="00837390"/>
    <w:rsid w:val="008678E5"/>
    <w:rsid w:val="00897D11"/>
    <w:rsid w:val="008B497F"/>
    <w:rsid w:val="008B512E"/>
    <w:rsid w:val="008C05A5"/>
    <w:rsid w:val="008E2EA0"/>
    <w:rsid w:val="0090453C"/>
    <w:rsid w:val="009144DF"/>
    <w:rsid w:val="00953C00"/>
    <w:rsid w:val="00963A69"/>
    <w:rsid w:val="009B6ECF"/>
    <w:rsid w:val="009E3513"/>
    <w:rsid w:val="00A3754C"/>
    <w:rsid w:val="00A43281"/>
    <w:rsid w:val="00A464D1"/>
    <w:rsid w:val="00A527EB"/>
    <w:rsid w:val="00A608F1"/>
    <w:rsid w:val="00A676A8"/>
    <w:rsid w:val="00A7091A"/>
    <w:rsid w:val="00AB6BF8"/>
    <w:rsid w:val="00AC03A9"/>
    <w:rsid w:val="00AD0E9C"/>
    <w:rsid w:val="00AE52DF"/>
    <w:rsid w:val="00AF6B75"/>
    <w:rsid w:val="00B04797"/>
    <w:rsid w:val="00B12527"/>
    <w:rsid w:val="00B2077D"/>
    <w:rsid w:val="00B621D7"/>
    <w:rsid w:val="00C23AEB"/>
    <w:rsid w:val="00C319FC"/>
    <w:rsid w:val="00C708FD"/>
    <w:rsid w:val="00C84315"/>
    <w:rsid w:val="00CB2D20"/>
    <w:rsid w:val="00CC1756"/>
    <w:rsid w:val="00CD39E7"/>
    <w:rsid w:val="00CE67A3"/>
    <w:rsid w:val="00D04DC9"/>
    <w:rsid w:val="00D218B6"/>
    <w:rsid w:val="00D2362E"/>
    <w:rsid w:val="00D33D38"/>
    <w:rsid w:val="00D3791E"/>
    <w:rsid w:val="00D37BA8"/>
    <w:rsid w:val="00D45C42"/>
    <w:rsid w:val="00D91CED"/>
    <w:rsid w:val="00DB777C"/>
    <w:rsid w:val="00E27904"/>
    <w:rsid w:val="00E52D61"/>
    <w:rsid w:val="00E54DAF"/>
    <w:rsid w:val="00E6604D"/>
    <w:rsid w:val="00E81F14"/>
    <w:rsid w:val="00EA63AB"/>
    <w:rsid w:val="00EB555C"/>
    <w:rsid w:val="00F119BC"/>
    <w:rsid w:val="00F57BEE"/>
    <w:rsid w:val="00F6262A"/>
    <w:rsid w:val="00F90A8D"/>
    <w:rsid w:val="00FA7589"/>
    <w:rsid w:val="00FF63B9"/>
    <w:rsid w:val="00FF6B40"/>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E67A3"/>
    <w:rPr>
      <w:rFonts w:eastAsiaTheme="minorEastAsia"/>
      <w:lang w:eastAsia="sk-SK"/>
    </w:rPr>
  </w:style>
  <w:style w:type="paragraph" w:styleId="Nadpis1">
    <w:name w:val="heading 1"/>
    <w:basedOn w:val="Normlny"/>
    <w:next w:val="Normlny"/>
    <w:link w:val="Nadpis1Char"/>
    <w:uiPriority w:val="9"/>
    <w:qFormat/>
    <w:rsid w:val="006B5D1A"/>
    <w:pPr>
      <w:keepNext/>
      <w:tabs>
        <w:tab w:val="num" w:pos="0"/>
      </w:tabs>
      <w:suppressAutoHyphens/>
      <w:spacing w:after="0" w:line="240" w:lineRule="auto"/>
      <w:outlineLvl w:val="0"/>
    </w:pPr>
    <w:rPr>
      <w:rFonts w:ascii="Times New Roman" w:eastAsia="Times New Roman" w:hAnsi="Times New Roman" w:cs="Times New Roman"/>
      <w:b/>
      <w:color w:val="000000"/>
      <w:sz w:val="18"/>
      <w:szCs w:val="24"/>
      <w:lang w:val="cs-CZ" w:eastAsia="ar-SA"/>
    </w:rPr>
  </w:style>
  <w:style w:type="paragraph" w:styleId="Nadpis2">
    <w:name w:val="heading 2"/>
    <w:basedOn w:val="Normlny"/>
    <w:next w:val="Normlny"/>
    <w:link w:val="Nadpis2Char"/>
    <w:qFormat/>
    <w:rsid w:val="006B5D1A"/>
    <w:pPr>
      <w:keepNext/>
      <w:tabs>
        <w:tab w:val="num" w:pos="0"/>
      </w:tabs>
      <w:suppressAutoHyphens/>
      <w:spacing w:after="0" w:line="240" w:lineRule="auto"/>
      <w:jc w:val="center"/>
      <w:outlineLvl w:val="1"/>
    </w:pPr>
    <w:rPr>
      <w:rFonts w:ascii="Times New Roman" w:eastAsia="Times New Roman" w:hAnsi="Times New Roman" w:cs="Times New Roman"/>
      <w:b/>
      <w:color w:val="000000"/>
      <w:sz w:val="20"/>
      <w:szCs w:val="24"/>
      <w:lang w:val="cs-CZ" w:eastAsia="ar-SA"/>
    </w:rPr>
  </w:style>
  <w:style w:type="paragraph" w:styleId="Nadpis3">
    <w:name w:val="heading 3"/>
    <w:basedOn w:val="Normlny"/>
    <w:next w:val="Normlny"/>
    <w:link w:val="Nadpis3Char"/>
    <w:qFormat/>
    <w:rsid w:val="006B5D1A"/>
    <w:pPr>
      <w:keepNext/>
      <w:tabs>
        <w:tab w:val="num" w:pos="0"/>
      </w:tabs>
      <w:suppressAutoHyphens/>
      <w:spacing w:after="0" w:line="240" w:lineRule="auto"/>
      <w:jc w:val="center"/>
      <w:outlineLvl w:val="2"/>
    </w:pPr>
    <w:rPr>
      <w:rFonts w:ascii="Times New Roman" w:eastAsia="Times New Roman" w:hAnsi="Times New Roman" w:cs="Times New Roman"/>
      <w:b/>
      <w:sz w:val="28"/>
      <w:szCs w:val="24"/>
      <w:u w:val="single"/>
      <w:lang w:eastAsia="ar-SA"/>
    </w:rPr>
  </w:style>
  <w:style w:type="paragraph" w:styleId="Nadpis4">
    <w:name w:val="heading 4"/>
    <w:basedOn w:val="Normlny"/>
    <w:next w:val="Normlny"/>
    <w:link w:val="Nadpis4Char"/>
    <w:qFormat/>
    <w:rsid w:val="006B5D1A"/>
    <w:pPr>
      <w:keepNext/>
      <w:tabs>
        <w:tab w:val="num" w:pos="0"/>
      </w:tabs>
      <w:suppressAutoHyphens/>
      <w:spacing w:after="0" w:line="240" w:lineRule="auto"/>
      <w:jc w:val="both"/>
      <w:outlineLvl w:val="3"/>
    </w:pPr>
    <w:rPr>
      <w:rFonts w:ascii="Times New Roman" w:eastAsia="Times New Roman" w:hAnsi="Times New Roman" w:cs="Times New Roman"/>
      <w:b/>
      <w:sz w:val="20"/>
      <w:szCs w:val="24"/>
      <w:lang w:eastAsia="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basedOn w:val="Normlny"/>
    <w:link w:val="ZkladntextChar"/>
    <w:unhideWhenUsed/>
    <w:rsid w:val="00CE67A3"/>
    <w:pPr>
      <w:widowControl w:val="0"/>
      <w:suppressAutoHyphens/>
      <w:spacing w:after="0" w:line="240" w:lineRule="auto"/>
    </w:pPr>
    <w:rPr>
      <w:rFonts w:ascii="Times New Roman" w:eastAsia="Times New Roman" w:hAnsi="Times New Roman" w:cs="Times New Roman"/>
      <w:sz w:val="20"/>
      <w:szCs w:val="20"/>
      <w:lang w:eastAsia="zh-CN"/>
    </w:rPr>
  </w:style>
  <w:style w:type="character" w:customStyle="1" w:styleId="ZkladntextChar">
    <w:name w:val="Základný text Char"/>
    <w:basedOn w:val="Predvolenpsmoodseku"/>
    <w:link w:val="Zkladntext"/>
    <w:rsid w:val="00CE67A3"/>
    <w:rPr>
      <w:rFonts w:ascii="Times New Roman" w:eastAsia="Times New Roman" w:hAnsi="Times New Roman" w:cs="Times New Roman"/>
      <w:sz w:val="20"/>
      <w:szCs w:val="20"/>
      <w:lang w:eastAsia="zh-CN"/>
    </w:rPr>
  </w:style>
  <w:style w:type="character" w:customStyle="1" w:styleId="TextbublinyChar">
    <w:name w:val="Text bubliny Char"/>
    <w:basedOn w:val="Predvolenpsmoodseku"/>
    <w:link w:val="Textbubliny"/>
    <w:uiPriority w:val="99"/>
    <w:semiHidden/>
    <w:rsid w:val="00CE67A3"/>
    <w:rPr>
      <w:rFonts w:ascii="Segoe UI" w:eastAsiaTheme="minorEastAsia" w:hAnsi="Segoe UI" w:cs="Segoe UI"/>
      <w:sz w:val="18"/>
      <w:szCs w:val="18"/>
      <w:lang w:eastAsia="sk-SK"/>
    </w:rPr>
  </w:style>
  <w:style w:type="paragraph" w:styleId="Textbubliny">
    <w:name w:val="Balloon Text"/>
    <w:basedOn w:val="Normlny"/>
    <w:link w:val="TextbublinyChar"/>
    <w:uiPriority w:val="99"/>
    <w:semiHidden/>
    <w:unhideWhenUsed/>
    <w:rsid w:val="00CE67A3"/>
    <w:pPr>
      <w:spacing w:after="0" w:line="240" w:lineRule="auto"/>
    </w:pPr>
    <w:rPr>
      <w:rFonts w:ascii="Segoe UI" w:hAnsi="Segoe UI" w:cs="Segoe UI"/>
      <w:sz w:val="18"/>
      <w:szCs w:val="18"/>
    </w:rPr>
  </w:style>
  <w:style w:type="paragraph" w:styleId="Bezriadkovania">
    <w:name w:val="No Spacing"/>
    <w:link w:val="BezriadkovaniaChar"/>
    <w:uiPriority w:val="1"/>
    <w:qFormat/>
    <w:rsid w:val="00CE67A3"/>
    <w:pPr>
      <w:spacing w:after="0" w:line="240" w:lineRule="auto"/>
    </w:pPr>
    <w:rPr>
      <w:rFonts w:eastAsiaTheme="minorEastAsia"/>
      <w:lang w:eastAsia="sk-SK"/>
    </w:rPr>
  </w:style>
  <w:style w:type="paragraph" w:styleId="Odsekzoznamu">
    <w:name w:val="List Paragraph"/>
    <w:basedOn w:val="Normlny"/>
    <w:uiPriority w:val="34"/>
    <w:qFormat/>
    <w:rsid w:val="00CE67A3"/>
    <w:pPr>
      <w:ind w:left="720"/>
      <w:contextualSpacing/>
    </w:pPr>
  </w:style>
  <w:style w:type="paragraph" w:customStyle="1" w:styleId="Default">
    <w:name w:val="Default"/>
    <w:rsid w:val="00CE67A3"/>
    <w:pPr>
      <w:autoSpaceDE w:val="0"/>
      <w:autoSpaceDN w:val="0"/>
      <w:adjustRightInd w:val="0"/>
      <w:spacing w:after="0" w:line="240" w:lineRule="auto"/>
    </w:pPr>
    <w:rPr>
      <w:rFonts w:ascii="Times New Roman" w:eastAsia="Times New Roman" w:hAnsi="Times New Roman" w:cs="Times New Roman"/>
      <w:color w:val="000000"/>
      <w:sz w:val="24"/>
      <w:szCs w:val="24"/>
      <w:lang w:eastAsia="sk-SK"/>
    </w:rPr>
  </w:style>
  <w:style w:type="paragraph" w:customStyle="1" w:styleId="tl2">
    <w:name w:val="Štýl2"/>
    <w:basedOn w:val="Normlny"/>
    <w:rsid w:val="00CE67A3"/>
    <w:pPr>
      <w:spacing w:after="0" w:line="240" w:lineRule="auto"/>
    </w:pPr>
    <w:rPr>
      <w:rFonts w:ascii="Times New Roman" w:eastAsia="Times New Roman" w:hAnsi="Times New Roman" w:cs="Times New Roman"/>
      <w:b/>
      <w:sz w:val="26"/>
      <w:szCs w:val="24"/>
    </w:rPr>
  </w:style>
  <w:style w:type="character" w:customStyle="1" w:styleId="apple-converted-space">
    <w:name w:val="apple-converted-space"/>
    <w:basedOn w:val="Predvolenpsmoodseku"/>
    <w:rsid w:val="00CE67A3"/>
  </w:style>
  <w:style w:type="character" w:customStyle="1" w:styleId="plainlinksnourlexpansion">
    <w:name w:val="plainlinks nourlexpansion"/>
    <w:basedOn w:val="Predvolenpsmoodseku"/>
    <w:rsid w:val="00CE67A3"/>
  </w:style>
  <w:style w:type="character" w:customStyle="1" w:styleId="geo-dms">
    <w:name w:val="geo-dms"/>
    <w:basedOn w:val="Predvolenpsmoodseku"/>
    <w:rsid w:val="00CE67A3"/>
  </w:style>
  <w:style w:type="character" w:customStyle="1" w:styleId="latitude">
    <w:name w:val="latitude"/>
    <w:basedOn w:val="Predvolenpsmoodseku"/>
    <w:rsid w:val="00CE67A3"/>
  </w:style>
  <w:style w:type="character" w:customStyle="1" w:styleId="longitude">
    <w:name w:val="longitude"/>
    <w:basedOn w:val="Predvolenpsmoodseku"/>
    <w:rsid w:val="00CE67A3"/>
  </w:style>
  <w:style w:type="numbering" w:customStyle="1" w:styleId="Bezzoznamu1">
    <w:name w:val="Bez zoznamu1"/>
    <w:next w:val="Bezzoznamu"/>
    <w:uiPriority w:val="99"/>
    <w:semiHidden/>
    <w:unhideWhenUsed/>
    <w:rsid w:val="005925AF"/>
  </w:style>
  <w:style w:type="table" w:styleId="Mriekatabuky">
    <w:name w:val="Table Grid"/>
    <w:basedOn w:val="Normlnatabuka"/>
    <w:uiPriority w:val="59"/>
    <w:rsid w:val="005925AF"/>
    <w:pPr>
      <w:spacing w:after="0" w:line="240" w:lineRule="auto"/>
    </w:pPr>
    <w:rPr>
      <w:rFonts w:ascii="Calibri" w:eastAsia="Times New Roman" w:hAnsi="Calibri" w:cs="Times New Roman"/>
      <w:sz w:val="20"/>
      <w:szCs w:val="20"/>
      <w:lang w:eastAsia="sk-SK"/>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lavika">
    <w:name w:val="header"/>
    <w:basedOn w:val="Normlny"/>
    <w:link w:val="HlavikaChar"/>
    <w:uiPriority w:val="99"/>
    <w:unhideWhenUsed/>
    <w:rsid w:val="005925AF"/>
    <w:pPr>
      <w:tabs>
        <w:tab w:val="center" w:pos="4536"/>
        <w:tab w:val="right" w:pos="9072"/>
      </w:tabs>
    </w:pPr>
    <w:rPr>
      <w:rFonts w:ascii="Calibri" w:eastAsia="Times New Roman" w:hAnsi="Calibri" w:cs="Times New Roman"/>
      <w:lang w:eastAsia="en-US"/>
    </w:rPr>
  </w:style>
  <w:style w:type="character" w:customStyle="1" w:styleId="HlavikaChar">
    <w:name w:val="Hlavička Char"/>
    <w:basedOn w:val="Predvolenpsmoodseku"/>
    <w:link w:val="Hlavika"/>
    <w:uiPriority w:val="99"/>
    <w:rsid w:val="005925AF"/>
    <w:rPr>
      <w:rFonts w:ascii="Calibri" w:eastAsia="Times New Roman" w:hAnsi="Calibri" w:cs="Times New Roman"/>
    </w:rPr>
  </w:style>
  <w:style w:type="paragraph" w:styleId="Pta">
    <w:name w:val="footer"/>
    <w:basedOn w:val="Normlny"/>
    <w:link w:val="PtaChar"/>
    <w:uiPriority w:val="99"/>
    <w:unhideWhenUsed/>
    <w:rsid w:val="005925AF"/>
    <w:pPr>
      <w:tabs>
        <w:tab w:val="center" w:pos="4536"/>
        <w:tab w:val="right" w:pos="9072"/>
      </w:tabs>
    </w:pPr>
    <w:rPr>
      <w:rFonts w:ascii="Calibri" w:eastAsia="Times New Roman" w:hAnsi="Calibri" w:cs="Times New Roman"/>
      <w:lang w:eastAsia="en-US"/>
    </w:rPr>
  </w:style>
  <w:style w:type="character" w:customStyle="1" w:styleId="PtaChar">
    <w:name w:val="Päta Char"/>
    <w:basedOn w:val="Predvolenpsmoodseku"/>
    <w:link w:val="Pta"/>
    <w:uiPriority w:val="99"/>
    <w:rsid w:val="005925AF"/>
    <w:rPr>
      <w:rFonts w:ascii="Calibri" w:eastAsia="Times New Roman" w:hAnsi="Calibri" w:cs="Times New Roman"/>
    </w:rPr>
  </w:style>
  <w:style w:type="character" w:customStyle="1" w:styleId="Nadpis1Char">
    <w:name w:val="Nadpis 1 Char"/>
    <w:basedOn w:val="Predvolenpsmoodseku"/>
    <w:link w:val="Nadpis1"/>
    <w:uiPriority w:val="9"/>
    <w:rsid w:val="006B5D1A"/>
    <w:rPr>
      <w:rFonts w:ascii="Times New Roman" w:eastAsia="Times New Roman" w:hAnsi="Times New Roman" w:cs="Times New Roman"/>
      <w:b/>
      <w:color w:val="000000"/>
      <w:sz w:val="18"/>
      <w:szCs w:val="24"/>
      <w:lang w:val="cs-CZ" w:eastAsia="ar-SA"/>
    </w:rPr>
  </w:style>
  <w:style w:type="character" w:customStyle="1" w:styleId="Nadpis2Char">
    <w:name w:val="Nadpis 2 Char"/>
    <w:basedOn w:val="Predvolenpsmoodseku"/>
    <w:link w:val="Nadpis2"/>
    <w:rsid w:val="006B5D1A"/>
    <w:rPr>
      <w:rFonts w:ascii="Times New Roman" w:eastAsia="Times New Roman" w:hAnsi="Times New Roman" w:cs="Times New Roman"/>
      <w:b/>
      <w:color w:val="000000"/>
      <w:sz w:val="20"/>
      <w:szCs w:val="24"/>
      <w:lang w:val="cs-CZ" w:eastAsia="ar-SA"/>
    </w:rPr>
  </w:style>
  <w:style w:type="character" w:customStyle="1" w:styleId="Nadpis3Char">
    <w:name w:val="Nadpis 3 Char"/>
    <w:basedOn w:val="Predvolenpsmoodseku"/>
    <w:link w:val="Nadpis3"/>
    <w:rsid w:val="006B5D1A"/>
    <w:rPr>
      <w:rFonts w:ascii="Times New Roman" w:eastAsia="Times New Roman" w:hAnsi="Times New Roman" w:cs="Times New Roman"/>
      <w:b/>
      <w:sz w:val="28"/>
      <w:szCs w:val="24"/>
      <w:u w:val="single"/>
      <w:lang w:eastAsia="ar-SA"/>
    </w:rPr>
  </w:style>
  <w:style w:type="character" w:customStyle="1" w:styleId="Nadpis4Char">
    <w:name w:val="Nadpis 4 Char"/>
    <w:basedOn w:val="Predvolenpsmoodseku"/>
    <w:link w:val="Nadpis4"/>
    <w:rsid w:val="006B5D1A"/>
    <w:rPr>
      <w:rFonts w:ascii="Times New Roman" w:eastAsia="Times New Roman" w:hAnsi="Times New Roman" w:cs="Times New Roman"/>
      <w:b/>
      <w:sz w:val="20"/>
      <w:szCs w:val="24"/>
      <w:lang w:eastAsia="ar-SA"/>
    </w:rPr>
  </w:style>
  <w:style w:type="character" w:customStyle="1" w:styleId="WW8Num1z1">
    <w:name w:val="WW8Num1z1"/>
    <w:rsid w:val="006B5D1A"/>
    <w:rPr>
      <w:rFonts w:ascii="Tahoma" w:hAnsi="Tahoma" w:cs="Courier New"/>
    </w:rPr>
  </w:style>
  <w:style w:type="character" w:customStyle="1" w:styleId="WW8Num1z2">
    <w:name w:val="WW8Num1z2"/>
    <w:rsid w:val="006B5D1A"/>
    <w:rPr>
      <w:rFonts w:ascii="Times New Roman" w:hAnsi="Times New Roman"/>
    </w:rPr>
  </w:style>
  <w:style w:type="character" w:customStyle="1" w:styleId="WW8Num2z0">
    <w:name w:val="WW8Num2z0"/>
    <w:rsid w:val="006B5D1A"/>
    <w:rPr>
      <w:rFonts w:ascii="Symbol" w:hAnsi="Symbol"/>
      <w:sz w:val="18"/>
      <w:szCs w:val="18"/>
    </w:rPr>
  </w:style>
  <w:style w:type="character" w:customStyle="1" w:styleId="WW8Num2z1">
    <w:name w:val="WW8Num2z1"/>
    <w:rsid w:val="006B5D1A"/>
    <w:rPr>
      <w:rFonts w:ascii="Courier New" w:hAnsi="Courier New" w:cs="Courier New"/>
    </w:rPr>
  </w:style>
  <w:style w:type="character" w:customStyle="1" w:styleId="WW8Num2z2">
    <w:name w:val="WW8Num2z2"/>
    <w:rsid w:val="006B5D1A"/>
    <w:rPr>
      <w:rFonts w:ascii="Wingdings" w:hAnsi="Wingdings"/>
    </w:rPr>
  </w:style>
  <w:style w:type="character" w:customStyle="1" w:styleId="WW8Num2z3">
    <w:name w:val="WW8Num2z3"/>
    <w:rsid w:val="006B5D1A"/>
    <w:rPr>
      <w:rFonts w:ascii="Symbol" w:hAnsi="Symbol"/>
    </w:rPr>
  </w:style>
  <w:style w:type="character" w:customStyle="1" w:styleId="WW8Num2z4">
    <w:name w:val="WW8Num2z4"/>
    <w:rsid w:val="006B5D1A"/>
    <w:rPr>
      <w:rFonts w:ascii="Courier New" w:hAnsi="Courier New" w:cs="Courier New"/>
    </w:rPr>
  </w:style>
  <w:style w:type="character" w:customStyle="1" w:styleId="WW8Num3z0">
    <w:name w:val="WW8Num3z0"/>
    <w:rsid w:val="006B5D1A"/>
    <w:rPr>
      <w:rFonts w:ascii="Symbol" w:hAnsi="Symbol"/>
      <w:sz w:val="18"/>
      <w:szCs w:val="18"/>
    </w:rPr>
  </w:style>
  <w:style w:type="character" w:customStyle="1" w:styleId="WW8Num4z0">
    <w:name w:val="WW8Num4z0"/>
    <w:rsid w:val="006B5D1A"/>
    <w:rPr>
      <w:rFonts w:ascii="Symbol" w:hAnsi="Symbol"/>
      <w:sz w:val="18"/>
      <w:szCs w:val="18"/>
    </w:rPr>
  </w:style>
  <w:style w:type="character" w:customStyle="1" w:styleId="WW8Num5z0">
    <w:name w:val="WW8Num5z0"/>
    <w:rsid w:val="006B5D1A"/>
    <w:rPr>
      <w:rFonts w:ascii="Symbol" w:hAnsi="Symbol"/>
    </w:rPr>
  </w:style>
  <w:style w:type="character" w:customStyle="1" w:styleId="WW8Num6z0">
    <w:name w:val="WW8Num6z0"/>
    <w:rsid w:val="006B5D1A"/>
    <w:rPr>
      <w:rFonts w:ascii="Symbol" w:hAnsi="Symbol"/>
    </w:rPr>
  </w:style>
  <w:style w:type="character" w:customStyle="1" w:styleId="WW8Num7z1">
    <w:name w:val="WW8Num7z1"/>
    <w:rsid w:val="006B5D1A"/>
    <w:rPr>
      <w:rFonts w:ascii="Courier New" w:hAnsi="Courier New" w:cs="Courier New"/>
    </w:rPr>
  </w:style>
  <w:style w:type="character" w:customStyle="1" w:styleId="WW8Num8z0">
    <w:name w:val="WW8Num8z0"/>
    <w:rsid w:val="006B5D1A"/>
    <w:rPr>
      <w:rFonts w:ascii="Symbol" w:hAnsi="Symbol"/>
    </w:rPr>
  </w:style>
  <w:style w:type="character" w:customStyle="1" w:styleId="WW8Num10z0">
    <w:name w:val="WW8Num10z0"/>
    <w:rsid w:val="006B5D1A"/>
    <w:rPr>
      <w:rFonts w:ascii="Times New Roman" w:eastAsia="Times New Roman" w:hAnsi="Times New Roman" w:cs="Times New Roman"/>
      <w:sz w:val="18"/>
      <w:szCs w:val="18"/>
    </w:rPr>
  </w:style>
  <w:style w:type="character" w:customStyle="1" w:styleId="WW8Num13z0">
    <w:name w:val="WW8Num13z0"/>
    <w:rsid w:val="006B5D1A"/>
    <w:rPr>
      <w:rFonts w:ascii="Times New Roman" w:hAnsi="Times New Roman" w:cs="Times New Roman"/>
    </w:rPr>
  </w:style>
  <w:style w:type="character" w:customStyle="1" w:styleId="WW8Num14z1">
    <w:name w:val="WW8Num14z1"/>
    <w:rsid w:val="006B5D1A"/>
    <w:rPr>
      <w:rFonts w:ascii="Courier New" w:hAnsi="Courier New" w:cs="Courier New"/>
    </w:rPr>
  </w:style>
  <w:style w:type="character" w:customStyle="1" w:styleId="WW8Num15z0">
    <w:name w:val="WW8Num15z0"/>
    <w:rsid w:val="006B5D1A"/>
    <w:rPr>
      <w:rFonts w:ascii="Symbol" w:hAnsi="Symbol"/>
    </w:rPr>
  </w:style>
  <w:style w:type="character" w:customStyle="1" w:styleId="WW8Num16z0">
    <w:name w:val="WW8Num16z0"/>
    <w:rsid w:val="006B5D1A"/>
    <w:rPr>
      <w:rFonts w:ascii="Symbol" w:hAnsi="Symbol"/>
      <w:sz w:val="18"/>
      <w:szCs w:val="18"/>
    </w:rPr>
  </w:style>
  <w:style w:type="character" w:customStyle="1" w:styleId="WW8Num17z0">
    <w:name w:val="WW8Num17z0"/>
    <w:rsid w:val="006B5D1A"/>
    <w:rPr>
      <w:rFonts w:ascii="Symbol" w:hAnsi="Symbol"/>
      <w:sz w:val="18"/>
      <w:szCs w:val="18"/>
    </w:rPr>
  </w:style>
  <w:style w:type="character" w:customStyle="1" w:styleId="WW8Num17z2">
    <w:name w:val="WW8Num17z2"/>
    <w:rsid w:val="006B5D1A"/>
    <w:rPr>
      <w:rFonts w:ascii="Wingdings" w:hAnsi="Wingdings"/>
    </w:rPr>
  </w:style>
  <w:style w:type="character" w:customStyle="1" w:styleId="WW8Num17z3">
    <w:name w:val="WW8Num17z3"/>
    <w:rsid w:val="006B5D1A"/>
    <w:rPr>
      <w:rFonts w:ascii="Symbol" w:hAnsi="Symbol"/>
    </w:rPr>
  </w:style>
  <w:style w:type="character" w:customStyle="1" w:styleId="WW8Num17z4">
    <w:name w:val="WW8Num17z4"/>
    <w:rsid w:val="006B5D1A"/>
    <w:rPr>
      <w:rFonts w:ascii="Courier New" w:hAnsi="Courier New" w:cs="Courier New"/>
    </w:rPr>
  </w:style>
  <w:style w:type="character" w:customStyle="1" w:styleId="WW8Num17z5">
    <w:name w:val="WW8Num17z5"/>
    <w:rsid w:val="006B5D1A"/>
    <w:rPr>
      <w:rFonts w:ascii="Wingdings" w:hAnsi="Wingdings"/>
    </w:rPr>
  </w:style>
  <w:style w:type="character" w:customStyle="1" w:styleId="WW8Num18z0">
    <w:name w:val="WW8Num18z0"/>
    <w:rsid w:val="006B5D1A"/>
    <w:rPr>
      <w:rFonts w:ascii="Symbol" w:hAnsi="Symbol"/>
      <w:sz w:val="18"/>
      <w:szCs w:val="18"/>
    </w:rPr>
  </w:style>
  <w:style w:type="character" w:customStyle="1" w:styleId="WW8Num18z1">
    <w:name w:val="WW8Num18z1"/>
    <w:rsid w:val="006B5D1A"/>
    <w:rPr>
      <w:rFonts w:ascii="Courier New" w:hAnsi="Courier New" w:cs="Courier New"/>
    </w:rPr>
  </w:style>
  <w:style w:type="character" w:customStyle="1" w:styleId="WW8Num18z2">
    <w:name w:val="WW8Num18z2"/>
    <w:rsid w:val="006B5D1A"/>
    <w:rPr>
      <w:rFonts w:ascii="Wingdings" w:hAnsi="Wingdings"/>
    </w:rPr>
  </w:style>
  <w:style w:type="character" w:customStyle="1" w:styleId="WW8Num18z3">
    <w:name w:val="WW8Num18z3"/>
    <w:rsid w:val="006B5D1A"/>
    <w:rPr>
      <w:rFonts w:ascii="Symbol" w:hAnsi="Symbol"/>
    </w:rPr>
  </w:style>
  <w:style w:type="character" w:customStyle="1" w:styleId="WW8Num19z0">
    <w:name w:val="WW8Num19z0"/>
    <w:rsid w:val="006B5D1A"/>
    <w:rPr>
      <w:rFonts w:ascii="Symbol" w:hAnsi="Symbol"/>
      <w:sz w:val="18"/>
      <w:szCs w:val="18"/>
    </w:rPr>
  </w:style>
  <w:style w:type="character" w:customStyle="1" w:styleId="WW8Num19z1">
    <w:name w:val="WW8Num19z1"/>
    <w:rsid w:val="006B5D1A"/>
    <w:rPr>
      <w:rFonts w:ascii="Courier New" w:hAnsi="Courier New" w:cs="Courier New"/>
    </w:rPr>
  </w:style>
  <w:style w:type="character" w:customStyle="1" w:styleId="WW8Num19z2">
    <w:name w:val="WW8Num19z2"/>
    <w:rsid w:val="006B5D1A"/>
    <w:rPr>
      <w:rFonts w:ascii="Wingdings" w:hAnsi="Wingdings"/>
    </w:rPr>
  </w:style>
  <w:style w:type="character" w:customStyle="1" w:styleId="WW8Num19z3">
    <w:name w:val="WW8Num19z3"/>
    <w:rsid w:val="006B5D1A"/>
    <w:rPr>
      <w:rFonts w:ascii="Symbol" w:hAnsi="Symbol"/>
    </w:rPr>
  </w:style>
  <w:style w:type="character" w:customStyle="1" w:styleId="WW8Num20z0">
    <w:name w:val="WW8Num20z0"/>
    <w:rsid w:val="006B5D1A"/>
    <w:rPr>
      <w:rFonts w:ascii="Symbol" w:hAnsi="Symbol"/>
      <w:sz w:val="18"/>
      <w:szCs w:val="18"/>
    </w:rPr>
  </w:style>
  <w:style w:type="character" w:customStyle="1" w:styleId="WW8Num20z1">
    <w:name w:val="WW8Num20z1"/>
    <w:rsid w:val="006B5D1A"/>
    <w:rPr>
      <w:rFonts w:ascii="Courier New" w:hAnsi="Courier New" w:cs="Courier New"/>
    </w:rPr>
  </w:style>
  <w:style w:type="character" w:customStyle="1" w:styleId="WW8Num20z2">
    <w:name w:val="WW8Num20z2"/>
    <w:rsid w:val="006B5D1A"/>
    <w:rPr>
      <w:rFonts w:ascii="Wingdings" w:hAnsi="Wingdings"/>
    </w:rPr>
  </w:style>
  <w:style w:type="character" w:customStyle="1" w:styleId="WW8Num20z4">
    <w:name w:val="WW8Num20z4"/>
    <w:rsid w:val="006B5D1A"/>
    <w:rPr>
      <w:rFonts w:ascii="Courier New" w:hAnsi="Courier New" w:cs="Courier New"/>
    </w:rPr>
  </w:style>
  <w:style w:type="character" w:customStyle="1" w:styleId="WW8Num21z0">
    <w:name w:val="WW8Num21z0"/>
    <w:rsid w:val="006B5D1A"/>
    <w:rPr>
      <w:rFonts w:ascii="Times New Roman" w:eastAsia="Times New Roman" w:hAnsi="Times New Roman" w:cs="Times New Roman"/>
    </w:rPr>
  </w:style>
  <w:style w:type="character" w:customStyle="1" w:styleId="WW8Num21z1">
    <w:name w:val="WW8Num21z1"/>
    <w:rsid w:val="006B5D1A"/>
    <w:rPr>
      <w:rFonts w:ascii="Symbol" w:hAnsi="Symbol"/>
      <w:sz w:val="18"/>
      <w:szCs w:val="18"/>
    </w:rPr>
  </w:style>
  <w:style w:type="character" w:customStyle="1" w:styleId="WW8Num21z2">
    <w:name w:val="WW8Num21z2"/>
    <w:rsid w:val="006B5D1A"/>
    <w:rPr>
      <w:rFonts w:ascii="Wingdings" w:hAnsi="Wingdings"/>
    </w:rPr>
  </w:style>
  <w:style w:type="character" w:customStyle="1" w:styleId="WW8Num21z4">
    <w:name w:val="WW8Num21z4"/>
    <w:rsid w:val="006B5D1A"/>
    <w:rPr>
      <w:rFonts w:ascii="Courier New" w:hAnsi="Courier New" w:cs="Courier New"/>
    </w:rPr>
  </w:style>
  <w:style w:type="character" w:customStyle="1" w:styleId="WW8Num22z0">
    <w:name w:val="WW8Num22z0"/>
    <w:rsid w:val="006B5D1A"/>
    <w:rPr>
      <w:rFonts w:ascii="Symbol" w:hAnsi="Symbol"/>
    </w:rPr>
  </w:style>
  <w:style w:type="character" w:customStyle="1" w:styleId="WW8Num22z2">
    <w:name w:val="WW8Num22z2"/>
    <w:rsid w:val="006B5D1A"/>
    <w:rPr>
      <w:rFonts w:ascii="Wingdings" w:hAnsi="Wingdings"/>
    </w:rPr>
  </w:style>
  <w:style w:type="character" w:customStyle="1" w:styleId="WW8Num22z4">
    <w:name w:val="WW8Num22z4"/>
    <w:rsid w:val="006B5D1A"/>
    <w:rPr>
      <w:rFonts w:ascii="Courier New" w:hAnsi="Courier New" w:cs="Courier New"/>
    </w:rPr>
  </w:style>
  <w:style w:type="character" w:customStyle="1" w:styleId="WW8Num23z0">
    <w:name w:val="WW8Num23z0"/>
    <w:rsid w:val="006B5D1A"/>
    <w:rPr>
      <w:rFonts w:ascii="Symbol" w:hAnsi="Symbol"/>
      <w:sz w:val="18"/>
      <w:szCs w:val="18"/>
    </w:rPr>
  </w:style>
  <w:style w:type="character" w:customStyle="1" w:styleId="WW8Num23z1">
    <w:name w:val="WW8Num23z1"/>
    <w:rsid w:val="006B5D1A"/>
    <w:rPr>
      <w:rFonts w:ascii="Symbol" w:hAnsi="Symbol" w:cs="Courier New"/>
    </w:rPr>
  </w:style>
  <w:style w:type="character" w:customStyle="1" w:styleId="WW8Num23z2">
    <w:name w:val="WW8Num23z2"/>
    <w:rsid w:val="006B5D1A"/>
    <w:rPr>
      <w:rFonts w:ascii="Wingdings" w:hAnsi="Wingdings"/>
    </w:rPr>
  </w:style>
  <w:style w:type="character" w:customStyle="1" w:styleId="WW8Num23z4">
    <w:name w:val="WW8Num23z4"/>
    <w:rsid w:val="006B5D1A"/>
    <w:rPr>
      <w:rFonts w:ascii="Courier New" w:hAnsi="Courier New" w:cs="Courier New"/>
    </w:rPr>
  </w:style>
  <w:style w:type="character" w:customStyle="1" w:styleId="WW8Num24z0">
    <w:name w:val="WW8Num24z0"/>
    <w:rsid w:val="006B5D1A"/>
    <w:rPr>
      <w:rFonts w:ascii="Symbol" w:hAnsi="Symbol"/>
      <w:sz w:val="18"/>
      <w:szCs w:val="18"/>
    </w:rPr>
  </w:style>
  <w:style w:type="character" w:customStyle="1" w:styleId="WW8Num24z1">
    <w:name w:val="WW8Num24z1"/>
    <w:rsid w:val="006B5D1A"/>
    <w:rPr>
      <w:rFonts w:ascii="Courier New" w:hAnsi="Courier New" w:cs="Courier New"/>
    </w:rPr>
  </w:style>
  <w:style w:type="character" w:customStyle="1" w:styleId="WW8Num24z2">
    <w:name w:val="WW8Num24z2"/>
    <w:rsid w:val="006B5D1A"/>
    <w:rPr>
      <w:rFonts w:ascii="Wingdings" w:hAnsi="Wingdings"/>
    </w:rPr>
  </w:style>
  <w:style w:type="character" w:customStyle="1" w:styleId="WW8Num24z4">
    <w:name w:val="WW8Num24z4"/>
    <w:rsid w:val="006B5D1A"/>
    <w:rPr>
      <w:rFonts w:ascii="Courier New" w:hAnsi="Courier New" w:cs="Courier New"/>
    </w:rPr>
  </w:style>
  <w:style w:type="character" w:customStyle="1" w:styleId="WW8Num25z0">
    <w:name w:val="WW8Num25z0"/>
    <w:rsid w:val="006B5D1A"/>
    <w:rPr>
      <w:rFonts w:ascii="Symbol" w:hAnsi="Symbol"/>
      <w:sz w:val="18"/>
      <w:szCs w:val="18"/>
    </w:rPr>
  </w:style>
  <w:style w:type="character" w:customStyle="1" w:styleId="WW8Num25z1">
    <w:name w:val="WW8Num25z1"/>
    <w:rsid w:val="006B5D1A"/>
    <w:rPr>
      <w:rFonts w:ascii="Symbol" w:hAnsi="Symbol"/>
      <w:sz w:val="18"/>
      <w:szCs w:val="18"/>
    </w:rPr>
  </w:style>
  <w:style w:type="character" w:customStyle="1" w:styleId="WW8Num25z2">
    <w:name w:val="WW8Num25z2"/>
    <w:rsid w:val="006B5D1A"/>
    <w:rPr>
      <w:rFonts w:ascii="Wingdings" w:hAnsi="Wingdings"/>
    </w:rPr>
  </w:style>
  <w:style w:type="character" w:customStyle="1" w:styleId="WW8Num25z4">
    <w:name w:val="WW8Num25z4"/>
    <w:rsid w:val="006B5D1A"/>
    <w:rPr>
      <w:rFonts w:ascii="Courier New" w:hAnsi="Courier New" w:cs="Courier New"/>
    </w:rPr>
  </w:style>
  <w:style w:type="character" w:customStyle="1" w:styleId="WW8Num26z0">
    <w:name w:val="WW8Num26z0"/>
    <w:rsid w:val="006B5D1A"/>
    <w:rPr>
      <w:rFonts w:ascii="Symbol" w:hAnsi="Symbol"/>
      <w:sz w:val="18"/>
      <w:szCs w:val="18"/>
    </w:rPr>
  </w:style>
  <w:style w:type="character" w:customStyle="1" w:styleId="WW8Num26z1">
    <w:name w:val="WW8Num26z1"/>
    <w:rsid w:val="006B5D1A"/>
    <w:rPr>
      <w:rFonts w:ascii="Symbol" w:hAnsi="Symbol" w:cs="Times New Roman"/>
    </w:rPr>
  </w:style>
  <w:style w:type="character" w:customStyle="1" w:styleId="WW8Num26z2">
    <w:name w:val="WW8Num26z2"/>
    <w:rsid w:val="006B5D1A"/>
    <w:rPr>
      <w:rFonts w:ascii="Wingdings" w:hAnsi="Wingdings"/>
    </w:rPr>
  </w:style>
  <w:style w:type="character" w:customStyle="1" w:styleId="WW8Num26z4">
    <w:name w:val="WW8Num26z4"/>
    <w:rsid w:val="006B5D1A"/>
    <w:rPr>
      <w:rFonts w:ascii="Courier New" w:hAnsi="Courier New" w:cs="Courier New"/>
    </w:rPr>
  </w:style>
  <w:style w:type="character" w:customStyle="1" w:styleId="WW8Num27z0">
    <w:name w:val="WW8Num27z0"/>
    <w:rsid w:val="006B5D1A"/>
    <w:rPr>
      <w:rFonts w:ascii="Symbol" w:hAnsi="Symbol"/>
      <w:sz w:val="18"/>
      <w:szCs w:val="18"/>
    </w:rPr>
  </w:style>
  <w:style w:type="character" w:customStyle="1" w:styleId="WW8Num27z1">
    <w:name w:val="WW8Num27z1"/>
    <w:rsid w:val="006B5D1A"/>
    <w:rPr>
      <w:rFonts w:ascii="Symbol" w:hAnsi="Symbol"/>
      <w:sz w:val="18"/>
      <w:szCs w:val="18"/>
    </w:rPr>
  </w:style>
  <w:style w:type="character" w:customStyle="1" w:styleId="WW8Num27z2">
    <w:name w:val="WW8Num27z2"/>
    <w:rsid w:val="006B5D1A"/>
    <w:rPr>
      <w:rFonts w:ascii="Wingdings" w:hAnsi="Wingdings"/>
      <w:sz w:val="18"/>
      <w:szCs w:val="18"/>
    </w:rPr>
  </w:style>
  <w:style w:type="character" w:customStyle="1" w:styleId="WW8Num27z4">
    <w:name w:val="WW8Num27z4"/>
    <w:rsid w:val="006B5D1A"/>
    <w:rPr>
      <w:rFonts w:ascii="Courier New" w:hAnsi="Courier New" w:cs="Courier New"/>
    </w:rPr>
  </w:style>
  <w:style w:type="character" w:customStyle="1" w:styleId="WW8Num28z0">
    <w:name w:val="WW8Num28z0"/>
    <w:rsid w:val="006B5D1A"/>
    <w:rPr>
      <w:rFonts w:ascii="Symbol" w:hAnsi="Symbol"/>
    </w:rPr>
  </w:style>
  <w:style w:type="character" w:customStyle="1" w:styleId="WW8Num28z1">
    <w:name w:val="WW8Num28z1"/>
    <w:rsid w:val="006B5D1A"/>
    <w:rPr>
      <w:rFonts w:ascii="Courier New" w:hAnsi="Courier New" w:cs="Courier New"/>
    </w:rPr>
  </w:style>
  <w:style w:type="character" w:customStyle="1" w:styleId="WW8Num28z2">
    <w:name w:val="WW8Num28z2"/>
    <w:rsid w:val="006B5D1A"/>
    <w:rPr>
      <w:rFonts w:ascii="Wingdings" w:hAnsi="Wingdings"/>
    </w:rPr>
  </w:style>
  <w:style w:type="character" w:customStyle="1" w:styleId="WW8Num28z4">
    <w:name w:val="WW8Num28z4"/>
    <w:rsid w:val="006B5D1A"/>
    <w:rPr>
      <w:rFonts w:ascii="Courier New" w:hAnsi="Courier New" w:cs="Courier New"/>
    </w:rPr>
  </w:style>
  <w:style w:type="character" w:customStyle="1" w:styleId="WW8Num29z0">
    <w:name w:val="WW8Num29z0"/>
    <w:rsid w:val="006B5D1A"/>
    <w:rPr>
      <w:rFonts w:ascii="Symbol" w:hAnsi="Symbol"/>
    </w:rPr>
  </w:style>
  <w:style w:type="character" w:customStyle="1" w:styleId="WW8Num29z1">
    <w:name w:val="WW8Num29z1"/>
    <w:rsid w:val="006B5D1A"/>
    <w:rPr>
      <w:rFonts w:ascii="Courier New" w:hAnsi="Courier New" w:cs="Courier New"/>
    </w:rPr>
  </w:style>
  <w:style w:type="character" w:customStyle="1" w:styleId="WW8Num29z2">
    <w:name w:val="WW8Num29z2"/>
    <w:rsid w:val="006B5D1A"/>
    <w:rPr>
      <w:rFonts w:ascii="Wingdings" w:hAnsi="Wingdings"/>
    </w:rPr>
  </w:style>
  <w:style w:type="character" w:customStyle="1" w:styleId="WW8Num29z4">
    <w:name w:val="WW8Num29z4"/>
    <w:rsid w:val="006B5D1A"/>
    <w:rPr>
      <w:rFonts w:ascii="Courier New" w:hAnsi="Courier New" w:cs="Courier New"/>
    </w:rPr>
  </w:style>
  <w:style w:type="character" w:customStyle="1" w:styleId="WW8Num30z0">
    <w:name w:val="WW8Num30z0"/>
    <w:rsid w:val="006B5D1A"/>
    <w:rPr>
      <w:rFonts w:ascii="Symbol" w:hAnsi="Symbol"/>
      <w:sz w:val="18"/>
      <w:szCs w:val="18"/>
    </w:rPr>
  </w:style>
  <w:style w:type="character" w:customStyle="1" w:styleId="WW8Num30z2">
    <w:name w:val="WW8Num30z2"/>
    <w:rsid w:val="006B5D1A"/>
    <w:rPr>
      <w:rFonts w:ascii="Wingdings" w:hAnsi="Wingdings"/>
    </w:rPr>
  </w:style>
  <w:style w:type="character" w:customStyle="1" w:styleId="WW8Num30z4">
    <w:name w:val="WW8Num30z4"/>
    <w:rsid w:val="006B5D1A"/>
    <w:rPr>
      <w:rFonts w:ascii="Courier New" w:hAnsi="Courier New" w:cs="Courier New"/>
    </w:rPr>
  </w:style>
  <w:style w:type="character" w:customStyle="1" w:styleId="WW8Num31z0">
    <w:name w:val="WW8Num31z0"/>
    <w:rsid w:val="006B5D1A"/>
    <w:rPr>
      <w:rFonts w:ascii="Symbol" w:hAnsi="Symbol"/>
      <w:sz w:val="18"/>
      <w:szCs w:val="18"/>
    </w:rPr>
  </w:style>
  <w:style w:type="character" w:customStyle="1" w:styleId="WW8Num31z1">
    <w:name w:val="WW8Num31z1"/>
    <w:rsid w:val="006B5D1A"/>
    <w:rPr>
      <w:rFonts w:ascii="Courier New" w:hAnsi="Courier New" w:cs="Courier New"/>
    </w:rPr>
  </w:style>
  <w:style w:type="character" w:customStyle="1" w:styleId="WW8Num31z2">
    <w:name w:val="WW8Num31z2"/>
    <w:rsid w:val="006B5D1A"/>
    <w:rPr>
      <w:rFonts w:ascii="Wingdings" w:hAnsi="Wingdings"/>
    </w:rPr>
  </w:style>
  <w:style w:type="character" w:customStyle="1" w:styleId="WW8Num31z4">
    <w:name w:val="WW8Num31z4"/>
    <w:rsid w:val="006B5D1A"/>
    <w:rPr>
      <w:rFonts w:ascii="Courier New" w:hAnsi="Courier New" w:cs="Courier New"/>
    </w:rPr>
  </w:style>
  <w:style w:type="character" w:customStyle="1" w:styleId="WW8Num32z0">
    <w:name w:val="WW8Num32z0"/>
    <w:rsid w:val="006B5D1A"/>
    <w:rPr>
      <w:rFonts w:ascii="Symbol" w:hAnsi="Symbol"/>
    </w:rPr>
  </w:style>
  <w:style w:type="character" w:customStyle="1" w:styleId="WW8Num32z1">
    <w:name w:val="WW8Num32z1"/>
    <w:rsid w:val="006B5D1A"/>
    <w:rPr>
      <w:rFonts w:ascii="Symbol" w:hAnsi="Symbol"/>
      <w:sz w:val="18"/>
      <w:szCs w:val="18"/>
    </w:rPr>
  </w:style>
  <w:style w:type="character" w:customStyle="1" w:styleId="WW8Num32z2">
    <w:name w:val="WW8Num32z2"/>
    <w:rsid w:val="006B5D1A"/>
    <w:rPr>
      <w:rFonts w:ascii="Wingdings" w:hAnsi="Wingdings"/>
    </w:rPr>
  </w:style>
  <w:style w:type="character" w:customStyle="1" w:styleId="WW8Num32z4">
    <w:name w:val="WW8Num32z4"/>
    <w:rsid w:val="006B5D1A"/>
    <w:rPr>
      <w:rFonts w:ascii="Courier New" w:hAnsi="Courier New" w:cs="Courier New"/>
    </w:rPr>
  </w:style>
  <w:style w:type="character" w:customStyle="1" w:styleId="WW8Num33z0">
    <w:name w:val="WW8Num33z0"/>
    <w:rsid w:val="006B5D1A"/>
    <w:rPr>
      <w:rFonts w:ascii="Symbol" w:hAnsi="Symbol"/>
    </w:rPr>
  </w:style>
  <w:style w:type="character" w:customStyle="1" w:styleId="WW8Num33z1">
    <w:name w:val="WW8Num33z1"/>
    <w:rsid w:val="006B5D1A"/>
    <w:rPr>
      <w:rFonts w:ascii="Symbol" w:hAnsi="Symbol"/>
    </w:rPr>
  </w:style>
  <w:style w:type="character" w:customStyle="1" w:styleId="WW8Num33z2">
    <w:name w:val="WW8Num33z2"/>
    <w:rsid w:val="006B5D1A"/>
    <w:rPr>
      <w:rFonts w:ascii="Wingdings" w:hAnsi="Wingdings"/>
    </w:rPr>
  </w:style>
  <w:style w:type="character" w:customStyle="1" w:styleId="WW8Num33z4">
    <w:name w:val="WW8Num33z4"/>
    <w:rsid w:val="006B5D1A"/>
    <w:rPr>
      <w:rFonts w:ascii="Courier New" w:hAnsi="Courier New" w:cs="Courier New"/>
    </w:rPr>
  </w:style>
  <w:style w:type="character" w:customStyle="1" w:styleId="WW8Num34z0">
    <w:name w:val="WW8Num34z0"/>
    <w:rsid w:val="006B5D1A"/>
    <w:rPr>
      <w:rFonts w:ascii="Symbol" w:hAnsi="Symbol"/>
      <w:sz w:val="18"/>
      <w:szCs w:val="18"/>
    </w:rPr>
  </w:style>
  <w:style w:type="character" w:customStyle="1" w:styleId="WW8Num34z1">
    <w:name w:val="WW8Num34z1"/>
    <w:rsid w:val="006B5D1A"/>
    <w:rPr>
      <w:rFonts w:ascii="Courier New" w:hAnsi="Courier New" w:cs="Courier New"/>
    </w:rPr>
  </w:style>
  <w:style w:type="character" w:customStyle="1" w:styleId="WW8Num34z2">
    <w:name w:val="WW8Num34z2"/>
    <w:rsid w:val="006B5D1A"/>
    <w:rPr>
      <w:rFonts w:ascii="Wingdings" w:hAnsi="Wingdings"/>
    </w:rPr>
  </w:style>
  <w:style w:type="character" w:customStyle="1" w:styleId="WW8Num34z4">
    <w:name w:val="WW8Num34z4"/>
    <w:rsid w:val="006B5D1A"/>
    <w:rPr>
      <w:rFonts w:ascii="Courier New" w:hAnsi="Courier New" w:cs="Courier New"/>
    </w:rPr>
  </w:style>
  <w:style w:type="character" w:customStyle="1" w:styleId="WW8Num35z0">
    <w:name w:val="WW8Num35z0"/>
    <w:rsid w:val="006B5D1A"/>
    <w:rPr>
      <w:rFonts w:ascii="Symbol" w:hAnsi="Symbol"/>
    </w:rPr>
  </w:style>
  <w:style w:type="character" w:customStyle="1" w:styleId="WW8Num35z1">
    <w:name w:val="WW8Num35z1"/>
    <w:rsid w:val="006B5D1A"/>
    <w:rPr>
      <w:rFonts w:ascii="Symbol" w:hAnsi="Symbol"/>
      <w:sz w:val="18"/>
      <w:szCs w:val="18"/>
    </w:rPr>
  </w:style>
  <w:style w:type="character" w:customStyle="1" w:styleId="WW8Num35z2">
    <w:name w:val="WW8Num35z2"/>
    <w:rsid w:val="006B5D1A"/>
    <w:rPr>
      <w:rFonts w:ascii="Times New Roman" w:eastAsia="Times New Roman" w:hAnsi="Times New Roman" w:cs="Times New Roman"/>
    </w:rPr>
  </w:style>
  <w:style w:type="character" w:customStyle="1" w:styleId="WW8Num35z4">
    <w:name w:val="WW8Num35z4"/>
    <w:rsid w:val="006B5D1A"/>
    <w:rPr>
      <w:rFonts w:ascii="Courier New" w:hAnsi="Courier New" w:cs="Courier New"/>
    </w:rPr>
  </w:style>
  <w:style w:type="character" w:customStyle="1" w:styleId="WW8Num36z0">
    <w:name w:val="WW8Num36z0"/>
    <w:rsid w:val="006B5D1A"/>
    <w:rPr>
      <w:rFonts w:ascii="Tahoma" w:hAnsi="Tahoma"/>
      <w:b w:val="0"/>
      <w:i w:val="0"/>
      <w:sz w:val="20"/>
      <w:szCs w:val="20"/>
    </w:rPr>
  </w:style>
  <w:style w:type="character" w:customStyle="1" w:styleId="WW8Num36z1">
    <w:name w:val="WW8Num36z1"/>
    <w:rsid w:val="006B5D1A"/>
    <w:rPr>
      <w:rFonts w:ascii="Symbol" w:hAnsi="Symbol"/>
      <w:sz w:val="18"/>
      <w:szCs w:val="18"/>
    </w:rPr>
  </w:style>
  <w:style w:type="character" w:customStyle="1" w:styleId="WW8Num36z2">
    <w:name w:val="WW8Num36z2"/>
    <w:rsid w:val="006B5D1A"/>
    <w:rPr>
      <w:rFonts w:ascii="Wingdings" w:hAnsi="Wingdings"/>
    </w:rPr>
  </w:style>
  <w:style w:type="character" w:customStyle="1" w:styleId="WW8Num36z4">
    <w:name w:val="WW8Num36z4"/>
    <w:rsid w:val="006B5D1A"/>
    <w:rPr>
      <w:rFonts w:ascii="Courier New" w:hAnsi="Courier New" w:cs="Courier New"/>
    </w:rPr>
  </w:style>
  <w:style w:type="character" w:customStyle="1" w:styleId="WW8Num37z0">
    <w:name w:val="WW8Num37z0"/>
    <w:rsid w:val="006B5D1A"/>
    <w:rPr>
      <w:rFonts w:ascii="Symbol" w:hAnsi="Symbol"/>
    </w:rPr>
  </w:style>
  <w:style w:type="character" w:customStyle="1" w:styleId="WW8Num37z1">
    <w:name w:val="WW8Num37z1"/>
    <w:rsid w:val="006B5D1A"/>
    <w:rPr>
      <w:rFonts w:ascii="Times New Roman" w:eastAsia="Times New Roman" w:hAnsi="Times New Roman" w:cs="Times New Roman"/>
    </w:rPr>
  </w:style>
  <w:style w:type="character" w:customStyle="1" w:styleId="WW8Num37z2">
    <w:name w:val="WW8Num37z2"/>
    <w:rsid w:val="006B5D1A"/>
    <w:rPr>
      <w:rFonts w:ascii="Wingdings" w:hAnsi="Wingdings"/>
    </w:rPr>
  </w:style>
  <w:style w:type="character" w:customStyle="1" w:styleId="WW8Num37z4">
    <w:name w:val="WW8Num37z4"/>
    <w:rsid w:val="006B5D1A"/>
    <w:rPr>
      <w:rFonts w:ascii="Courier New" w:hAnsi="Courier New" w:cs="Courier New"/>
    </w:rPr>
  </w:style>
  <w:style w:type="character" w:customStyle="1" w:styleId="WW8Num38z0">
    <w:name w:val="WW8Num38z0"/>
    <w:rsid w:val="006B5D1A"/>
    <w:rPr>
      <w:rFonts w:ascii="Tahoma" w:hAnsi="Tahoma"/>
      <w:b w:val="0"/>
      <w:i w:val="0"/>
      <w:sz w:val="20"/>
      <w:szCs w:val="20"/>
    </w:rPr>
  </w:style>
  <w:style w:type="character" w:customStyle="1" w:styleId="WW8Num38z1">
    <w:name w:val="WW8Num38z1"/>
    <w:rsid w:val="006B5D1A"/>
    <w:rPr>
      <w:rFonts w:ascii="Symbol" w:hAnsi="Symbol"/>
      <w:sz w:val="18"/>
      <w:szCs w:val="18"/>
    </w:rPr>
  </w:style>
  <w:style w:type="character" w:customStyle="1" w:styleId="WW8Num38z2">
    <w:name w:val="WW8Num38z2"/>
    <w:rsid w:val="006B5D1A"/>
    <w:rPr>
      <w:rFonts w:ascii="Wingdings" w:hAnsi="Wingdings"/>
    </w:rPr>
  </w:style>
  <w:style w:type="character" w:customStyle="1" w:styleId="WW8Num38z4">
    <w:name w:val="WW8Num38z4"/>
    <w:rsid w:val="006B5D1A"/>
    <w:rPr>
      <w:rFonts w:ascii="Courier New" w:hAnsi="Courier New" w:cs="Courier New"/>
    </w:rPr>
  </w:style>
  <w:style w:type="character" w:customStyle="1" w:styleId="WW8Num39z0">
    <w:name w:val="WW8Num39z0"/>
    <w:rsid w:val="006B5D1A"/>
    <w:rPr>
      <w:rFonts w:ascii="Symbol" w:hAnsi="Symbol"/>
    </w:rPr>
  </w:style>
  <w:style w:type="character" w:customStyle="1" w:styleId="WW8Num39z1">
    <w:name w:val="WW8Num39z1"/>
    <w:rsid w:val="006B5D1A"/>
    <w:rPr>
      <w:rFonts w:ascii="Symbol" w:hAnsi="Symbol"/>
      <w:sz w:val="18"/>
      <w:szCs w:val="18"/>
    </w:rPr>
  </w:style>
  <w:style w:type="character" w:customStyle="1" w:styleId="WW8Num39z2">
    <w:name w:val="WW8Num39z2"/>
    <w:rsid w:val="006B5D1A"/>
    <w:rPr>
      <w:rFonts w:ascii="Wingdings" w:hAnsi="Wingdings"/>
    </w:rPr>
  </w:style>
  <w:style w:type="character" w:customStyle="1" w:styleId="WW8Num39z4">
    <w:name w:val="WW8Num39z4"/>
    <w:rsid w:val="006B5D1A"/>
    <w:rPr>
      <w:rFonts w:ascii="Courier New" w:hAnsi="Courier New" w:cs="Courier New"/>
    </w:rPr>
  </w:style>
  <w:style w:type="character" w:customStyle="1" w:styleId="WW8Num40z0">
    <w:name w:val="WW8Num40z0"/>
    <w:rsid w:val="006B5D1A"/>
    <w:rPr>
      <w:rFonts w:ascii="Symbol" w:hAnsi="Symbol"/>
    </w:rPr>
  </w:style>
  <w:style w:type="character" w:customStyle="1" w:styleId="WW8Num40z1">
    <w:name w:val="WW8Num40z1"/>
    <w:rsid w:val="006B5D1A"/>
    <w:rPr>
      <w:rFonts w:ascii="Symbol" w:hAnsi="Symbol"/>
      <w:sz w:val="18"/>
      <w:szCs w:val="18"/>
    </w:rPr>
  </w:style>
  <w:style w:type="character" w:customStyle="1" w:styleId="WW8Num40z2">
    <w:name w:val="WW8Num40z2"/>
    <w:rsid w:val="006B5D1A"/>
    <w:rPr>
      <w:rFonts w:ascii="Wingdings" w:hAnsi="Wingdings"/>
    </w:rPr>
  </w:style>
  <w:style w:type="character" w:customStyle="1" w:styleId="WW8Num40z4">
    <w:name w:val="WW8Num40z4"/>
    <w:rsid w:val="006B5D1A"/>
    <w:rPr>
      <w:rFonts w:ascii="Courier New" w:hAnsi="Courier New" w:cs="Courier New"/>
    </w:rPr>
  </w:style>
  <w:style w:type="character" w:customStyle="1" w:styleId="WW8Num41z0">
    <w:name w:val="WW8Num41z0"/>
    <w:rsid w:val="006B5D1A"/>
    <w:rPr>
      <w:rFonts w:ascii="Symbol" w:hAnsi="Symbol"/>
      <w:sz w:val="18"/>
      <w:szCs w:val="18"/>
    </w:rPr>
  </w:style>
  <w:style w:type="character" w:customStyle="1" w:styleId="WW8Num41z1">
    <w:name w:val="WW8Num41z1"/>
    <w:rsid w:val="006B5D1A"/>
    <w:rPr>
      <w:rFonts w:ascii="Symbol" w:hAnsi="Symbol"/>
      <w:sz w:val="18"/>
      <w:szCs w:val="18"/>
    </w:rPr>
  </w:style>
  <w:style w:type="character" w:customStyle="1" w:styleId="WW8Num41z2">
    <w:name w:val="WW8Num41z2"/>
    <w:rsid w:val="006B5D1A"/>
    <w:rPr>
      <w:rFonts w:ascii="Wingdings" w:hAnsi="Wingdings"/>
    </w:rPr>
  </w:style>
  <w:style w:type="character" w:customStyle="1" w:styleId="WW8Num41z4">
    <w:name w:val="WW8Num41z4"/>
    <w:rsid w:val="006B5D1A"/>
    <w:rPr>
      <w:rFonts w:ascii="Courier New" w:hAnsi="Courier New" w:cs="Courier New"/>
    </w:rPr>
  </w:style>
  <w:style w:type="character" w:customStyle="1" w:styleId="WW8Num42z0">
    <w:name w:val="WW8Num42z0"/>
    <w:rsid w:val="006B5D1A"/>
    <w:rPr>
      <w:rFonts w:ascii="Symbol" w:hAnsi="Symbol"/>
      <w:sz w:val="18"/>
      <w:szCs w:val="18"/>
    </w:rPr>
  </w:style>
  <w:style w:type="character" w:customStyle="1" w:styleId="WW8Num42z1">
    <w:name w:val="WW8Num42z1"/>
    <w:rsid w:val="006B5D1A"/>
    <w:rPr>
      <w:rFonts w:ascii="Courier New" w:hAnsi="Courier New" w:cs="Courier New"/>
    </w:rPr>
  </w:style>
  <w:style w:type="character" w:customStyle="1" w:styleId="WW8Num42z2">
    <w:name w:val="WW8Num42z2"/>
    <w:rsid w:val="006B5D1A"/>
    <w:rPr>
      <w:rFonts w:ascii="Wingdings" w:hAnsi="Wingdings"/>
    </w:rPr>
  </w:style>
  <w:style w:type="character" w:customStyle="1" w:styleId="WW8Num42z4">
    <w:name w:val="WW8Num42z4"/>
    <w:rsid w:val="006B5D1A"/>
    <w:rPr>
      <w:rFonts w:ascii="Courier New" w:hAnsi="Courier New" w:cs="Courier New"/>
    </w:rPr>
  </w:style>
  <w:style w:type="character" w:customStyle="1" w:styleId="WW8Num43z0">
    <w:name w:val="WW8Num43z0"/>
    <w:rsid w:val="006B5D1A"/>
    <w:rPr>
      <w:rFonts w:ascii="Symbol" w:hAnsi="Symbol"/>
      <w:sz w:val="18"/>
      <w:szCs w:val="18"/>
    </w:rPr>
  </w:style>
  <w:style w:type="character" w:customStyle="1" w:styleId="WW8Num43z1">
    <w:name w:val="WW8Num43z1"/>
    <w:rsid w:val="006B5D1A"/>
    <w:rPr>
      <w:rFonts w:ascii="Courier New" w:hAnsi="Courier New" w:cs="Courier New"/>
    </w:rPr>
  </w:style>
  <w:style w:type="character" w:customStyle="1" w:styleId="WW8Num43z2">
    <w:name w:val="WW8Num43z2"/>
    <w:rsid w:val="006B5D1A"/>
    <w:rPr>
      <w:rFonts w:ascii="Wingdings" w:hAnsi="Wingdings"/>
    </w:rPr>
  </w:style>
  <w:style w:type="character" w:customStyle="1" w:styleId="WW8Num43z4">
    <w:name w:val="WW8Num43z4"/>
    <w:rsid w:val="006B5D1A"/>
    <w:rPr>
      <w:rFonts w:ascii="Courier New" w:hAnsi="Courier New" w:cs="Courier New"/>
    </w:rPr>
  </w:style>
  <w:style w:type="character" w:customStyle="1" w:styleId="WW8Num44z0">
    <w:name w:val="WW8Num44z0"/>
    <w:rsid w:val="006B5D1A"/>
    <w:rPr>
      <w:rFonts w:ascii="Symbol" w:hAnsi="Symbol"/>
      <w:sz w:val="18"/>
      <w:szCs w:val="18"/>
    </w:rPr>
  </w:style>
  <w:style w:type="character" w:customStyle="1" w:styleId="WW8Num44z1">
    <w:name w:val="WW8Num44z1"/>
    <w:rsid w:val="006B5D1A"/>
    <w:rPr>
      <w:rFonts w:ascii="Times New Roman" w:eastAsia="Times New Roman" w:hAnsi="Times New Roman" w:cs="Times New Roman"/>
      <w:sz w:val="18"/>
      <w:szCs w:val="18"/>
    </w:rPr>
  </w:style>
  <w:style w:type="character" w:customStyle="1" w:styleId="WW8Num44z2">
    <w:name w:val="WW8Num44z2"/>
    <w:rsid w:val="006B5D1A"/>
    <w:rPr>
      <w:rFonts w:ascii="Wingdings" w:hAnsi="Wingdings"/>
    </w:rPr>
  </w:style>
  <w:style w:type="character" w:customStyle="1" w:styleId="WW8Num44z4">
    <w:name w:val="WW8Num44z4"/>
    <w:rsid w:val="006B5D1A"/>
    <w:rPr>
      <w:rFonts w:ascii="Courier New" w:hAnsi="Courier New" w:cs="Courier New"/>
    </w:rPr>
  </w:style>
  <w:style w:type="character" w:customStyle="1" w:styleId="WW8Num45z0">
    <w:name w:val="WW8Num45z0"/>
    <w:rsid w:val="006B5D1A"/>
    <w:rPr>
      <w:rFonts w:ascii="Symbol" w:hAnsi="Symbol"/>
    </w:rPr>
  </w:style>
  <w:style w:type="character" w:customStyle="1" w:styleId="WW8Num45z1">
    <w:name w:val="WW8Num45z1"/>
    <w:rsid w:val="006B5D1A"/>
    <w:rPr>
      <w:rFonts w:ascii="Symbol" w:hAnsi="Symbol"/>
      <w:sz w:val="18"/>
      <w:szCs w:val="18"/>
    </w:rPr>
  </w:style>
  <w:style w:type="character" w:customStyle="1" w:styleId="WW8Num45z2">
    <w:name w:val="WW8Num45z2"/>
    <w:rsid w:val="006B5D1A"/>
    <w:rPr>
      <w:rFonts w:ascii="Wingdings" w:hAnsi="Wingdings"/>
    </w:rPr>
  </w:style>
  <w:style w:type="character" w:customStyle="1" w:styleId="WW8Num45z4">
    <w:name w:val="WW8Num45z4"/>
    <w:rsid w:val="006B5D1A"/>
    <w:rPr>
      <w:rFonts w:ascii="Courier New" w:hAnsi="Courier New" w:cs="Courier New"/>
    </w:rPr>
  </w:style>
  <w:style w:type="character" w:customStyle="1" w:styleId="WW8Num46z0">
    <w:name w:val="WW8Num46z0"/>
    <w:rsid w:val="006B5D1A"/>
    <w:rPr>
      <w:rFonts w:ascii="Symbol" w:hAnsi="Symbol"/>
    </w:rPr>
  </w:style>
  <w:style w:type="character" w:customStyle="1" w:styleId="WW8Num46z1">
    <w:name w:val="WW8Num46z1"/>
    <w:rsid w:val="006B5D1A"/>
    <w:rPr>
      <w:rFonts w:ascii="Courier New" w:hAnsi="Courier New" w:cs="Courier New"/>
    </w:rPr>
  </w:style>
  <w:style w:type="character" w:customStyle="1" w:styleId="WW8Num46z2">
    <w:name w:val="WW8Num46z2"/>
    <w:rsid w:val="006B5D1A"/>
    <w:rPr>
      <w:rFonts w:ascii="Wingdings" w:hAnsi="Wingdings"/>
    </w:rPr>
  </w:style>
  <w:style w:type="character" w:customStyle="1" w:styleId="WW8Num46z4">
    <w:name w:val="WW8Num46z4"/>
    <w:rsid w:val="006B5D1A"/>
    <w:rPr>
      <w:rFonts w:ascii="Courier New" w:hAnsi="Courier New" w:cs="Courier New"/>
    </w:rPr>
  </w:style>
  <w:style w:type="character" w:customStyle="1" w:styleId="WW8Num47z0">
    <w:name w:val="WW8Num47z0"/>
    <w:rsid w:val="006B5D1A"/>
    <w:rPr>
      <w:rFonts w:ascii="Symbol" w:hAnsi="Symbol"/>
      <w:sz w:val="18"/>
      <w:szCs w:val="18"/>
    </w:rPr>
  </w:style>
  <w:style w:type="character" w:customStyle="1" w:styleId="WW8Num47z1">
    <w:name w:val="WW8Num47z1"/>
    <w:rsid w:val="006B5D1A"/>
    <w:rPr>
      <w:rFonts w:ascii="Courier New" w:hAnsi="Courier New" w:cs="Courier New"/>
    </w:rPr>
  </w:style>
  <w:style w:type="character" w:customStyle="1" w:styleId="WW8Num47z2">
    <w:name w:val="WW8Num47z2"/>
    <w:rsid w:val="006B5D1A"/>
    <w:rPr>
      <w:rFonts w:ascii="Wingdings" w:hAnsi="Wingdings"/>
    </w:rPr>
  </w:style>
  <w:style w:type="character" w:customStyle="1" w:styleId="WW8Num47z4">
    <w:name w:val="WW8Num47z4"/>
    <w:rsid w:val="006B5D1A"/>
    <w:rPr>
      <w:rFonts w:ascii="Courier New" w:hAnsi="Courier New" w:cs="Courier New"/>
    </w:rPr>
  </w:style>
  <w:style w:type="character" w:customStyle="1" w:styleId="WW8Num48z0">
    <w:name w:val="WW8Num48z0"/>
    <w:rsid w:val="006B5D1A"/>
    <w:rPr>
      <w:rFonts w:ascii="Tahoma" w:hAnsi="Tahoma"/>
      <w:b w:val="0"/>
      <w:i w:val="0"/>
      <w:sz w:val="20"/>
      <w:szCs w:val="20"/>
    </w:rPr>
  </w:style>
  <w:style w:type="character" w:customStyle="1" w:styleId="WW8Num48z1">
    <w:name w:val="WW8Num48z1"/>
    <w:rsid w:val="006B5D1A"/>
    <w:rPr>
      <w:rFonts w:ascii="Symbol" w:hAnsi="Symbol"/>
      <w:sz w:val="18"/>
      <w:szCs w:val="18"/>
    </w:rPr>
  </w:style>
  <w:style w:type="character" w:customStyle="1" w:styleId="WW8Num48z2">
    <w:name w:val="WW8Num48z2"/>
    <w:rsid w:val="006B5D1A"/>
    <w:rPr>
      <w:rFonts w:ascii="Wingdings" w:hAnsi="Wingdings"/>
    </w:rPr>
  </w:style>
  <w:style w:type="character" w:customStyle="1" w:styleId="WW8Num48z4">
    <w:name w:val="WW8Num48z4"/>
    <w:rsid w:val="006B5D1A"/>
    <w:rPr>
      <w:rFonts w:ascii="Courier New" w:hAnsi="Courier New" w:cs="Courier New"/>
    </w:rPr>
  </w:style>
  <w:style w:type="character" w:customStyle="1" w:styleId="WW8Num49z0">
    <w:name w:val="WW8Num49z0"/>
    <w:rsid w:val="006B5D1A"/>
    <w:rPr>
      <w:rFonts w:ascii="Symbol" w:hAnsi="Symbol"/>
      <w:sz w:val="18"/>
      <w:szCs w:val="18"/>
    </w:rPr>
  </w:style>
  <w:style w:type="character" w:customStyle="1" w:styleId="WW8Num49z1">
    <w:name w:val="WW8Num49z1"/>
    <w:rsid w:val="006B5D1A"/>
    <w:rPr>
      <w:rFonts w:ascii="Courier New" w:hAnsi="Courier New" w:cs="Courier New"/>
    </w:rPr>
  </w:style>
  <w:style w:type="character" w:customStyle="1" w:styleId="WW8Num49z2">
    <w:name w:val="WW8Num49z2"/>
    <w:rsid w:val="006B5D1A"/>
    <w:rPr>
      <w:rFonts w:ascii="Wingdings" w:hAnsi="Wingdings"/>
    </w:rPr>
  </w:style>
  <w:style w:type="character" w:customStyle="1" w:styleId="WW8Num49z4">
    <w:name w:val="WW8Num49z4"/>
    <w:rsid w:val="006B5D1A"/>
    <w:rPr>
      <w:rFonts w:ascii="Courier New" w:hAnsi="Courier New" w:cs="Courier New"/>
    </w:rPr>
  </w:style>
  <w:style w:type="character" w:customStyle="1" w:styleId="WW8Num50z0">
    <w:name w:val="WW8Num50z0"/>
    <w:rsid w:val="006B5D1A"/>
    <w:rPr>
      <w:rFonts w:ascii="Times New Roman" w:eastAsia="Times New Roman" w:hAnsi="Times New Roman" w:cs="Times New Roman"/>
    </w:rPr>
  </w:style>
  <w:style w:type="character" w:customStyle="1" w:styleId="WW8Num50z1">
    <w:name w:val="WW8Num50z1"/>
    <w:rsid w:val="006B5D1A"/>
    <w:rPr>
      <w:rFonts w:ascii="Courier New" w:hAnsi="Courier New" w:cs="Courier New"/>
    </w:rPr>
  </w:style>
  <w:style w:type="character" w:customStyle="1" w:styleId="WW8Num50z2">
    <w:name w:val="WW8Num50z2"/>
    <w:rsid w:val="006B5D1A"/>
    <w:rPr>
      <w:rFonts w:ascii="Wingdings" w:hAnsi="Wingdings"/>
    </w:rPr>
  </w:style>
  <w:style w:type="character" w:customStyle="1" w:styleId="WW8Num50z4">
    <w:name w:val="WW8Num50z4"/>
    <w:rsid w:val="006B5D1A"/>
    <w:rPr>
      <w:rFonts w:ascii="Courier New" w:hAnsi="Courier New" w:cs="Courier New"/>
    </w:rPr>
  </w:style>
  <w:style w:type="character" w:customStyle="1" w:styleId="WW8Num51z0">
    <w:name w:val="WW8Num51z0"/>
    <w:rsid w:val="006B5D1A"/>
    <w:rPr>
      <w:rFonts w:ascii="Symbol" w:hAnsi="Symbol"/>
      <w:sz w:val="18"/>
      <w:szCs w:val="18"/>
    </w:rPr>
  </w:style>
  <w:style w:type="character" w:customStyle="1" w:styleId="WW8Num51z1">
    <w:name w:val="WW8Num51z1"/>
    <w:rsid w:val="006B5D1A"/>
    <w:rPr>
      <w:rFonts w:ascii="Times New Roman" w:eastAsia="Times New Roman" w:hAnsi="Times New Roman" w:cs="Times New Roman"/>
      <w:sz w:val="18"/>
      <w:szCs w:val="18"/>
    </w:rPr>
  </w:style>
  <w:style w:type="character" w:customStyle="1" w:styleId="WW8Num51z2">
    <w:name w:val="WW8Num51z2"/>
    <w:rsid w:val="006B5D1A"/>
    <w:rPr>
      <w:rFonts w:ascii="Wingdings" w:hAnsi="Wingdings"/>
    </w:rPr>
  </w:style>
  <w:style w:type="character" w:customStyle="1" w:styleId="WW8Num51z4">
    <w:name w:val="WW8Num51z4"/>
    <w:rsid w:val="006B5D1A"/>
    <w:rPr>
      <w:rFonts w:ascii="Courier New" w:hAnsi="Courier New" w:cs="Courier New"/>
    </w:rPr>
  </w:style>
  <w:style w:type="character" w:customStyle="1" w:styleId="WW8Num52z0">
    <w:name w:val="WW8Num52z0"/>
    <w:rsid w:val="006B5D1A"/>
    <w:rPr>
      <w:rFonts w:ascii="Symbol" w:hAnsi="Symbol"/>
      <w:sz w:val="18"/>
      <w:szCs w:val="18"/>
    </w:rPr>
  </w:style>
  <w:style w:type="character" w:customStyle="1" w:styleId="WW8Num52z1">
    <w:name w:val="WW8Num52z1"/>
    <w:rsid w:val="006B5D1A"/>
    <w:rPr>
      <w:rFonts w:ascii="Courier New" w:hAnsi="Courier New" w:cs="Courier New"/>
    </w:rPr>
  </w:style>
  <w:style w:type="character" w:customStyle="1" w:styleId="WW8Num52z2">
    <w:name w:val="WW8Num52z2"/>
    <w:rsid w:val="006B5D1A"/>
    <w:rPr>
      <w:rFonts w:ascii="Wingdings" w:hAnsi="Wingdings"/>
    </w:rPr>
  </w:style>
  <w:style w:type="character" w:customStyle="1" w:styleId="WW8Num52z4">
    <w:name w:val="WW8Num52z4"/>
    <w:rsid w:val="006B5D1A"/>
    <w:rPr>
      <w:rFonts w:ascii="Courier New" w:hAnsi="Courier New" w:cs="Courier New"/>
    </w:rPr>
  </w:style>
  <w:style w:type="character" w:customStyle="1" w:styleId="WW8Num53z0">
    <w:name w:val="WW8Num53z0"/>
    <w:rsid w:val="006B5D1A"/>
    <w:rPr>
      <w:rFonts w:ascii="Tahoma" w:hAnsi="Tahoma"/>
      <w:b w:val="0"/>
      <w:i w:val="0"/>
      <w:sz w:val="20"/>
      <w:szCs w:val="20"/>
    </w:rPr>
  </w:style>
  <w:style w:type="character" w:customStyle="1" w:styleId="WW8Num53z1">
    <w:name w:val="WW8Num53z1"/>
    <w:rsid w:val="006B5D1A"/>
    <w:rPr>
      <w:rFonts w:ascii="Symbol" w:hAnsi="Symbol"/>
      <w:sz w:val="18"/>
      <w:szCs w:val="18"/>
    </w:rPr>
  </w:style>
  <w:style w:type="character" w:customStyle="1" w:styleId="WW8Num53z2">
    <w:name w:val="WW8Num53z2"/>
    <w:rsid w:val="006B5D1A"/>
    <w:rPr>
      <w:rFonts w:ascii="Wingdings" w:hAnsi="Wingdings"/>
    </w:rPr>
  </w:style>
  <w:style w:type="character" w:customStyle="1" w:styleId="WW8Num53z4">
    <w:name w:val="WW8Num53z4"/>
    <w:rsid w:val="006B5D1A"/>
    <w:rPr>
      <w:rFonts w:ascii="Courier New" w:hAnsi="Courier New" w:cs="Courier New"/>
    </w:rPr>
  </w:style>
  <w:style w:type="character" w:customStyle="1" w:styleId="WW8Num54z0">
    <w:name w:val="WW8Num54z0"/>
    <w:rsid w:val="006B5D1A"/>
    <w:rPr>
      <w:rFonts w:ascii="Symbol" w:hAnsi="Symbol"/>
    </w:rPr>
  </w:style>
  <w:style w:type="character" w:customStyle="1" w:styleId="WW8Num54z1">
    <w:name w:val="WW8Num54z1"/>
    <w:rsid w:val="006B5D1A"/>
    <w:rPr>
      <w:rFonts w:ascii="Times New Roman" w:eastAsia="Times New Roman" w:hAnsi="Times New Roman" w:cs="Times New Roman"/>
    </w:rPr>
  </w:style>
  <w:style w:type="character" w:customStyle="1" w:styleId="WW8Num54z2">
    <w:name w:val="WW8Num54z2"/>
    <w:rsid w:val="006B5D1A"/>
    <w:rPr>
      <w:rFonts w:ascii="Wingdings" w:hAnsi="Wingdings"/>
    </w:rPr>
  </w:style>
  <w:style w:type="character" w:customStyle="1" w:styleId="WW8Num54z4">
    <w:name w:val="WW8Num54z4"/>
    <w:rsid w:val="006B5D1A"/>
    <w:rPr>
      <w:rFonts w:ascii="Courier New" w:hAnsi="Courier New" w:cs="Courier New"/>
    </w:rPr>
  </w:style>
  <w:style w:type="character" w:customStyle="1" w:styleId="WW8Num55z0">
    <w:name w:val="WW8Num55z0"/>
    <w:rsid w:val="006B5D1A"/>
    <w:rPr>
      <w:rFonts w:ascii="Times New Roman" w:eastAsia="Times New Roman" w:hAnsi="Times New Roman" w:cs="Times New Roman"/>
    </w:rPr>
  </w:style>
  <w:style w:type="character" w:customStyle="1" w:styleId="WW8Num55z1">
    <w:name w:val="WW8Num55z1"/>
    <w:rsid w:val="006B5D1A"/>
    <w:rPr>
      <w:rFonts w:ascii="Courier New" w:hAnsi="Courier New" w:cs="Courier New"/>
    </w:rPr>
  </w:style>
  <w:style w:type="character" w:customStyle="1" w:styleId="WW8Num55z2">
    <w:name w:val="WW8Num55z2"/>
    <w:rsid w:val="006B5D1A"/>
    <w:rPr>
      <w:rFonts w:ascii="Wingdings" w:hAnsi="Wingdings"/>
    </w:rPr>
  </w:style>
  <w:style w:type="character" w:customStyle="1" w:styleId="WW8Num55z4">
    <w:name w:val="WW8Num55z4"/>
    <w:rsid w:val="006B5D1A"/>
    <w:rPr>
      <w:rFonts w:ascii="Courier New" w:hAnsi="Courier New" w:cs="Courier New"/>
    </w:rPr>
  </w:style>
  <w:style w:type="character" w:customStyle="1" w:styleId="WW8Num56z0">
    <w:name w:val="WW8Num56z0"/>
    <w:rsid w:val="006B5D1A"/>
    <w:rPr>
      <w:rFonts w:ascii="Symbol" w:hAnsi="Symbol"/>
    </w:rPr>
  </w:style>
  <w:style w:type="character" w:customStyle="1" w:styleId="WW8Num56z1">
    <w:name w:val="WW8Num56z1"/>
    <w:rsid w:val="006B5D1A"/>
    <w:rPr>
      <w:rFonts w:ascii="Symbol" w:hAnsi="Symbol"/>
      <w:sz w:val="18"/>
      <w:szCs w:val="18"/>
    </w:rPr>
  </w:style>
  <w:style w:type="character" w:customStyle="1" w:styleId="WW8Num56z2">
    <w:name w:val="WW8Num56z2"/>
    <w:rsid w:val="006B5D1A"/>
    <w:rPr>
      <w:rFonts w:ascii="Wingdings" w:hAnsi="Wingdings"/>
    </w:rPr>
  </w:style>
  <w:style w:type="character" w:customStyle="1" w:styleId="WW8Num56z4">
    <w:name w:val="WW8Num56z4"/>
    <w:rsid w:val="006B5D1A"/>
    <w:rPr>
      <w:rFonts w:ascii="Courier New" w:hAnsi="Courier New" w:cs="Courier New"/>
    </w:rPr>
  </w:style>
  <w:style w:type="character" w:customStyle="1" w:styleId="WW8Num57z0">
    <w:name w:val="WW8Num57z0"/>
    <w:rsid w:val="006B5D1A"/>
    <w:rPr>
      <w:rFonts w:ascii="Symbol" w:hAnsi="Symbol"/>
      <w:sz w:val="18"/>
      <w:szCs w:val="18"/>
    </w:rPr>
  </w:style>
  <w:style w:type="character" w:customStyle="1" w:styleId="WW8Num57z1">
    <w:name w:val="WW8Num57z1"/>
    <w:rsid w:val="006B5D1A"/>
    <w:rPr>
      <w:rFonts w:ascii="Courier New" w:hAnsi="Courier New" w:cs="Courier New"/>
    </w:rPr>
  </w:style>
  <w:style w:type="character" w:customStyle="1" w:styleId="WW8Num57z2">
    <w:name w:val="WW8Num57z2"/>
    <w:rsid w:val="006B5D1A"/>
    <w:rPr>
      <w:rFonts w:ascii="Wingdings" w:hAnsi="Wingdings"/>
    </w:rPr>
  </w:style>
  <w:style w:type="character" w:customStyle="1" w:styleId="WW8Num57z4">
    <w:name w:val="WW8Num57z4"/>
    <w:rsid w:val="006B5D1A"/>
    <w:rPr>
      <w:rFonts w:ascii="Courier New" w:hAnsi="Courier New" w:cs="Courier New"/>
    </w:rPr>
  </w:style>
  <w:style w:type="character" w:customStyle="1" w:styleId="WW8Num58z0">
    <w:name w:val="WW8Num58z0"/>
    <w:rsid w:val="006B5D1A"/>
    <w:rPr>
      <w:rFonts w:ascii="Times New Roman" w:eastAsia="Times New Roman" w:hAnsi="Times New Roman" w:cs="Times New Roman"/>
    </w:rPr>
  </w:style>
  <w:style w:type="character" w:customStyle="1" w:styleId="WW8Num58z1">
    <w:name w:val="WW8Num58z1"/>
    <w:rsid w:val="006B5D1A"/>
    <w:rPr>
      <w:rFonts w:ascii="Symbol" w:hAnsi="Symbol"/>
    </w:rPr>
  </w:style>
  <w:style w:type="character" w:customStyle="1" w:styleId="WW8Num58z2">
    <w:name w:val="WW8Num58z2"/>
    <w:rsid w:val="006B5D1A"/>
    <w:rPr>
      <w:rFonts w:ascii="Wingdings" w:hAnsi="Wingdings"/>
    </w:rPr>
  </w:style>
  <w:style w:type="character" w:customStyle="1" w:styleId="WW8Num58z4">
    <w:name w:val="WW8Num58z4"/>
    <w:rsid w:val="006B5D1A"/>
    <w:rPr>
      <w:rFonts w:ascii="Courier New" w:hAnsi="Courier New" w:cs="Courier New"/>
    </w:rPr>
  </w:style>
  <w:style w:type="character" w:customStyle="1" w:styleId="WW8Num59z0">
    <w:name w:val="WW8Num59z0"/>
    <w:rsid w:val="006B5D1A"/>
    <w:rPr>
      <w:rFonts w:ascii="Symbol" w:hAnsi="Symbol"/>
      <w:sz w:val="18"/>
      <w:szCs w:val="18"/>
    </w:rPr>
  </w:style>
  <w:style w:type="character" w:customStyle="1" w:styleId="WW8Num59z1">
    <w:name w:val="WW8Num59z1"/>
    <w:rsid w:val="006B5D1A"/>
    <w:rPr>
      <w:rFonts w:ascii="Courier New" w:hAnsi="Courier New" w:cs="Courier New"/>
    </w:rPr>
  </w:style>
  <w:style w:type="character" w:customStyle="1" w:styleId="WW8Num59z2">
    <w:name w:val="WW8Num59z2"/>
    <w:rsid w:val="006B5D1A"/>
    <w:rPr>
      <w:rFonts w:ascii="Wingdings" w:hAnsi="Wingdings"/>
    </w:rPr>
  </w:style>
  <w:style w:type="character" w:customStyle="1" w:styleId="WW8Num59z4">
    <w:name w:val="WW8Num59z4"/>
    <w:rsid w:val="006B5D1A"/>
    <w:rPr>
      <w:rFonts w:ascii="Courier New" w:hAnsi="Courier New" w:cs="Courier New"/>
    </w:rPr>
  </w:style>
  <w:style w:type="character" w:customStyle="1" w:styleId="WW8Num60z0">
    <w:name w:val="WW8Num60z0"/>
    <w:rsid w:val="006B5D1A"/>
    <w:rPr>
      <w:rFonts w:ascii="Symbol" w:hAnsi="Symbol"/>
    </w:rPr>
  </w:style>
  <w:style w:type="character" w:customStyle="1" w:styleId="WW8Num60z1">
    <w:name w:val="WW8Num60z1"/>
    <w:rsid w:val="006B5D1A"/>
    <w:rPr>
      <w:rFonts w:ascii="Symbol" w:hAnsi="Symbol"/>
      <w:sz w:val="18"/>
      <w:szCs w:val="18"/>
    </w:rPr>
  </w:style>
  <w:style w:type="character" w:customStyle="1" w:styleId="WW8Num60z2">
    <w:name w:val="WW8Num60z2"/>
    <w:rsid w:val="006B5D1A"/>
    <w:rPr>
      <w:rFonts w:ascii="Wingdings" w:hAnsi="Wingdings"/>
    </w:rPr>
  </w:style>
  <w:style w:type="character" w:customStyle="1" w:styleId="WW8Num60z4">
    <w:name w:val="WW8Num60z4"/>
    <w:rsid w:val="006B5D1A"/>
    <w:rPr>
      <w:rFonts w:ascii="Courier New" w:hAnsi="Courier New" w:cs="Courier New"/>
    </w:rPr>
  </w:style>
  <w:style w:type="character" w:customStyle="1" w:styleId="WW8Num61z0">
    <w:name w:val="WW8Num61z0"/>
    <w:rsid w:val="006B5D1A"/>
    <w:rPr>
      <w:rFonts w:ascii="Symbol" w:hAnsi="Symbol"/>
      <w:sz w:val="18"/>
      <w:szCs w:val="18"/>
    </w:rPr>
  </w:style>
  <w:style w:type="character" w:customStyle="1" w:styleId="WW8Num61z1">
    <w:name w:val="WW8Num61z1"/>
    <w:rsid w:val="006B5D1A"/>
    <w:rPr>
      <w:rFonts w:ascii="Courier New" w:hAnsi="Courier New" w:cs="Courier New"/>
    </w:rPr>
  </w:style>
  <w:style w:type="character" w:customStyle="1" w:styleId="WW8Num61z2">
    <w:name w:val="WW8Num61z2"/>
    <w:rsid w:val="006B5D1A"/>
    <w:rPr>
      <w:rFonts w:ascii="Wingdings" w:hAnsi="Wingdings"/>
    </w:rPr>
  </w:style>
  <w:style w:type="character" w:customStyle="1" w:styleId="WW8Num61z4">
    <w:name w:val="WW8Num61z4"/>
    <w:rsid w:val="006B5D1A"/>
    <w:rPr>
      <w:rFonts w:ascii="Courier New" w:hAnsi="Courier New" w:cs="Courier New"/>
    </w:rPr>
  </w:style>
  <w:style w:type="character" w:customStyle="1" w:styleId="WW8Num62z0">
    <w:name w:val="WW8Num62z0"/>
    <w:rsid w:val="006B5D1A"/>
    <w:rPr>
      <w:rFonts w:ascii="Symbol" w:hAnsi="Symbol"/>
    </w:rPr>
  </w:style>
  <w:style w:type="character" w:customStyle="1" w:styleId="WW8Num62z1">
    <w:name w:val="WW8Num62z1"/>
    <w:rsid w:val="006B5D1A"/>
    <w:rPr>
      <w:rFonts w:ascii="Symbol" w:hAnsi="Symbol"/>
      <w:sz w:val="18"/>
      <w:szCs w:val="18"/>
    </w:rPr>
  </w:style>
  <w:style w:type="character" w:customStyle="1" w:styleId="WW8Num62z2">
    <w:name w:val="WW8Num62z2"/>
    <w:rsid w:val="006B5D1A"/>
    <w:rPr>
      <w:rFonts w:ascii="Wingdings" w:hAnsi="Wingdings"/>
    </w:rPr>
  </w:style>
  <w:style w:type="character" w:customStyle="1" w:styleId="WW8Num62z4">
    <w:name w:val="WW8Num62z4"/>
    <w:rsid w:val="006B5D1A"/>
    <w:rPr>
      <w:rFonts w:ascii="Courier New" w:hAnsi="Courier New" w:cs="Courier New"/>
    </w:rPr>
  </w:style>
  <w:style w:type="character" w:customStyle="1" w:styleId="WW8Num63z0">
    <w:name w:val="WW8Num63z0"/>
    <w:rsid w:val="006B5D1A"/>
    <w:rPr>
      <w:rFonts w:ascii="Symbol" w:hAnsi="Symbol"/>
    </w:rPr>
  </w:style>
  <w:style w:type="character" w:customStyle="1" w:styleId="WW8Num63z1">
    <w:name w:val="WW8Num63z1"/>
    <w:rsid w:val="006B5D1A"/>
    <w:rPr>
      <w:rFonts w:ascii="Times New Roman" w:eastAsia="Times New Roman" w:hAnsi="Times New Roman" w:cs="Times New Roman"/>
    </w:rPr>
  </w:style>
  <w:style w:type="character" w:customStyle="1" w:styleId="WW8Num63z2">
    <w:name w:val="WW8Num63z2"/>
    <w:rsid w:val="006B5D1A"/>
    <w:rPr>
      <w:rFonts w:ascii="Wingdings" w:hAnsi="Wingdings"/>
    </w:rPr>
  </w:style>
  <w:style w:type="character" w:customStyle="1" w:styleId="WW8Num63z4">
    <w:name w:val="WW8Num63z4"/>
    <w:rsid w:val="006B5D1A"/>
    <w:rPr>
      <w:rFonts w:ascii="Courier New" w:hAnsi="Courier New" w:cs="Courier New"/>
    </w:rPr>
  </w:style>
  <w:style w:type="character" w:customStyle="1" w:styleId="WW8Num64z0">
    <w:name w:val="WW8Num64z0"/>
    <w:rsid w:val="006B5D1A"/>
    <w:rPr>
      <w:rFonts w:ascii="Symbol" w:hAnsi="Symbol"/>
      <w:sz w:val="18"/>
      <w:szCs w:val="18"/>
    </w:rPr>
  </w:style>
  <w:style w:type="character" w:customStyle="1" w:styleId="WW8Num64z1">
    <w:name w:val="WW8Num64z1"/>
    <w:rsid w:val="006B5D1A"/>
    <w:rPr>
      <w:rFonts w:ascii="Courier New" w:hAnsi="Courier New" w:cs="Courier New"/>
    </w:rPr>
  </w:style>
  <w:style w:type="character" w:customStyle="1" w:styleId="WW8Num64z2">
    <w:name w:val="WW8Num64z2"/>
    <w:rsid w:val="006B5D1A"/>
    <w:rPr>
      <w:rFonts w:ascii="Wingdings" w:hAnsi="Wingdings"/>
    </w:rPr>
  </w:style>
  <w:style w:type="character" w:customStyle="1" w:styleId="WW8Num64z4">
    <w:name w:val="WW8Num64z4"/>
    <w:rsid w:val="006B5D1A"/>
    <w:rPr>
      <w:rFonts w:ascii="Courier New" w:hAnsi="Courier New" w:cs="Courier New"/>
    </w:rPr>
  </w:style>
  <w:style w:type="character" w:customStyle="1" w:styleId="WW8Num65z0">
    <w:name w:val="WW8Num65z0"/>
    <w:rsid w:val="006B5D1A"/>
    <w:rPr>
      <w:rFonts w:ascii="Tahoma" w:hAnsi="Tahoma"/>
      <w:b w:val="0"/>
      <w:i w:val="0"/>
    </w:rPr>
  </w:style>
  <w:style w:type="character" w:customStyle="1" w:styleId="WW8Num65z1">
    <w:name w:val="WW8Num65z1"/>
    <w:rsid w:val="006B5D1A"/>
    <w:rPr>
      <w:rFonts w:ascii="Symbol" w:hAnsi="Symbol"/>
      <w:sz w:val="18"/>
      <w:szCs w:val="18"/>
    </w:rPr>
  </w:style>
  <w:style w:type="character" w:customStyle="1" w:styleId="WW8Num65z2">
    <w:name w:val="WW8Num65z2"/>
    <w:rsid w:val="006B5D1A"/>
    <w:rPr>
      <w:rFonts w:ascii="Wingdings" w:hAnsi="Wingdings"/>
    </w:rPr>
  </w:style>
  <w:style w:type="character" w:customStyle="1" w:styleId="WW8Num65z4">
    <w:name w:val="WW8Num65z4"/>
    <w:rsid w:val="006B5D1A"/>
    <w:rPr>
      <w:rFonts w:ascii="Courier New" w:hAnsi="Courier New" w:cs="Courier New"/>
    </w:rPr>
  </w:style>
  <w:style w:type="character" w:customStyle="1" w:styleId="WW8Num66z0">
    <w:name w:val="WW8Num66z0"/>
    <w:rsid w:val="006B5D1A"/>
    <w:rPr>
      <w:rFonts w:ascii="Symbol" w:hAnsi="Symbol"/>
    </w:rPr>
  </w:style>
  <w:style w:type="character" w:customStyle="1" w:styleId="WW8Num66z1">
    <w:name w:val="WW8Num66z1"/>
    <w:rsid w:val="006B5D1A"/>
    <w:rPr>
      <w:rFonts w:ascii="Courier New" w:hAnsi="Courier New" w:cs="Courier New"/>
    </w:rPr>
  </w:style>
  <w:style w:type="character" w:customStyle="1" w:styleId="WW8Num66z2">
    <w:name w:val="WW8Num66z2"/>
    <w:rsid w:val="006B5D1A"/>
    <w:rPr>
      <w:rFonts w:ascii="Wingdings" w:hAnsi="Wingdings"/>
    </w:rPr>
  </w:style>
  <w:style w:type="character" w:customStyle="1" w:styleId="WW8Num66z4">
    <w:name w:val="WW8Num66z4"/>
    <w:rsid w:val="006B5D1A"/>
    <w:rPr>
      <w:rFonts w:ascii="Courier New" w:hAnsi="Courier New" w:cs="Courier New"/>
    </w:rPr>
  </w:style>
  <w:style w:type="character" w:customStyle="1" w:styleId="WW8Num67z0">
    <w:name w:val="WW8Num67z0"/>
    <w:rsid w:val="006B5D1A"/>
    <w:rPr>
      <w:rFonts w:ascii="Symbol" w:hAnsi="Symbol"/>
      <w:sz w:val="18"/>
      <w:szCs w:val="18"/>
    </w:rPr>
  </w:style>
  <w:style w:type="character" w:customStyle="1" w:styleId="WW8Num67z1">
    <w:name w:val="WW8Num67z1"/>
    <w:rsid w:val="006B5D1A"/>
    <w:rPr>
      <w:rFonts w:ascii="Courier New" w:hAnsi="Courier New" w:cs="Courier New"/>
    </w:rPr>
  </w:style>
  <w:style w:type="character" w:customStyle="1" w:styleId="WW8Num67z2">
    <w:name w:val="WW8Num67z2"/>
    <w:rsid w:val="006B5D1A"/>
    <w:rPr>
      <w:rFonts w:ascii="Wingdings" w:hAnsi="Wingdings"/>
    </w:rPr>
  </w:style>
  <w:style w:type="character" w:customStyle="1" w:styleId="WW8Num67z4">
    <w:name w:val="WW8Num67z4"/>
    <w:rsid w:val="006B5D1A"/>
    <w:rPr>
      <w:rFonts w:ascii="Courier New" w:hAnsi="Courier New" w:cs="Courier New"/>
    </w:rPr>
  </w:style>
  <w:style w:type="character" w:customStyle="1" w:styleId="WW8Num68z0">
    <w:name w:val="WW8Num68z0"/>
    <w:rsid w:val="006B5D1A"/>
    <w:rPr>
      <w:rFonts w:ascii="Symbol" w:hAnsi="Symbol"/>
      <w:sz w:val="18"/>
      <w:szCs w:val="18"/>
    </w:rPr>
  </w:style>
  <w:style w:type="character" w:customStyle="1" w:styleId="WW8Num68z1">
    <w:name w:val="WW8Num68z1"/>
    <w:rsid w:val="006B5D1A"/>
    <w:rPr>
      <w:rFonts w:ascii="Courier New" w:hAnsi="Courier New" w:cs="Courier New"/>
    </w:rPr>
  </w:style>
  <w:style w:type="character" w:customStyle="1" w:styleId="WW8Num68z2">
    <w:name w:val="WW8Num68z2"/>
    <w:rsid w:val="006B5D1A"/>
    <w:rPr>
      <w:rFonts w:ascii="Wingdings" w:hAnsi="Wingdings"/>
    </w:rPr>
  </w:style>
  <w:style w:type="character" w:customStyle="1" w:styleId="WW8Num68z4">
    <w:name w:val="WW8Num68z4"/>
    <w:rsid w:val="006B5D1A"/>
    <w:rPr>
      <w:rFonts w:ascii="Courier New" w:hAnsi="Courier New" w:cs="Courier New"/>
    </w:rPr>
  </w:style>
  <w:style w:type="character" w:customStyle="1" w:styleId="WW8Num69z0">
    <w:name w:val="WW8Num69z0"/>
    <w:rsid w:val="006B5D1A"/>
    <w:rPr>
      <w:rFonts w:ascii="Symbol" w:hAnsi="Symbol"/>
    </w:rPr>
  </w:style>
  <w:style w:type="character" w:customStyle="1" w:styleId="WW8Num69z1">
    <w:name w:val="WW8Num69z1"/>
    <w:rsid w:val="006B5D1A"/>
    <w:rPr>
      <w:rFonts w:ascii="Symbol" w:hAnsi="Symbol"/>
      <w:sz w:val="18"/>
      <w:szCs w:val="18"/>
    </w:rPr>
  </w:style>
  <w:style w:type="character" w:customStyle="1" w:styleId="WW8Num69z2">
    <w:name w:val="WW8Num69z2"/>
    <w:rsid w:val="006B5D1A"/>
    <w:rPr>
      <w:rFonts w:ascii="Wingdings" w:hAnsi="Wingdings"/>
    </w:rPr>
  </w:style>
  <w:style w:type="character" w:customStyle="1" w:styleId="WW8Num69z4">
    <w:name w:val="WW8Num69z4"/>
    <w:rsid w:val="006B5D1A"/>
    <w:rPr>
      <w:rFonts w:ascii="Courier New" w:hAnsi="Courier New" w:cs="Courier New"/>
    </w:rPr>
  </w:style>
  <w:style w:type="character" w:customStyle="1" w:styleId="WW8Num70z0">
    <w:name w:val="WW8Num70z0"/>
    <w:rsid w:val="006B5D1A"/>
    <w:rPr>
      <w:rFonts w:ascii="Symbol" w:hAnsi="Symbol"/>
      <w:sz w:val="18"/>
      <w:szCs w:val="18"/>
    </w:rPr>
  </w:style>
  <w:style w:type="character" w:customStyle="1" w:styleId="WW8Num70z1">
    <w:name w:val="WW8Num70z1"/>
    <w:rsid w:val="006B5D1A"/>
    <w:rPr>
      <w:rFonts w:ascii="Courier New" w:hAnsi="Courier New" w:cs="Courier New"/>
    </w:rPr>
  </w:style>
  <w:style w:type="character" w:customStyle="1" w:styleId="WW8Num70z2">
    <w:name w:val="WW8Num70z2"/>
    <w:rsid w:val="006B5D1A"/>
    <w:rPr>
      <w:rFonts w:ascii="Wingdings" w:hAnsi="Wingdings"/>
    </w:rPr>
  </w:style>
  <w:style w:type="character" w:customStyle="1" w:styleId="WW8Num70z4">
    <w:name w:val="WW8Num70z4"/>
    <w:rsid w:val="006B5D1A"/>
    <w:rPr>
      <w:rFonts w:ascii="Courier New" w:hAnsi="Courier New" w:cs="Courier New"/>
    </w:rPr>
  </w:style>
  <w:style w:type="character" w:customStyle="1" w:styleId="WW8Num71z0">
    <w:name w:val="WW8Num71z0"/>
    <w:rsid w:val="006B5D1A"/>
    <w:rPr>
      <w:rFonts w:ascii="Times New Roman" w:eastAsia="Times New Roman" w:hAnsi="Times New Roman" w:cs="Times New Roman"/>
    </w:rPr>
  </w:style>
  <w:style w:type="character" w:customStyle="1" w:styleId="WW8Num71z1">
    <w:name w:val="WW8Num71z1"/>
    <w:rsid w:val="006B5D1A"/>
    <w:rPr>
      <w:rFonts w:ascii="Symbol" w:hAnsi="Symbol"/>
      <w:sz w:val="18"/>
      <w:szCs w:val="18"/>
    </w:rPr>
  </w:style>
  <w:style w:type="character" w:customStyle="1" w:styleId="WW8Num71z2">
    <w:name w:val="WW8Num71z2"/>
    <w:rsid w:val="006B5D1A"/>
    <w:rPr>
      <w:rFonts w:ascii="Wingdings" w:hAnsi="Wingdings"/>
    </w:rPr>
  </w:style>
  <w:style w:type="character" w:customStyle="1" w:styleId="WW8Num71z4">
    <w:name w:val="WW8Num71z4"/>
    <w:rsid w:val="006B5D1A"/>
    <w:rPr>
      <w:rFonts w:ascii="Courier New" w:hAnsi="Courier New" w:cs="Courier New"/>
    </w:rPr>
  </w:style>
  <w:style w:type="character" w:customStyle="1" w:styleId="WW8Num72z0">
    <w:name w:val="WW8Num72z0"/>
    <w:rsid w:val="006B5D1A"/>
    <w:rPr>
      <w:rFonts w:ascii="Symbol" w:hAnsi="Symbol"/>
    </w:rPr>
  </w:style>
  <w:style w:type="character" w:customStyle="1" w:styleId="WW8Num72z1">
    <w:name w:val="WW8Num72z1"/>
    <w:rsid w:val="006B5D1A"/>
    <w:rPr>
      <w:rFonts w:ascii="Symbol" w:hAnsi="Symbol"/>
      <w:sz w:val="18"/>
      <w:szCs w:val="18"/>
    </w:rPr>
  </w:style>
  <w:style w:type="character" w:customStyle="1" w:styleId="WW8Num72z2">
    <w:name w:val="WW8Num72z2"/>
    <w:rsid w:val="006B5D1A"/>
    <w:rPr>
      <w:rFonts w:ascii="Wingdings" w:hAnsi="Wingdings"/>
    </w:rPr>
  </w:style>
  <w:style w:type="character" w:customStyle="1" w:styleId="WW8Num72z4">
    <w:name w:val="WW8Num72z4"/>
    <w:rsid w:val="006B5D1A"/>
    <w:rPr>
      <w:rFonts w:ascii="Courier New" w:hAnsi="Courier New" w:cs="Courier New"/>
    </w:rPr>
  </w:style>
  <w:style w:type="character" w:customStyle="1" w:styleId="WW8Num73z0">
    <w:name w:val="WW8Num73z0"/>
    <w:rsid w:val="006B5D1A"/>
    <w:rPr>
      <w:rFonts w:ascii="Symbol" w:hAnsi="Symbol"/>
      <w:sz w:val="18"/>
      <w:szCs w:val="18"/>
    </w:rPr>
  </w:style>
  <w:style w:type="character" w:customStyle="1" w:styleId="WW8Num73z1">
    <w:name w:val="WW8Num73z1"/>
    <w:rsid w:val="006B5D1A"/>
    <w:rPr>
      <w:rFonts w:ascii="Courier New" w:hAnsi="Courier New" w:cs="Courier New"/>
    </w:rPr>
  </w:style>
  <w:style w:type="character" w:customStyle="1" w:styleId="WW8Num73z2">
    <w:name w:val="WW8Num73z2"/>
    <w:rsid w:val="006B5D1A"/>
    <w:rPr>
      <w:rFonts w:ascii="Wingdings" w:hAnsi="Wingdings"/>
    </w:rPr>
  </w:style>
  <w:style w:type="character" w:customStyle="1" w:styleId="WW8Num73z4">
    <w:name w:val="WW8Num73z4"/>
    <w:rsid w:val="006B5D1A"/>
    <w:rPr>
      <w:rFonts w:ascii="Courier New" w:hAnsi="Courier New" w:cs="Courier New"/>
    </w:rPr>
  </w:style>
  <w:style w:type="character" w:customStyle="1" w:styleId="WW8Num74z0">
    <w:name w:val="WW8Num74z0"/>
    <w:rsid w:val="006B5D1A"/>
    <w:rPr>
      <w:rFonts w:ascii="Symbol" w:hAnsi="Symbol"/>
      <w:sz w:val="18"/>
      <w:szCs w:val="18"/>
    </w:rPr>
  </w:style>
  <w:style w:type="character" w:customStyle="1" w:styleId="WW8Num74z1">
    <w:name w:val="WW8Num74z1"/>
    <w:rsid w:val="006B5D1A"/>
    <w:rPr>
      <w:rFonts w:ascii="Courier New" w:hAnsi="Courier New" w:cs="Courier New"/>
    </w:rPr>
  </w:style>
  <w:style w:type="character" w:customStyle="1" w:styleId="WW8Num74z2">
    <w:name w:val="WW8Num74z2"/>
    <w:rsid w:val="006B5D1A"/>
    <w:rPr>
      <w:rFonts w:ascii="Wingdings" w:hAnsi="Wingdings"/>
    </w:rPr>
  </w:style>
  <w:style w:type="character" w:customStyle="1" w:styleId="WW8Num74z4">
    <w:name w:val="WW8Num74z4"/>
    <w:rsid w:val="006B5D1A"/>
    <w:rPr>
      <w:rFonts w:ascii="Courier New" w:hAnsi="Courier New" w:cs="Courier New"/>
    </w:rPr>
  </w:style>
  <w:style w:type="character" w:customStyle="1" w:styleId="WW8Num75z0">
    <w:name w:val="WW8Num75z0"/>
    <w:rsid w:val="006B5D1A"/>
    <w:rPr>
      <w:rFonts w:ascii="Symbol" w:hAnsi="Symbol"/>
    </w:rPr>
  </w:style>
  <w:style w:type="character" w:customStyle="1" w:styleId="WW8Num75z1">
    <w:name w:val="WW8Num75z1"/>
    <w:rsid w:val="006B5D1A"/>
    <w:rPr>
      <w:rFonts w:ascii="Symbol" w:hAnsi="Symbol"/>
      <w:sz w:val="18"/>
      <w:szCs w:val="18"/>
    </w:rPr>
  </w:style>
  <w:style w:type="character" w:customStyle="1" w:styleId="WW8Num75z2">
    <w:name w:val="WW8Num75z2"/>
    <w:rsid w:val="006B5D1A"/>
    <w:rPr>
      <w:rFonts w:ascii="Wingdings" w:hAnsi="Wingdings"/>
    </w:rPr>
  </w:style>
  <w:style w:type="character" w:customStyle="1" w:styleId="WW8Num75z4">
    <w:name w:val="WW8Num75z4"/>
    <w:rsid w:val="006B5D1A"/>
    <w:rPr>
      <w:rFonts w:ascii="Courier New" w:hAnsi="Courier New" w:cs="Courier New"/>
    </w:rPr>
  </w:style>
  <w:style w:type="character" w:customStyle="1" w:styleId="WW8Num76z0">
    <w:name w:val="WW8Num76z0"/>
    <w:rsid w:val="006B5D1A"/>
    <w:rPr>
      <w:rFonts w:ascii="Tahoma" w:hAnsi="Tahoma"/>
      <w:b w:val="0"/>
      <w:i w:val="0"/>
      <w:sz w:val="20"/>
      <w:szCs w:val="20"/>
    </w:rPr>
  </w:style>
  <w:style w:type="character" w:customStyle="1" w:styleId="WW8Num76z1">
    <w:name w:val="WW8Num76z1"/>
    <w:rsid w:val="006B5D1A"/>
    <w:rPr>
      <w:rFonts w:ascii="Symbol" w:hAnsi="Symbol"/>
      <w:sz w:val="18"/>
      <w:szCs w:val="18"/>
    </w:rPr>
  </w:style>
  <w:style w:type="character" w:customStyle="1" w:styleId="WW8Num76z2">
    <w:name w:val="WW8Num76z2"/>
    <w:rsid w:val="006B5D1A"/>
    <w:rPr>
      <w:rFonts w:ascii="Wingdings" w:hAnsi="Wingdings"/>
    </w:rPr>
  </w:style>
  <w:style w:type="character" w:customStyle="1" w:styleId="WW8Num76z4">
    <w:name w:val="WW8Num76z4"/>
    <w:rsid w:val="006B5D1A"/>
    <w:rPr>
      <w:rFonts w:ascii="Courier New" w:hAnsi="Courier New" w:cs="Courier New"/>
    </w:rPr>
  </w:style>
  <w:style w:type="character" w:customStyle="1" w:styleId="WW8Num77z0">
    <w:name w:val="WW8Num77z0"/>
    <w:rsid w:val="006B5D1A"/>
    <w:rPr>
      <w:rFonts w:ascii="Tahoma" w:hAnsi="Tahoma"/>
      <w:b w:val="0"/>
      <w:i w:val="0"/>
      <w:sz w:val="20"/>
      <w:szCs w:val="20"/>
    </w:rPr>
  </w:style>
  <w:style w:type="character" w:customStyle="1" w:styleId="WW8Num77z1">
    <w:name w:val="WW8Num77z1"/>
    <w:rsid w:val="006B5D1A"/>
    <w:rPr>
      <w:rFonts w:ascii="Symbol" w:hAnsi="Symbol"/>
      <w:sz w:val="18"/>
      <w:szCs w:val="18"/>
    </w:rPr>
  </w:style>
  <w:style w:type="character" w:customStyle="1" w:styleId="WW8Num77z2">
    <w:name w:val="WW8Num77z2"/>
    <w:rsid w:val="006B5D1A"/>
    <w:rPr>
      <w:rFonts w:ascii="Wingdings" w:hAnsi="Wingdings"/>
    </w:rPr>
  </w:style>
  <w:style w:type="character" w:customStyle="1" w:styleId="WW8Num77z3">
    <w:name w:val="WW8Num77z3"/>
    <w:rsid w:val="006B5D1A"/>
    <w:rPr>
      <w:rFonts w:ascii="Symbol" w:hAnsi="Symbol"/>
    </w:rPr>
  </w:style>
  <w:style w:type="character" w:customStyle="1" w:styleId="WW8Num78z0">
    <w:name w:val="WW8Num78z0"/>
    <w:rsid w:val="006B5D1A"/>
    <w:rPr>
      <w:rFonts w:ascii="Symbol" w:hAnsi="Symbol"/>
    </w:rPr>
  </w:style>
  <w:style w:type="character" w:customStyle="1" w:styleId="WW8Num78z1">
    <w:name w:val="WW8Num78z1"/>
    <w:rsid w:val="006B5D1A"/>
    <w:rPr>
      <w:rFonts w:ascii="Times New Roman" w:eastAsia="Times New Roman" w:hAnsi="Times New Roman" w:cs="Times New Roman"/>
    </w:rPr>
  </w:style>
  <w:style w:type="character" w:customStyle="1" w:styleId="WW8Num78z2">
    <w:name w:val="WW8Num78z2"/>
    <w:rsid w:val="006B5D1A"/>
    <w:rPr>
      <w:rFonts w:ascii="Wingdings" w:hAnsi="Wingdings"/>
    </w:rPr>
  </w:style>
  <w:style w:type="character" w:customStyle="1" w:styleId="WW8Num78z3">
    <w:name w:val="WW8Num78z3"/>
    <w:rsid w:val="006B5D1A"/>
    <w:rPr>
      <w:rFonts w:ascii="Symbol" w:hAnsi="Symbol"/>
    </w:rPr>
  </w:style>
  <w:style w:type="character" w:customStyle="1" w:styleId="WW8Num79z0">
    <w:name w:val="WW8Num79z0"/>
    <w:rsid w:val="006B5D1A"/>
    <w:rPr>
      <w:rFonts w:ascii="Symbol" w:hAnsi="Symbol"/>
      <w:sz w:val="18"/>
      <w:szCs w:val="18"/>
    </w:rPr>
  </w:style>
  <w:style w:type="character" w:customStyle="1" w:styleId="WW8Num79z1">
    <w:name w:val="WW8Num79z1"/>
    <w:rsid w:val="006B5D1A"/>
    <w:rPr>
      <w:rFonts w:ascii="Courier New" w:hAnsi="Courier New" w:cs="Courier New"/>
    </w:rPr>
  </w:style>
  <w:style w:type="character" w:customStyle="1" w:styleId="WW8Num79z2">
    <w:name w:val="WW8Num79z2"/>
    <w:rsid w:val="006B5D1A"/>
    <w:rPr>
      <w:rFonts w:ascii="Wingdings" w:hAnsi="Wingdings"/>
    </w:rPr>
  </w:style>
  <w:style w:type="character" w:customStyle="1" w:styleId="WW8Num80z0">
    <w:name w:val="WW8Num80z0"/>
    <w:rsid w:val="006B5D1A"/>
    <w:rPr>
      <w:rFonts w:ascii="Symbol" w:hAnsi="Symbol"/>
    </w:rPr>
  </w:style>
  <w:style w:type="character" w:customStyle="1" w:styleId="WW8Num80z1">
    <w:name w:val="WW8Num80z1"/>
    <w:rsid w:val="006B5D1A"/>
    <w:rPr>
      <w:rFonts w:ascii="Courier New" w:hAnsi="Courier New" w:cs="Courier New"/>
    </w:rPr>
  </w:style>
  <w:style w:type="character" w:customStyle="1" w:styleId="WW8Num80z2">
    <w:name w:val="WW8Num80z2"/>
    <w:rsid w:val="006B5D1A"/>
    <w:rPr>
      <w:rFonts w:ascii="Wingdings" w:hAnsi="Wingdings"/>
    </w:rPr>
  </w:style>
  <w:style w:type="character" w:customStyle="1" w:styleId="WW8Num80z3">
    <w:name w:val="WW8Num80z3"/>
    <w:rsid w:val="006B5D1A"/>
    <w:rPr>
      <w:rFonts w:ascii="Symbol" w:hAnsi="Symbol"/>
    </w:rPr>
  </w:style>
  <w:style w:type="character" w:customStyle="1" w:styleId="WW8Num81z0">
    <w:name w:val="WW8Num81z0"/>
    <w:rsid w:val="006B5D1A"/>
    <w:rPr>
      <w:rFonts w:ascii="Symbol" w:hAnsi="Symbol"/>
    </w:rPr>
  </w:style>
  <w:style w:type="character" w:customStyle="1" w:styleId="WW8Num81z1">
    <w:name w:val="WW8Num81z1"/>
    <w:rsid w:val="006B5D1A"/>
    <w:rPr>
      <w:rFonts w:ascii="Symbol" w:hAnsi="Symbol"/>
      <w:sz w:val="18"/>
      <w:szCs w:val="18"/>
    </w:rPr>
  </w:style>
  <w:style w:type="character" w:customStyle="1" w:styleId="WW8Num81z2">
    <w:name w:val="WW8Num81z2"/>
    <w:rsid w:val="006B5D1A"/>
    <w:rPr>
      <w:rFonts w:ascii="Wingdings" w:hAnsi="Wingdings"/>
    </w:rPr>
  </w:style>
  <w:style w:type="character" w:customStyle="1" w:styleId="WW8Num81z3">
    <w:name w:val="WW8Num81z3"/>
    <w:rsid w:val="006B5D1A"/>
    <w:rPr>
      <w:rFonts w:ascii="Symbol" w:hAnsi="Symbol"/>
    </w:rPr>
  </w:style>
  <w:style w:type="character" w:customStyle="1" w:styleId="WW8Num82z0">
    <w:name w:val="WW8Num82z0"/>
    <w:rsid w:val="006B5D1A"/>
    <w:rPr>
      <w:rFonts w:ascii="Symbol" w:hAnsi="Symbol"/>
    </w:rPr>
  </w:style>
  <w:style w:type="character" w:customStyle="1" w:styleId="WW8Num82z1">
    <w:name w:val="WW8Num82z1"/>
    <w:rsid w:val="006B5D1A"/>
    <w:rPr>
      <w:rFonts w:ascii="Times New Roman" w:eastAsia="Times New Roman" w:hAnsi="Times New Roman" w:cs="Times New Roman"/>
    </w:rPr>
  </w:style>
  <w:style w:type="character" w:customStyle="1" w:styleId="WW8Num82z2">
    <w:name w:val="WW8Num82z2"/>
    <w:rsid w:val="006B5D1A"/>
    <w:rPr>
      <w:rFonts w:ascii="Wingdings" w:hAnsi="Wingdings"/>
    </w:rPr>
  </w:style>
  <w:style w:type="character" w:customStyle="1" w:styleId="WW8Num82z3">
    <w:name w:val="WW8Num82z3"/>
    <w:rsid w:val="006B5D1A"/>
    <w:rPr>
      <w:rFonts w:ascii="Symbol" w:hAnsi="Symbol"/>
    </w:rPr>
  </w:style>
  <w:style w:type="character" w:customStyle="1" w:styleId="WW8Num82z4">
    <w:name w:val="WW8Num82z4"/>
    <w:rsid w:val="006B5D1A"/>
    <w:rPr>
      <w:rFonts w:ascii="Courier New" w:hAnsi="Courier New" w:cs="Courier New"/>
    </w:rPr>
  </w:style>
  <w:style w:type="character" w:customStyle="1" w:styleId="WW8Num83z0">
    <w:name w:val="WW8Num83z0"/>
    <w:rsid w:val="006B5D1A"/>
    <w:rPr>
      <w:rFonts w:ascii="Symbol" w:hAnsi="Symbol"/>
      <w:sz w:val="18"/>
      <w:szCs w:val="18"/>
    </w:rPr>
  </w:style>
  <w:style w:type="character" w:customStyle="1" w:styleId="WW8Num83z1">
    <w:name w:val="WW8Num83z1"/>
    <w:rsid w:val="006B5D1A"/>
    <w:rPr>
      <w:rFonts w:ascii="Courier New" w:hAnsi="Courier New" w:cs="Courier New"/>
    </w:rPr>
  </w:style>
  <w:style w:type="character" w:customStyle="1" w:styleId="WW8Num83z2">
    <w:name w:val="WW8Num83z2"/>
    <w:rsid w:val="006B5D1A"/>
    <w:rPr>
      <w:rFonts w:ascii="Wingdings" w:hAnsi="Wingdings"/>
    </w:rPr>
  </w:style>
  <w:style w:type="character" w:customStyle="1" w:styleId="WW8Num83z3">
    <w:name w:val="WW8Num83z3"/>
    <w:rsid w:val="006B5D1A"/>
    <w:rPr>
      <w:rFonts w:ascii="Symbol" w:hAnsi="Symbol"/>
    </w:rPr>
  </w:style>
  <w:style w:type="character" w:customStyle="1" w:styleId="WW8Num84z0">
    <w:name w:val="WW8Num84z0"/>
    <w:rsid w:val="006B5D1A"/>
    <w:rPr>
      <w:rFonts w:ascii="Symbol" w:hAnsi="Symbol"/>
    </w:rPr>
  </w:style>
  <w:style w:type="character" w:customStyle="1" w:styleId="WW8Num84z1">
    <w:name w:val="WW8Num84z1"/>
    <w:rsid w:val="006B5D1A"/>
    <w:rPr>
      <w:rFonts w:ascii="Symbol" w:hAnsi="Symbol"/>
      <w:sz w:val="18"/>
      <w:szCs w:val="18"/>
    </w:rPr>
  </w:style>
  <w:style w:type="character" w:customStyle="1" w:styleId="WW8Num84z2">
    <w:name w:val="WW8Num84z2"/>
    <w:rsid w:val="006B5D1A"/>
    <w:rPr>
      <w:rFonts w:ascii="Wingdings" w:hAnsi="Wingdings"/>
    </w:rPr>
  </w:style>
  <w:style w:type="character" w:customStyle="1" w:styleId="WW8Num84z3">
    <w:name w:val="WW8Num84z3"/>
    <w:rsid w:val="006B5D1A"/>
    <w:rPr>
      <w:rFonts w:ascii="Symbol" w:hAnsi="Symbol"/>
    </w:rPr>
  </w:style>
  <w:style w:type="character" w:customStyle="1" w:styleId="WW8Num84z4">
    <w:name w:val="WW8Num84z4"/>
    <w:rsid w:val="006B5D1A"/>
    <w:rPr>
      <w:rFonts w:ascii="Courier New" w:hAnsi="Courier New" w:cs="Courier New"/>
    </w:rPr>
  </w:style>
  <w:style w:type="character" w:customStyle="1" w:styleId="WW8Num85z0">
    <w:name w:val="WW8Num85z0"/>
    <w:rsid w:val="006B5D1A"/>
    <w:rPr>
      <w:rFonts w:ascii="Symbol" w:hAnsi="Symbol"/>
      <w:sz w:val="18"/>
      <w:szCs w:val="18"/>
    </w:rPr>
  </w:style>
  <w:style w:type="character" w:customStyle="1" w:styleId="WW8Num85z1">
    <w:name w:val="WW8Num85z1"/>
    <w:rsid w:val="006B5D1A"/>
    <w:rPr>
      <w:rFonts w:ascii="Courier New" w:hAnsi="Courier New" w:cs="Courier New"/>
    </w:rPr>
  </w:style>
  <w:style w:type="character" w:customStyle="1" w:styleId="WW8Num85z2">
    <w:name w:val="WW8Num85z2"/>
    <w:rsid w:val="006B5D1A"/>
    <w:rPr>
      <w:rFonts w:ascii="Wingdings" w:hAnsi="Wingdings"/>
    </w:rPr>
  </w:style>
  <w:style w:type="character" w:customStyle="1" w:styleId="WW8Num85z3">
    <w:name w:val="WW8Num85z3"/>
    <w:rsid w:val="006B5D1A"/>
    <w:rPr>
      <w:rFonts w:ascii="Symbol" w:hAnsi="Symbol"/>
    </w:rPr>
  </w:style>
  <w:style w:type="character" w:customStyle="1" w:styleId="WW8Num86z0">
    <w:name w:val="WW8Num86z0"/>
    <w:rsid w:val="006B5D1A"/>
    <w:rPr>
      <w:rFonts w:ascii="Times New Roman" w:eastAsia="Times New Roman" w:hAnsi="Times New Roman" w:cs="Times New Roman"/>
    </w:rPr>
  </w:style>
  <w:style w:type="character" w:customStyle="1" w:styleId="WW8Num86z1">
    <w:name w:val="WW8Num86z1"/>
    <w:rsid w:val="006B5D1A"/>
    <w:rPr>
      <w:rFonts w:ascii="Symbol" w:hAnsi="Symbol"/>
      <w:sz w:val="18"/>
      <w:szCs w:val="18"/>
    </w:rPr>
  </w:style>
  <w:style w:type="character" w:customStyle="1" w:styleId="WW8Num86z2">
    <w:name w:val="WW8Num86z2"/>
    <w:rsid w:val="006B5D1A"/>
    <w:rPr>
      <w:rFonts w:ascii="Wingdings" w:hAnsi="Wingdings"/>
    </w:rPr>
  </w:style>
  <w:style w:type="character" w:customStyle="1" w:styleId="WW8Num86z3">
    <w:name w:val="WW8Num86z3"/>
    <w:rsid w:val="006B5D1A"/>
    <w:rPr>
      <w:rFonts w:ascii="Symbol" w:hAnsi="Symbol"/>
    </w:rPr>
  </w:style>
  <w:style w:type="character" w:customStyle="1" w:styleId="WW8Num87z0">
    <w:name w:val="WW8Num87z0"/>
    <w:rsid w:val="006B5D1A"/>
    <w:rPr>
      <w:rFonts w:ascii="Symbol" w:hAnsi="Symbol"/>
    </w:rPr>
  </w:style>
  <w:style w:type="character" w:customStyle="1" w:styleId="WW8Num87z1">
    <w:name w:val="WW8Num87z1"/>
    <w:rsid w:val="006B5D1A"/>
    <w:rPr>
      <w:rFonts w:ascii="Courier New" w:hAnsi="Courier New" w:cs="Courier New"/>
    </w:rPr>
  </w:style>
  <w:style w:type="character" w:customStyle="1" w:styleId="WW8Num87z2">
    <w:name w:val="WW8Num87z2"/>
    <w:rsid w:val="006B5D1A"/>
    <w:rPr>
      <w:rFonts w:ascii="Wingdings" w:hAnsi="Wingdings"/>
    </w:rPr>
  </w:style>
  <w:style w:type="character" w:customStyle="1" w:styleId="WW8Num87z3">
    <w:name w:val="WW8Num87z3"/>
    <w:rsid w:val="006B5D1A"/>
    <w:rPr>
      <w:rFonts w:ascii="Symbol" w:hAnsi="Symbol"/>
    </w:rPr>
  </w:style>
  <w:style w:type="character" w:customStyle="1" w:styleId="WW8Num88z0">
    <w:name w:val="WW8Num88z0"/>
    <w:rsid w:val="006B5D1A"/>
    <w:rPr>
      <w:rFonts w:ascii="Symbol" w:hAnsi="Symbol"/>
      <w:sz w:val="18"/>
      <w:szCs w:val="18"/>
    </w:rPr>
  </w:style>
  <w:style w:type="character" w:customStyle="1" w:styleId="WW8Num88z1">
    <w:name w:val="WW8Num88z1"/>
    <w:rsid w:val="006B5D1A"/>
    <w:rPr>
      <w:rFonts w:ascii="Courier New" w:hAnsi="Courier New" w:cs="Courier New"/>
    </w:rPr>
  </w:style>
  <w:style w:type="character" w:customStyle="1" w:styleId="WW8Num88z2">
    <w:name w:val="WW8Num88z2"/>
    <w:rsid w:val="006B5D1A"/>
    <w:rPr>
      <w:rFonts w:ascii="Wingdings" w:hAnsi="Wingdings"/>
    </w:rPr>
  </w:style>
  <w:style w:type="character" w:customStyle="1" w:styleId="WW8Num88z3">
    <w:name w:val="WW8Num88z3"/>
    <w:rsid w:val="006B5D1A"/>
    <w:rPr>
      <w:rFonts w:ascii="Symbol" w:hAnsi="Symbol"/>
    </w:rPr>
  </w:style>
  <w:style w:type="character" w:customStyle="1" w:styleId="WW8Num88z4">
    <w:name w:val="WW8Num88z4"/>
    <w:rsid w:val="006B5D1A"/>
    <w:rPr>
      <w:rFonts w:ascii="Courier New" w:hAnsi="Courier New" w:cs="Courier New"/>
    </w:rPr>
  </w:style>
  <w:style w:type="character" w:customStyle="1" w:styleId="WW8Num89z0">
    <w:name w:val="WW8Num89z0"/>
    <w:rsid w:val="006B5D1A"/>
    <w:rPr>
      <w:rFonts w:ascii="Times New Roman" w:eastAsia="Times New Roman" w:hAnsi="Times New Roman" w:cs="Times New Roman"/>
    </w:rPr>
  </w:style>
  <w:style w:type="character" w:customStyle="1" w:styleId="WW8Num89z1">
    <w:name w:val="WW8Num89z1"/>
    <w:rsid w:val="006B5D1A"/>
    <w:rPr>
      <w:rFonts w:ascii="Courier New" w:hAnsi="Courier New" w:cs="Courier New"/>
    </w:rPr>
  </w:style>
  <w:style w:type="character" w:customStyle="1" w:styleId="WW8Num89z2">
    <w:name w:val="WW8Num89z2"/>
    <w:rsid w:val="006B5D1A"/>
    <w:rPr>
      <w:rFonts w:ascii="Wingdings" w:hAnsi="Wingdings"/>
    </w:rPr>
  </w:style>
  <w:style w:type="character" w:customStyle="1" w:styleId="WW8Num89z3">
    <w:name w:val="WW8Num89z3"/>
    <w:rsid w:val="006B5D1A"/>
    <w:rPr>
      <w:rFonts w:ascii="Symbol" w:hAnsi="Symbol"/>
    </w:rPr>
  </w:style>
  <w:style w:type="character" w:customStyle="1" w:styleId="WW8Num90z0">
    <w:name w:val="WW8Num90z0"/>
    <w:rsid w:val="006B5D1A"/>
    <w:rPr>
      <w:rFonts w:ascii="Symbol" w:hAnsi="Symbol"/>
    </w:rPr>
  </w:style>
  <w:style w:type="character" w:customStyle="1" w:styleId="WW8Num90z1">
    <w:name w:val="WW8Num90z1"/>
    <w:rsid w:val="006B5D1A"/>
    <w:rPr>
      <w:rFonts w:ascii="Symbol" w:hAnsi="Symbol"/>
      <w:sz w:val="18"/>
      <w:szCs w:val="18"/>
    </w:rPr>
  </w:style>
  <w:style w:type="character" w:customStyle="1" w:styleId="WW8Num90z2">
    <w:name w:val="WW8Num90z2"/>
    <w:rsid w:val="006B5D1A"/>
    <w:rPr>
      <w:rFonts w:ascii="Wingdings" w:hAnsi="Wingdings"/>
    </w:rPr>
  </w:style>
  <w:style w:type="character" w:customStyle="1" w:styleId="WW8Num90z3">
    <w:name w:val="WW8Num90z3"/>
    <w:rsid w:val="006B5D1A"/>
    <w:rPr>
      <w:rFonts w:ascii="Symbol" w:hAnsi="Symbol"/>
    </w:rPr>
  </w:style>
  <w:style w:type="character" w:customStyle="1" w:styleId="WW8Num91z0">
    <w:name w:val="WW8Num91z0"/>
    <w:rsid w:val="006B5D1A"/>
    <w:rPr>
      <w:rFonts w:ascii="Symbol" w:hAnsi="Symbol"/>
      <w:sz w:val="18"/>
      <w:szCs w:val="18"/>
    </w:rPr>
  </w:style>
  <w:style w:type="character" w:customStyle="1" w:styleId="WW8Num91z1">
    <w:name w:val="WW8Num91z1"/>
    <w:rsid w:val="006B5D1A"/>
    <w:rPr>
      <w:rFonts w:ascii="Courier New" w:hAnsi="Courier New" w:cs="Courier New"/>
    </w:rPr>
  </w:style>
  <w:style w:type="character" w:customStyle="1" w:styleId="WW8Num91z2">
    <w:name w:val="WW8Num91z2"/>
    <w:rsid w:val="006B5D1A"/>
    <w:rPr>
      <w:rFonts w:ascii="Wingdings" w:hAnsi="Wingdings"/>
    </w:rPr>
  </w:style>
  <w:style w:type="character" w:customStyle="1" w:styleId="WW8Num91z3">
    <w:name w:val="WW8Num91z3"/>
    <w:rsid w:val="006B5D1A"/>
    <w:rPr>
      <w:rFonts w:ascii="Symbol" w:hAnsi="Symbol"/>
    </w:rPr>
  </w:style>
  <w:style w:type="character" w:customStyle="1" w:styleId="WW8Num92z0">
    <w:name w:val="WW8Num92z0"/>
    <w:rsid w:val="006B5D1A"/>
    <w:rPr>
      <w:rFonts w:ascii="Symbol" w:hAnsi="Symbol"/>
      <w:sz w:val="18"/>
      <w:szCs w:val="18"/>
    </w:rPr>
  </w:style>
  <w:style w:type="character" w:customStyle="1" w:styleId="WW8Num92z1">
    <w:name w:val="WW8Num92z1"/>
    <w:rsid w:val="006B5D1A"/>
    <w:rPr>
      <w:rFonts w:ascii="Courier New" w:hAnsi="Courier New" w:cs="Courier New"/>
    </w:rPr>
  </w:style>
  <w:style w:type="character" w:customStyle="1" w:styleId="WW8Num92z2">
    <w:name w:val="WW8Num92z2"/>
    <w:rsid w:val="006B5D1A"/>
    <w:rPr>
      <w:rFonts w:ascii="Wingdings" w:hAnsi="Wingdings"/>
    </w:rPr>
  </w:style>
  <w:style w:type="character" w:customStyle="1" w:styleId="WW8Num92z3">
    <w:name w:val="WW8Num92z3"/>
    <w:rsid w:val="006B5D1A"/>
    <w:rPr>
      <w:rFonts w:ascii="Symbol" w:hAnsi="Symbol"/>
    </w:rPr>
  </w:style>
  <w:style w:type="character" w:customStyle="1" w:styleId="WW8Num92z4">
    <w:name w:val="WW8Num92z4"/>
    <w:rsid w:val="006B5D1A"/>
    <w:rPr>
      <w:rFonts w:ascii="Courier New" w:hAnsi="Courier New" w:cs="Courier New"/>
    </w:rPr>
  </w:style>
  <w:style w:type="character" w:customStyle="1" w:styleId="Absatz-Standardschriftart">
    <w:name w:val="Absatz-Standardschriftart"/>
    <w:rsid w:val="006B5D1A"/>
  </w:style>
  <w:style w:type="character" w:customStyle="1" w:styleId="WW8Num3z1">
    <w:name w:val="WW8Num3z1"/>
    <w:rsid w:val="006B5D1A"/>
    <w:rPr>
      <w:sz w:val="18"/>
      <w:szCs w:val="18"/>
    </w:rPr>
  </w:style>
  <w:style w:type="character" w:customStyle="1" w:styleId="WW8Num3z2">
    <w:name w:val="WW8Num3z2"/>
    <w:rsid w:val="006B5D1A"/>
    <w:rPr>
      <w:rFonts w:ascii="Wingdings" w:hAnsi="Wingdings"/>
    </w:rPr>
  </w:style>
  <w:style w:type="character" w:customStyle="1" w:styleId="WW8Num3z3">
    <w:name w:val="WW8Num3z3"/>
    <w:rsid w:val="006B5D1A"/>
    <w:rPr>
      <w:rFonts w:ascii="Symbol" w:hAnsi="Symbol"/>
    </w:rPr>
  </w:style>
  <w:style w:type="character" w:customStyle="1" w:styleId="WW8Num3z4">
    <w:name w:val="WW8Num3z4"/>
    <w:rsid w:val="006B5D1A"/>
    <w:rPr>
      <w:rFonts w:ascii="Courier New" w:hAnsi="Courier New" w:cs="Courier New"/>
    </w:rPr>
  </w:style>
  <w:style w:type="character" w:customStyle="1" w:styleId="WW8Num7z0">
    <w:name w:val="WW8Num7z0"/>
    <w:rsid w:val="006B5D1A"/>
    <w:rPr>
      <w:rFonts w:ascii="Symbol" w:hAnsi="Symbol"/>
      <w:sz w:val="18"/>
      <w:szCs w:val="18"/>
    </w:rPr>
  </w:style>
  <w:style w:type="character" w:customStyle="1" w:styleId="WW8Num9z0">
    <w:name w:val="WW8Num9z0"/>
    <w:rsid w:val="006B5D1A"/>
    <w:rPr>
      <w:rFonts w:ascii="Tahoma" w:hAnsi="Tahoma"/>
      <w:b w:val="0"/>
      <w:i w:val="0"/>
      <w:sz w:val="20"/>
      <w:szCs w:val="20"/>
    </w:rPr>
  </w:style>
  <w:style w:type="character" w:customStyle="1" w:styleId="WW8Num11z0">
    <w:name w:val="WW8Num11z0"/>
    <w:rsid w:val="006B5D1A"/>
    <w:rPr>
      <w:rFonts w:ascii="Symbol" w:hAnsi="Symbol"/>
      <w:sz w:val="18"/>
      <w:szCs w:val="18"/>
    </w:rPr>
  </w:style>
  <w:style w:type="character" w:customStyle="1" w:styleId="WW8Num12z1">
    <w:name w:val="WW8Num12z1"/>
    <w:rsid w:val="006B5D1A"/>
    <w:rPr>
      <w:rFonts w:ascii="Times New Roman" w:hAnsi="Times New Roman" w:cs="Times New Roman"/>
    </w:rPr>
  </w:style>
  <w:style w:type="character" w:customStyle="1" w:styleId="WW8Num22z1">
    <w:name w:val="WW8Num22z1"/>
    <w:rsid w:val="006B5D1A"/>
    <w:rPr>
      <w:rFonts w:ascii="Courier New" w:hAnsi="Courier New" w:cs="Courier New"/>
    </w:rPr>
  </w:style>
  <w:style w:type="character" w:customStyle="1" w:styleId="WW8Num27z3">
    <w:name w:val="WW8Num27z3"/>
    <w:rsid w:val="006B5D1A"/>
    <w:rPr>
      <w:rFonts w:ascii="Symbol" w:hAnsi="Symbol"/>
    </w:rPr>
  </w:style>
  <w:style w:type="character" w:customStyle="1" w:styleId="WW8Num27z5">
    <w:name w:val="WW8Num27z5"/>
    <w:rsid w:val="006B5D1A"/>
    <w:rPr>
      <w:rFonts w:ascii="Wingdings" w:hAnsi="Wingdings"/>
    </w:rPr>
  </w:style>
  <w:style w:type="character" w:customStyle="1" w:styleId="WW8Num29z3">
    <w:name w:val="WW8Num29z3"/>
    <w:rsid w:val="006B5D1A"/>
    <w:rPr>
      <w:rFonts w:ascii="Symbol" w:hAnsi="Symbol"/>
    </w:rPr>
  </w:style>
  <w:style w:type="character" w:customStyle="1" w:styleId="WW8Num30z1">
    <w:name w:val="WW8Num30z1"/>
    <w:rsid w:val="006B5D1A"/>
    <w:rPr>
      <w:rFonts w:ascii="Courier New" w:hAnsi="Courier New" w:cs="Courier New"/>
    </w:rPr>
  </w:style>
  <w:style w:type="character" w:customStyle="1" w:styleId="WW8Num30z3">
    <w:name w:val="WW8Num30z3"/>
    <w:rsid w:val="006B5D1A"/>
    <w:rPr>
      <w:rFonts w:ascii="Symbol" w:hAnsi="Symbol"/>
    </w:rPr>
  </w:style>
  <w:style w:type="character" w:customStyle="1" w:styleId="WW8Num77z4">
    <w:name w:val="WW8Num77z4"/>
    <w:rsid w:val="006B5D1A"/>
    <w:rPr>
      <w:rFonts w:ascii="Courier New" w:hAnsi="Courier New" w:cs="Courier New"/>
    </w:rPr>
  </w:style>
  <w:style w:type="character" w:customStyle="1" w:styleId="WW8Num78z4">
    <w:name w:val="WW8Num78z4"/>
    <w:rsid w:val="006B5D1A"/>
    <w:rPr>
      <w:rFonts w:ascii="Courier New" w:hAnsi="Courier New" w:cs="Courier New"/>
    </w:rPr>
  </w:style>
  <w:style w:type="character" w:customStyle="1" w:styleId="WW8Num79z4">
    <w:name w:val="WW8Num79z4"/>
    <w:rsid w:val="006B5D1A"/>
    <w:rPr>
      <w:rFonts w:ascii="Courier New" w:hAnsi="Courier New" w:cs="Courier New"/>
    </w:rPr>
  </w:style>
  <w:style w:type="character" w:customStyle="1" w:styleId="WW8Num80z4">
    <w:name w:val="WW8Num80z4"/>
    <w:rsid w:val="006B5D1A"/>
    <w:rPr>
      <w:rFonts w:ascii="Courier New" w:hAnsi="Courier New" w:cs="Courier New"/>
    </w:rPr>
  </w:style>
  <w:style w:type="character" w:customStyle="1" w:styleId="WW8Num81z4">
    <w:name w:val="WW8Num81z4"/>
    <w:rsid w:val="006B5D1A"/>
    <w:rPr>
      <w:rFonts w:ascii="Courier New" w:hAnsi="Courier New" w:cs="Courier New"/>
    </w:rPr>
  </w:style>
  <w:style w:type="character" w:customStyle="1" w:styleId="WW8Num83z4">
    <w:name w:val="WW8Num83z4"/>
    <w:rsid w:val="006B5D1A"/>
    <w:rPr>
      <w:rFonts w:ascii="Courier New" w:hAnsi="Courier New" w:cs="Courier New"/>
    </w:rPr>
  </w:style>
  <w:style w:type="character" w:customStyle="1" w:styleId="WW8Num85z4">
    <w:name w:val="WW8Num85z4"/>
    <w:rsid w:val="006B5D1A"/>
    <w:rPr>
      <w:rFonts w:ascii="Courier New" w:hAnsi="Courier New" w:cs="Courier New"/>
    </w:rPr>
  </w:style>
  <w:style w:type="character" w:customStyle="1" w:styleId="WW8Num86z4">
    <w:name w:val="WW8Num86z4"/>
    <w:rsid w:val="006B5D1A"/>
    <w:rPr>
      <w:rFonts w:ascii="Courier New" w:hAnsi="Courier New" w:cs="Courier New"/>
    </w:rPr>
  </w:style>
  <w:style w:type="character" w:customStyle="1" w:styleId="WW8Num87z4">
    <w:name w:val="WW8Num87z4"/>
    <w:rsid w:val="006B5D1A"/>
    <w:rPr>
      <w:rFonts w:ascii="Courier New" w:hAnsi="Courier New" w:cs="Courier New"/>
    </w:rPr>
  </w:style>
  <w:style w:type="character" w:customStyle="1" w:styleId="WW8Num93z0">
    <w:name w:val="WW8Num93z0"/>
    <w:rsid w:val="006B5D1A"/>
    <w:rPr>
      <w:rFonts w:ascii="Symbol" w:hAnsi="Symbol"/>
      <w:sz w:val="18"/>
      <w:szCs w:val="18"/>
    </w:rPr>
  </w:style>
  <w:style w:type="character" w:customStyle="1" w:styleId="WW8Num93z1">
    <w:name w:val="WW8Num93z1"/>
    <w:rsid w:val="006B5D1A"/>
    <w:rPr>
      <w:rFonts w:ascii="Times New Roman" w:eastAsia="Times New Roman" w:hAnsi="Times New Roman" w:cs="Times New Roman"/>
    </w:rPr>
  </w:style>
  <w:style w:type="character" w:customStyle="1" w:styleId="WW8Num93z2">
    <w:name w:val="WW8Num93z2"/>
    <w:rsid w:val="006B5D1A"/>
    <w:rPr>
      <w:rFonts w:ascii="Wingdings" w:hAnsi="Wingdings"/>
    </w:rPr>
  </w:style>
  <w:style w:type="character" w:customStyle="1" w:styleId="WW8Num93z3">
    <w:name w:val="WW8Num93z3"/>
    <w:rsid w:val="006B5D1A"/>
    <w:rPr>
      <w:rFonts w:ascii="Symbol" w:hAnsi="Symbol"/>
    </w:rPr>
  </w:style>
  <w:style w:type="character" w:customStyle="1" w:styleId="WW8Num93z4">
    <w:name w:val="WW8Num93z4"/>
    <w:rsid w:val="006B5D1A"/>
    <w:rPr>
      <w:rFonts w:ascii="Courier New" w:hAnsi="Courier New" w:cs="Courier New"/>
    </w:rPr>
  </w:style>
  <w:style w:type="character" w:customStyle="1" w:styleId="WW8Num94z0">
    <w:name w:val="WW8Num94z0"/>
    <w:rsid w:val="006B5D1A"/>
    <w:rPr>
      <w:rFonts w:ascii="Symbol" w:hAnsi="Symbol"/>
      <w:sz w:val="18"/>
      <w:szCs w:val="18"/>
    </w:rPr>
  </w:style>
  <w:style w:type="character" w:customStyle="1" w:styleId="WW8Num94z1">
    <w:name w:val="WW8Num94z1"/>
    <w:rsid w:val="006B5D1A"/>
    <w:rPr>
      <w:rFonts w:ascii="Courier New" w:hAnsi="Courier New" w:cs="Courier New"/>
    </w:rPr>
  </w:style>
  <w:style w:type="character" w:customStyle="1" w:styleId="WW8Num94z2">
    <w:name w:val="WW8Num94z2"/>
    <w:rsid w:val="006B5D1A"/>
    <w:rPr>
      <w:rFonts w:ascii="Wingdings" w:hAnsi="Wingdings"/>
    </w:rPr>
  </w:style>
  <w:style w:type="character" w:customStyle="1" w:styleId="WW8Num94z3">
    <w:name w:val="WW8Num94z3"/>
    <w:rsid w:val="006B5D1A"/>
    <w:rPr>
      <w:rFonts w:ascii="Symbol" w:hAnsi="Symbol"/>
    </w:rPr>
  </w:style>
  <w:style w:type="character" w:customStyle="1" w:styleId="WW8Num94z4">
    <w:name w:val="WW8Num94z4"/>
    <w:rsid w:val="006B5D1A"/>
    <w:rPr>
      <w:rFonts w:ascii="Courier New" w:hAnsi="Courier New" w:cs="Courier New"/>
    </w:rPr>
  </w:style>
  <w:style w:type="character" w:customStyle="1" w:styleId="WW8Num95z0">
    <w:name w:val="WW8Num95z0"/>
    <w:rsid w:val="006B5D1A"/>
    <w:rPr>
      <w:rFonts w:ascii="Symbol" w:hAnsi="Symbol"/>
      <w:sz w:val="18"/>
      <w:szCs w:val="18"/>
    </w:rPr>
  </w:style>
  <w:style w:type="character" w:customStyle="1" w:styleId="WW8Num95z1">
    <w:name w:val="WW8Num95z1"/>
    <w:rsid w:val="006B5D1A"/>
    <w:rPr>
      <w:sz w:val="18"/>
      <w:szCs w:val="18"/>
    </w:rPr>
  </w:style>
  <w:style w:type="character" w:customStyle="1" w:styleId="WW8Num95z2">
    <w:name w:val="WW8Num95z2"/>
    <w:rsid w:val="006B5D1A"/>
    <w:rPr>
      <w:rFonts w:ascii="Wingdings" w:hAnsi="Wingdings"/>
    </w:rPr>
  </w:style>
  <w:style w:type="character" w:customStyle="1" w:styleId="WW8Num95z3">
    <w:name w:val="WW8Num95z3"/>
    <w:rsid w:val="006B5D1A"/>
    <w:rPr>
      <w:rFonts w:ascii="Symbol" w:hAnsi="Symbol"/>
    </w:rPr>
  </w:style>
  <w:style w:type="character" w:customStyle="1" w:styleId="WW8Num95z4">
    <w:name w:val="WW8Num95z4"/>
    <w:rsid w:val="006B5D1A"/>
    <w:rPr>
      <w:rFonts w:ascii="Courier New" w:hAnsi="Courier New" w:cs="Courier New"/>
    </w:rPr>
  </w:style>
  <w:style w:type="character" w:customStyle="1" w:styleId="WW8Num96z0">
    <w:name w:val="WW8Num96z0"/>
    <w:rsid w:val="006B5D1A"/>
    <w:rPr>
      <w:rFonts w:ascii="Symbol" w:hAnsi="Symbol"/>
      <w:sz w:val="18"/>
      <w:szCs w:val="18"/>
    </w:rPr>
  </w:style>
  <w:style w:type="character" w:customStyle="1" w:styleId="WW8Num96z1">
    <w:name w:val="WW8Num96z1"/>
    <w:rsid w:val="006B5D1A"/>
    <w:rPr>
      <w:rFonts w:ascii="Courier New" w:hAnsi="Courier New" w:cs="Courier New"/>
    </w:rPr>
  </w:style>
  <w:style w:type="character" w:customStyle="1" w:styleId="WW8Num96z2">
    <w:name w:val="WW8Num96z2"/>
    <w:rsid w:val="006B5D1A"/>
    <w:rPr>
      <w:rFonts w:ascii="Wingdings" w:hAnsi="Wingdings"/>
    </w:rPr>
  </w:style>
  <w:style w:type="character" w:customStyle="1" w:styleId="WW8Num96z3">
    <w:name w:val="WW8Num96z3"/>
    <w:rsid w:val="006B5D1A"/>
    <w:rPr>
      <w:rFonts w:ascii="Symbol" w:hAnsi="Symbol"/>
    </w:rPr>
  </w:style>
  <w:style w:type="character" w:customStyle="1" w:styleId="WW8Num96z4">
    <w:name w:val="WW8Num96z4"/>
    <w:rsid w:val="006B5D1A"/>
    <w:rPr>
      <w:rFonts w:ascii="Courier New" w:hAnsi="Courier New" w:cs="Courier New"/>
    </w:rPr>
  </w:style>
  <w:style w:type="character" w:customStyle="1" w:styleId="WW8Num97z0">
    <w:name w:val="WW8Num97z0"/>
    <w:rsid w:val="006B5D1A"/>
    <w:rPr>
      <w:rFonts w:ascii="Symbol" w:hAnsi="Symbol"/>
      <w:sz w:val="18"/>
      <w:szCs w:val="18"/>
    </w:rPr>
  </w:style>
  <w:style w:type="character" w:customStyle="1" w:styleId="WW8Num97z1">
    <w:name w:val="WW8Num97z1"/>
    <w:rsid w:val="006B5D1A"/>
    <w:rPr>
      <w:rFonts w:ascii="Courier New" w:hAnsi="Courier New" w:cs="Courier New"/>
    </w:rPr>
  </w:style>
  <w:style w:type="character" w:customStyle="1" w:styleId="WW8Num97z2">
    <w:name w:val="WW8Num97z2"/>
    <w:rsid w:val="006B5D1A"/>
    <w:rPr>
      <w:rFonts w:ascii="Wingdings" w:hAnsi="Wingdings"/>
    </w:rPr>
  </w:style>
  <w:style w:type="character" w:customStyle="1" w:styleId="WW8Num97z3">
    <w:name w:val="WW8Num97z3"/>
    <w:rsid w:val="006B5D1A"/>
    <w:rPr>
      <w:rFonts w:ascii="Symbol" w:hAnsi="Symbol"/>
    </w:rPr>
  </w:style>
  <w:style w:type="character" w:customStyle="1" w:styleId="WW8Num97z4">
    <w:name w:val="WW8Num97z4"/>
    <w:rsid w:val="006B5D1A"/>
    <w:rPr>
      <w:rFonts w:ascii="Courier New" w:hAnsi="Courier New" w:cs="Courier New"/>
    </w:rPr>
  </w:style>
  <w:style w:type="character" w:customStyle="1" w:styleId="WW8Num98z0">
    <w:name w:val="WW8Num98z0"/>
    <w:rsid w:val="006B5D1A"/>
    <w:rPr>
      <w:rFonts w:ascii="Symbol" w:hAnsi="Symbol"/>
      <w:sz w:val="18"/>
      <w:szCs w:val="18"/>
    </w:rPr>
  </w:style>
  <w:style w:type="character" w:customStyle="1" w:styleId="WW8Num98z1">
    <w:name w:val="WW8Num98z1"/>
    <w:rsid w:val="006B5D1A"/>
    <w:rPr>
      <w:rFonts w:ascii="Courier New" w:hAnsi="Courier New" w:cs="Courier New"/>
    </w:rPr>
  </w:style>
  <w:style w:type="character" w:customStyle="1" w:styleId="WW8Num98z2">
    <w:name w:val="WW8Num98z2"/>
    <w:rsid w:val="006B5D1A"/>
    <w:rPr>
      <w:rFonts w:ascii="Wingdings" w:hAnsi="Wingdings"/>
    </w:rPr>
  </w:style>
  <w:style w:type="character" w:customStyle="1" w:styleId="WW8Num98z3">
    <w:name w:val="WW8Num98z3"/>
    <w:rsid w:val="006B5D1A"/>
    <w:rPr>
      <w:rFonts w:ascii="Symbol" w:hAnsi="Symbol"/>
    </w:rPr>
  </w:style>
  <w:style w:type="character" w:customStyle="1" w:styleId="WW8Num98z4">
    <w:name w:val="WW8Num98z4"/>
    <w:rsid w:val="006B5D1A"/>
    <w:rPr>
      <w:rFonts w:ascii="Courier New" w:hAnsi="Courier New" w:cs="Courier New"/>
    </w:rPr>
  </w:style>
  <w:style w:type="character" w:customStyle="1" w:styleId="WW8Num99z0">
    <w:name w:val="WW8Num99z0"/>
    <w:rsid w:val="006B5D1A"/>
    <w:rPr>
      <w:rFonts w:ascii="Symbol" w:hAnsi="Symbol"/>
      <w:sz w:val="18"/>
      <w:szCs w:val="18"/>
    </w:rPr>
  </w:style>
  <w:style w:type="character" w:customStyle="1" w:styleId="WW8Num99z1">
    <w:name w:val="WW8Num99z1"/>
    <w:rsid w:val="006B5D1A"/>
    <w:rPr>
      <w:sz w:val="18"/>
      <w:szCs w:val="18"/>
    </w:rPr>
  </w:style>
  <w:style w:type="character" w:customStyle="1" w:styleId="WW8Num99z2">
    <w:name w:val="WW8Num99z2"/>
    <w:rsid w:val="006B5D1A"/>
    <w:rPr>
      <w:rFonts w:ascii="Tahoma" w:hAnsi="Tahoma"/>
      <w:b w:val="0"/>
      <w:i w:val="0"/>
      <w:sz w:val="20"/>
      <w:szCs w:val="20"/>
    </w:rPr>
  </w:style>
  <w:style w:type="character" w:customStyle="1" w:styleId="WW8Num99z3">
    <w:name w:val="WW8Num99z3"/>
    <w:rsid w:val="006B5D1A"/>
    <w:rPr>
      <w:rFonts w:ascii="Symbol" w:hAnsi="Symbol"/>
    </w:rPr>
  </w:style>
  <w:style w:type="character" w:customStyle="1" w:styleId="WW8Num99z4">
    <w:name w:val="WW8Num99z4"/>
    <w:rsid w:val="006B5D1A"/>
    <w:rPr>
      <w:rFonts w:ascii="Courier New" w:hAnsi="Courier New" w:cs="Courier New"/>
    </w:rPr>
  </w:style>
  <w:style w:type="character" w:customStyle="1" w:styleId="WW8Num100z0">
    <w:name w:val="WW8Num100z0"/>
    <w:rsid w:val="006B5D1A"/>
    <w:rPr>
      <w:rFonts w:ascii="Symbol" w:hAnsi="Symbol"/>
      <w:sz w:val="18"/>
      <w:szCs w:val="18"/>
    </w:rPr>
  </w:style>
  <w:style w:type="character" w:customStyle="1" w:styleId="WW8Num100z1">
    <w:name w:val="WW8Num100z1"/>
    <w:rsid w:val="006B5D1A"/>
    <w:rPr>
      <w:rFonts w:ascii="Courier New" w:hAnsi="Courier New" w:cs="Courier New"/>
    </w:rPr>
  </w:style>
  <w:style w:type="character" w:customStyle="1" w:styleId="WW8Num100z2">
    <w:name w:val="WW8Num100z2"/>
    <w:rsid w:val="006B5D1A"/>
    <w:rPr>
      <w:rFonts w:ascii="Wingdings" w:hAnsi="Wingdings"/>
    </w:rPr>
  </w:style>
  <w:style w:type="character" w:customStyle="1" w:styleId="WW8Num100z3">
    <w:name w:val="WW8Num100z3"/>
    <w:rsid w:val="006B5D1A"/>
    <w:rPr>
      <w:rFonts w:ascii="Symbol" w:hAnsi="Symbol"/>
    </w:rPr>
  </w:style>
  <w:style w:type="character" w:customStyle="1" w:styleId="WW8Num100z4">
    <w:name w:val="WW8Num100z4"/>
    <w:rsid w:val="006B5D1A"/>
    <w:rPr>
      <w:rFonts w:ascii="Courier New" w:hAnsi="Courier New" w:cs="Courier New"/>
    </w:rPr>
  </w:style>
  <w:style w:type="character" w:customStyle="1" w:styleId="WW8Num101z0">
    <w:name w:val="WW8Num101z0"/>
    <w:rsid w:val="006B5D1A"/>
    <w:rPr>
      <w:rFonts w:ascii="Symbol" w:hAnsi="Symbol"/>
      <w:sz w:val="18"/>
      <w:szCs w:val="18"/>
    </w:rPr>
  </w:style>
  <w:style w:type="character" w:customStyle="1" w:styleId="WW8Num101z1">
    <w:name w:val="WW8Num101z1"/>
    <w:rsid w:val="006B5D1A"/>
    <w:rPr>
      <w:rFonts w:ascii="Courier New" w:hAnsi="Courier New" w:cs="Courier New"/>
    </w:rPr>
  </w:style>
  <w:style w:type="character" w:customStyle="1" w:styleId="WW8Num101z2">
    <w:name w:val="WW8Num101z2"/>
    <w:rsid w:val="006B5D1A"/>
    <w:rPr>
      <w:rFonts w:ascii="Wingdings" w:hAnsi="Wingdings"/>
    </w:rPr>
  </w:style>
  <w:style w:type="character" w:customStyle="1" w:styleId="WW8Num101z3">
    <w:name w:val="WW8Num101z3"/>
    <w:rsid w:val="006B5D1A"/>
    <w:rPr>
      <w:rFonts w:ascii="Symbol" w:hAnsi="Symbol"/>
    </w:rPr>
  </w:style>
  <w:style w:type="character" w:customStyle="1" w:styleId="WW8Num101z4">
    <w:name w:val="WW8Num101z4"/>
    <w:rsid w:val="006B5D1A"/>
    <w:rPr>
      <w:rFonts w:ascii="Courier New" w:hAnsi="Courier New" w:cs="Courier New"/>
    </w:rPr>
  </w:style>
  <w:style w:type="character" w:customStyle="1" w:styleId="WW8Num102z0">
    <w:name w:val="WW8Num102z0"/>
    <w:rsid w:val="006B5D1A"/>
    <w:rPr>
      <w:rFonts w:ascii="Symbol" w:hAnsi="Symbol"/>
      <w:sz w:val="18"/>
      <w:szCs w:val="18"/>
    </w:rPr>
  </w:style>
  <w:style w:type="character" w:customStyle="1" w:styleId="WW8Num102z1">
    <w:name w:val="WW8Num102z1"/>
    <w:rsid w:val="006B5D1A"/>
    <w:rPr>
      <w:rFonts w:ascii="Courier New" w:hAnsi="Courier New" w:cs="Courier New"/>
    </w:rPr>
  </w:style>
  <w:style w:type="character" w:customStyle="1" w:styleId="WW8Num102z2">
    <w:name w:val="WW8Num102z2"/>
    <w:rsid w:val="006B5D1A"/>
    <w:rPr>
      <w:rFonts w:ascii="Wingdings" w:hAnsi="Wingdings"/>
    </w:rPr>
  </w:style>
  <w:style w:type="character" w:customStyle="1" w:styleId="WW8Num102z3">
    <w:name w:val="WW8Num102z3"/>
    <w:rsid w:val="006B5D1A"/>
    <w:rPr>
      <w:rFonts w:ascii="Symbol" w:hAnsi="Symbol"/>
    </w:rPr>
  </w:style>
  <w:style w:type="character" w:customStyle="1" w:styleId="WW8Num102z4">
    <w:name w:val="WW8Num102z4"/>
    <w:rsid w:val="006B5D1A"/>
    <w:rPr>
      <w:rFonts w:ascii="Courier New" w:hAnsi="Courier New" w:cs="Courier New"/>
    </w:rPr>
  </w:style>
  <w:style w:type="character" w:customStyle="1" w:styleId="WW8Num103z0">
    <w:name w:val="WW8Num103z0"/>
    <w:rsid w:val="006B5D1A"/>
    <w:rPr>
      <w:rFonts w:ascii="Symbol" w:hAnsi="Symbol"/>
      <w:sz w:val="18"/>
      <w:szCs w:val="18"/>
    </w:rPr>
  </w:style>
  <w:style w:type="character" w:customStyle="1" w:styleId="WW8Num103z1">
    <w:name w:val="WW8Num103z1"/>
    <w:rsid w:val="006B5D1A"/>
    <w:rPr>
      <w:sz w:val="18"/>
      <w:szCs w:val="18"/>
    </w:rPr>
  </w:style>
  <w:style w:type="character" w:customStyle="1" w:styleId="WW8Num103z2">
    <w:name w:val="WW8Num103z2"/>
    <w:rsid w:val="006B5D1A"/>
    <w:rPr>
      <w:rFonts w:ascii="Wingdings" w:hAnsi="Wingdings"/>
      <w:sz w:val="18"/>
      <w:szCs w:val="18"/>
    </w:rPr>
  </w:style>
  <w:style w:type="character" w:customStyle="1" w:styleId="WW8Num103z3">
    <w:name w:val="WW8Num103z3"/>
    <w:rsid w:val="006B5D1A"/>
    <w:rPr>
      <w:rFonts w:ascii="Symbol" w:hAnsi="Symbol"/>
    </w:rPr>
  </w:style>
  <w:style w:type="character" w:customStyle="1" w:styleId="WW8Num103z4">
    <w:name w:val="WW8Num103z4"/>
    <w:rsid w:val="006B5D1A"/>
    <w:rPr>
      <w:rFonts w:ascii="Courier New" w:hAnsi="Courier New" w:cs="Courier New"/>
    </w:rPr>
  </w:style>
  <w:style w:type="character" w:customStyle="1" w:styleId="WW-Absatz-Standardschriftart">
    <w:name w:val="WW-Absatz-Standardschriftart"/>
    <w:rsid w:val="006B5D1A"/>
  </w:style>
  <w:style w:type="character" w:customStyle="1" w:styleId="WW-Predvolenpsmoodseku">
    <w:name w:val="WW-Predvolené písmo odseku"/>
    <w:rsid w:val="006B5D1A"/>
  </w:style>
  <w:style w:type="character" w:styleId="slostrany">
    <w:name w:val="page number"/>
    <w:basedOn w:val="WW-Predvolenpsmoodseku"/>
    <w:semiHidden/>
    <w:rsid w:val="006B5D1A"/>
  </w:style>
  <w:style w:type="character" w:customStyle="1" w:styleId="Symbolypreslovanie">
    <w:name w:val="Symboly pre číslovanie"/>
    <w:rsid w:val="006B5D1A"/>
  </w:style>
  <w:style w:type="character" w:styleId="Hypertextovprepojenie">
    <w:name w:val="Hyperlink"/>
    <w:basedOn w:val="WW-Predvolenpsmoodseku"/>
    <w:semiHidden/>
    <w:rsid w:val="006B5D1A"/>
    <w:rPr>
      <w:color w:val="0000FF"/>
      <w:u w:val="single"/>
    </w:rPr>
  </w:style>
  <w:style w:type="character" w:customStyle="1" w:styleId="WW8Num4z1">
    <w:name w:val="WW8Num4z1"/>
    <w:rsid w:val="006B5D1A"/>
    <w:rPr>
      <w:rFonts w:ascii="Tahoma" w:eastAsia="Times New Roman" w:hAnsi="Tahoma" w:cs="Tahoma"/>
    </w:rPr>
  </w:style>
  <w:style w:type="character" w:customStyle="1" w:styleId="WW8Num4z2">
    <w:name w:val="WW8Num4z2"/>
    <w:rsid w:val="006B5D1A"/>
    <w:rPr>
      <w:rFonts w:ascii="Times New Roman" w:eastAsia="Times New Roman" w:hAnsi="Times New Roman" w:cs="Times New Roman"/>
    </w:rPr>
  </w:style>
  <w:style w:type="character" w:customStyle="1" w:styleId="WW8Num6z2">
    <w:name w:val="WW8Num6z2"/>
    <w:rsid w:val="006B5D1A"/>
    <w:rPr>
      <w:rFonts w:ascii="Wingdings" w:hAnsi="Wingdings"/>
    </w:rPr>
  </w:style>
  <w:style w:type="character" w:customStyle="1" w:styleId="WW8Num6z4">
    <w:name w:val="WW8Num6z4"/>
    <w:rsid w:val="006B5D1A"/>
    <w:rPr>
      <w:rFonts w:ascii="Courier New" w:hAnsi="Courier New" w:cs="Courier New"/>
    </w:rPr>
  </w:style>
  <w:style w:type="character" w:customStyle="1" w:styleId="WW8Num7z2">
    <w:name w:val="WW8Num7z2"/>
    <w:rsid w:val="006B5D1A"/>
    <w:rPr>
      <w:rFonts w:ascii="Wingdings" w:hAnsi="Wingdings"/>
    </w:rPr>
  </w:style>
  <w:style w:type="character" w:customStyle="1" w:styleId="WW8Num7z3">
    <w:name w:val="WW8Num7z3"/>
    <w:rsid w:val="006B5D1A"/>
    <w:rPr>
      <w:rFonts w:ascii="Symbol" w:hAnsi="Symbol"/>
    </w:rPr>
  </w:style>
  <w:style w:type="character" w:customStyle="1" w:styleId="WW8Num8z1">
    <w:name w:val="WW8Num8z1"/>
    <w:rsid w:val="006B5D1A"/>
    <w:rPr>
      <w:rFonts w:ascii="Courier New" w:hAnsi="Courier New" w:cs="Courier New"/>
    </w:rPr>
  </w:style>
  <w:style w:type="character" w:customStyle="1" w:styleId="WW8Num8z2">
    <w:name w:val="WW8Num8z2"/>
    <w:rsid w:val="006B5D1A"/>
    <w:rPr>
      <w:rFonts w:ascii="Wingdings" w:hAnsi="Wingdings"/>
    </w:rPr>
  </w:style>
  <w:style w:type="character" w:customStyle="1" w:styleId="WW8Num10z1">
    <w:name w:val="WW8Num10z1"/>
    <w:rsid w:val="006B5D1A"/>
    <w:rPr>
      <w:rFonts w:ascii="Courier New" w:hAnsi="Courier New" w:cs="Courier New"/>
    </w:rPr>
  </w:style>
  <w:style w:type="character" w:customStyle="1" w:styleId="WW8Num10z2">
    <w:name w:val="WW8Num10z2"/>
    <w:rsid w:val="006B5D1A"/>
    <w:rPr>
      <w:rFonts w:ascii="Wingdings" w:hAnsi="Wingdings"/>
    </w:rPr>
  </w:style>
  <w:style w:type="character" w:customStyle="1" w:styleId="WW8Num10z3">
    <w:name w:val="WW8Num10z3"/>
    <w:rsid w:val="006B5D1A"/>
    <w:rPr>
      <w:rFonts w:ascii="Symbol" w:hAnsi="Symbol"/>
    </w:rPr>
  </w:style>
  <w:style w:type="character" w:customStyle="1" w:styleId="WW8Num11z1">
    <w:name w:val="WW8Num11z1"/>
    <w:rsid w:val="006B5D1A"/>
    <w:rPr>
      <w:rFonts w:ascii="Tahoma" w:hAnsi="Tahoma"/>
      <w:b w:val="0"/>
      <w:i w:val="0"/>
      <w:sz w:val="20"/>
      <w:szCs w:val="20"/>
    </w:rPr>
  </w:style>
  <w:style w:type="character" w:customStyle="1" w:styleId="WW8Num12z0">
    <w:name w:val="WW8Num12z0"/>
    <w:rsid w:val="006B5D1A"/>
    <w:rPr>
      <w:rFonts w:ascii="Tahoma" w:hAnsi="Tahoma"/>
      <w:b w:val="0"/>
      <w:i w:val="0"/>
      <w:sz w:val="20"/>
      <w:szCs w:val="20"/>
    </w:rPr>
  </w:style>
  <w:style w:type="character" w:customStyle="1" w:styleId="WW8Num14z0">
    <w:name w:val="WW8Num14z0"/>
    <w:rsid w:val="006B5D1A"/>
    <w:rPr>
      <w:rFonts w:ascii="Symbol" w:hAnsi="Symbol"/>
      <w:sz w:val="18"/>
      <w:szCs w:val="18"/>
    </w:rPr>
  </w:style>
  <w:style w:type="character" w:customStyle="1" w:styleId="WW8Num14z2">
    <w:name w:val="WW8Num14z2"/>
    <w:rsid w:val="006B5D1A"/>
    <w:rPr>
      <w:rFonts w:ascii="Wingdings" w:hAnsi="Wingdings"/>
    </w:rPr>
  </w:style>
  <w:style w:type="character" w:customStyle="1" w:styleId="WW8Num14z3">
    <w:name w:val="WW8Num14z3"/>
    <w:rsid w:val="006B5D1A"/>
    <w:rPr>
      <w:rFonts w:ascii="Symbol" w:hAnsi="Symbol"/>
    </w:rPr>
  </w:style>
  <w:style w:type="character" w:customStyle="1" w:styleId="WW8Num15z1">
    <w:name w:val="WW8Num15z1"/>
    <w:rsid w:val="006B5D1A"/>
    <w:rPr>
      <w:rFonts w:ascii="Tahoma" w:eastAsia="Times New Roman" w:hAnsi="Tahoma" w:cs="Tahoma"/>
    </w:rPr>
  </w:style>
  <w:style w:type="character" w:customStyle="1" w:styleId="WW8Num15z4">
    <w:name w:val="WW8Num15z4"/>
    <w:rsid w:val="006B5D1A"/>
    <w:rPr>
      <w:rFonts w:ascii="Courier New" w:hAnsi="Courier New" w:cs="Courier New"/>
    </w:rPr>
  </w:style>
  <w:style w:type="character" w:customStyle="1" w:styleId="WW8Num15z5">
    <w:name w:val="WW8Num15z5"/>
    <w:rsid w:val="006B5D1A"/>
    <w:rPr>
      <w:rFonts w:ascii="Wingdings" w:hAnsi="Wingdings"/>
    </w:rPr>
  </w:style>
  <w:style w:type="character" w:customStyle="1" w:styleId="WW8Num16z1">
    <w:name w:val="WW8Num16z1"/>
    <w:rsid w:val="006B5D1A"/>
    <w:rPr>
      <w:sz w:val="18"/>
      <w:szCs w:val="18"/>
    </w:rPr>
  </w:style>
  <w:style w:type="character" w:customStyle="1" w:styleId="WW8Num16z2">
    <w:name w:val="WW8Num16z2"/>
    <w:rsid w:val="006B5D1A"/>
    <w:rPr>
      <w:rFonts w:ascii="Wingdings" w:hAnsi="Wingdings"/>
    </w:rPr>
  </w:style>
  <w:style w:type="character" w:customStyle="1" w:styleId="WW8Num16z3">
    <w:name w:val="WW8Num16z3"/>
    <w:rsid w:val="006B5D1A"/>
    <w:rPr>
      <w:rFonts w:ascii="Symbol" w:hAnsi="Symbol"/>
    </w:rPr>
  </w:style>
  <w:style w:type="character" w:customStyle="1" w:styleId="WW8Num16z4">
    <w:name w:val="WW8Num16z4"/>
    <w:rsid w:val="006B5D1A"/>
    <w:rPr>
      <w:rFonts w:ascii="Courier New" w:hAnsi="Courier New" w:cs="Courier New"/>
    </w:rPr>
  </w:style>
  <w:style w:type="character" w:customStyle="1" w:styleId="WW8Num17z1">
    <w:name w:val="WW8Num17z1"/>
    <w:rsid w:val="006B5D1A"/>
    <w:rPr>
      <w:rFonts w:ascii="Courier New" w:hAnsi="Courier New" w:cs="Courier New"/>
    </w:rPr>
  </w:style>
  <w:style w:type="character" w:customStyle="1" w:styleId="WW8Num20z3">
    <w:name w:val="WW8Num20z3"/>
    <w:rsid w:val="006B5D1A"/>
    <w:rPr>
      <w:rFonts w:ascii="Symbol" w:hAnsi="Symbol"/>
    </w:rPr>
  </w:style>
  <w:style w:type="character" w:customStyle="1" w:styleId="WW8Num21z3">
    <w:name w:val="WW8Num21z3"/>
    <w:rsid w:val="006B5D1A"/>
    <w:rPr>
      <w:rFonts w:ascii="Symbol" w:hAnsi="Symbol"/>
    </w:rPr>
  </w:style>
  <w:style w:type="character" w:customStyle="1" w:styleId="WW8Num23z3">
    <w:name w:val="WW8Num23z3"/>
    <w:rsid w:val="006B5D1A"/>
    <w:rPr>
      <w:rFonts w:ascii="Symbol" w:hAnsi="Symbol"/>
    </w:rPr>
  </w:style>
  <w:style w:type="character" w:customStyle="1" w:styleId="WW8Num24z3">
    <w:name w:val="WW8Num24z3"/>
    <w:rsid w:val="006B5D1A"/>
    <w:rPr>
      <w:rFonts w:ascii="Symbol" w:hAnsi="Symbol"/>
    </w:rPr>
  </w:style>
  <w:style w:type="character" w:customStyle="1" w:styleId="WW8Num31z3">
    <w:name w:val="WW8Num31z3"/>
    <w:rsid w:val="006B5D1A"/>
    <w:rPr>
      <w:rFonts w:ascii="Symbol" w:hAnsi="Symbol"/>
    </w:rPr>
  </w:style>
  <w:style w:type="character" w:customStyle="1" w:styleId="WW8Num34z3">
    <w:name w:val="WW8Num34z3"/>
    <w:rsid w:val="006B5D1A"/>
    <w:rPr>
      <w:rFonts w:ascii="Symbol" w:hAnsi="Symbol"/>
    </w:rPr>
  </w:style>
  <w:style w:type="character" w:customStyle="1" w:styleId="WW8Num35z3">
    <w:name w:val="WW8Num35z3"/>
    <w:rsid w:val="006B5D1A"/>
    <w:rPr>
      <w:rFonts w:ascii="Symbol" w:hAnsi="Symbol"/>
    </w:rPr>
  </w:style>
  <w:style w:type="character" w:customStyle="1" w:styleId="WW8Num35z5">
    <w:name w:val="WW8Num35z5"/>
    <w:rsid w:val="006B5D1A"/>
    <w:rPr>
      <w:rFonts w:ascii="Wingdings" w:hAnsi="Wingdings"/>
    </w:rPr>
  </w:style>
  <w:style w:type="character" w:customStyle="1" w:styleId="WW8Num39z3">
    <w:name w:val="WW8Num39z3"/>
    <w:rsid w:val="006B5D1A"/>
    <w:rPr>
      <w:rFonts w:ascii="Symbol" w:hAnsi="Symbol"/>
    </w:rPr>
  </w:style>
  <w:style w:type="character" w:customStyle="1" w:styleId="WW8Num41z3">
    <w:name w:val="WW8Num41z3"/>
    <w:rsid w:val="006B5D1A"/>
    <w:rPr>
      <w:rFonts w:ascii="Symbol" w:hAnsi="Symbol"/>
    </w:rPr>
  </w:style>
  <w:style w:type="character" w:customStyle="1" w:styleId="WW8Num42z3">
    <w:name w:val="WW8Num42z3"/>
    <w:rsid w:val="006B5D1A"/>
    <w:rPr>
      <w:rFonts w:ascii="Symbol" w:hAnsi="Symbol"/>
    </w:rPr>
  </w:style>
  <w:style w:type="character" w:customStyle="1" w:styleId="WW8Num43z3">
    <w:name w:val="WW8Num43z3"/>
    <w:rsid w:val="006B5D1A"/>
    <w:rPr>
      <w:rFonts w:ascii="Symbol" w:hAnsi="Symbol"/>
    </w:rPr>
  </w:style>
  <w:style w:type="character" w:customStyle="1" w:styleId="WW8Num44z3">
    <w:name w:val="WW8Num44z3"/>
    <w:rsid w:val="006B5D1A"/>
    <w:rPr>
      <w:rFonts w:ascii="Symbol" w:hAnsi="Symbol"/>
    </w:rPr>
  </w:style>
  <w:style w:type="character" w:customStyle="1" w:styleId="WW8Num47z3">
    <w:name w:val="WW8Num47z3"/>
    <w:rsid w:val="006B5D1A"/>
    <w:rPr>
      <w:rFonts w:ascii="Symbol" w:hAnsi="Symbol"/>
    </w:rPr>
  </w:style>
  <w:style w:type="character" w:customStyle="1" w:styleId="WW8Num49z3">
    <w:name w:val="WW8Num49z3"/>
    <w:rsid w:val="006B5D1A"/>
    <w:rPr>
      <w:rFonts w:ascii="Symbol" w:hAnsi="Symbol"/>
    </w:rPr>
  </w:style>
  <w:style w:type="character" w:customStyle="1" w:styleId="WW8Num50z3">
    <w:name w:val="WW8Num50z3"/>
    <w:rsid w:val="006B5D1A"/>
    <w:rPr>
      <w:rFonts w:ascii="Symbol" w:hAnsi="Symbol"/>
    </w:rPr>
  </w:style>
  <w:style w:type="character" w:customStyle="1" w:styleId="WW8Num51z3">
    <w:name w:val="WW8Num51z3"/>
    <w:rsid w:val="006B5D1A"/>
    <w:rPr>
      <w:rFonts w:ascii="Symbol" w:hAnsi="Symbol"/>
    </w:rPr>
  </w:style>
  <w:style w:type="character" w:customStyle="1" w:styleId="WW8Num52z3">
    <w:name w:val="WW8Num52z3"/>
    <w:rsid w:val="006B5D1A"/>
    <w:rPr>
      <w:rFonts w:ascii="Symbol" w:hAnsi="Symbol"/>
    </w:rPr>
  </w:style>
  <w:style w:type="character" w:customStyle="1" w:styleId="WW8Num55z3">
    <w:name w:val="WW8Num55z3"/>
    <w:rsid w:val="006B5D1A"/>
    <w:rPr>
      <w:rFonts w:ascii="Symbol" w:hAnsi="Symbol"/>
    </w:rPr>
  </w:style>
  <w:style w:type="character" w:customStyle="1" w:styleId="WW8Num57z3">
    <w:name w:val="WW8Num57z3"/>
    <w:rsid w:val="006B5D1A"/>
    <w:rPr>
      <w:rFonts w:ascii="Symbol" w:hAnsi="Symbol"/>
    </w:rPr>
  </w:style>
  <w:style w:type="character" w:customStyle="1" w:styleId="WW8Num59z3">
    <w:name w:val="WW8Num59z3"/>
    <w:rsid w:val="006B5D1A"/>
    <w:rPr>
      <w:rFonts w:ascii="Symbol" w:hAnsi="Symbol"/>
    </w:rPr>
  </w:style>
  <w:style w:type="character" w:customStyle="1" w:styleId="WW8Num61z3">
    <w:name w:val="WW8Num61z3"/>
    <w:rsid w:val="006B5D1A"/>
    <w:rPr>
      <w:rFonts w:ascii="Symbol" w:hAnsi="Symbol"/>
    </w:rPr>
  </w:style>
  <w:style w:type="character" w:customStyle="1" w:styleId="WW8Num64z3">
    <w:name w:val="WW8Num64z3"/>
    <w:rsid w:val="006B5D1A"/>
    <w:rPr>
      <w:rFonts w:ascii="Symbol" w:hAnsi="Symbol"/>
    </w:rPr>
  </w:style>
  <w:style w:type="character" w:customStyle="1" w:styleId="WW8Num67z3">
    <w:name w:val="WW8Num67z3"/>
    <w:rsid w:val="006B5D1A"/>
    <w:rPr>
      <w:rFonts w:ascii="Symbol" w:hAnsi="Symbol"/>
    </w:rPr>
  </w:style>
  <w:style w:type="character" w:customStyle="1" w:styleId="WW8Num68z3">
    <w:name w:val="WW8Num68z3"/>
    <w:rsid w:val="006B5D1A"/>
    <w:rPr>
      <w:rFonts w:ascii="Symbol" w:hAnsi="Symbol"/>
    </w:rPr>
  </w:style>
  <w:style w:type="character" w:customStyle="1" w:styleId="WW8Num70z3">
    <w:name w:val="WW8Num70z3"/>
    <w:rsid w:val="006B5D1A"/>
    <w:rPr>
      <w:rFonts w:ascii="Symbol" w:hAnsi="Symbol"/>
    </w:rPr>
  </w:style>
  <w:style w:type="character" w:customStyle="1" w:styleId="WW8Num71z3">
    <w:name w:val="WW8Num71z3"/>
    <w:rsid w:val="006B5D1A"/>
    <w:rPr>
      <w:rFonts w:ascii="Symbol" w:hAnsi="Symbol"/>
    </w:rPr>
  </w:style>
  <w:style w:type="character" w:customStyle="1" w:styleId="WW8Num73z3">
    <w:name w:val="WW8Num73z3"/>
    <w:rsid w:val="006B5D1A"/>
    <w:rPr>
      <w:rFonts w:ascii="Symbol" w:hAnsi="Symbol"/>
    </w:rPr>
  </w:style>
  <w:style w:type="character" w:customStyle="1" w:styleId="WW8Num74z3">
    <w:name w:val="WW8Num74z3"/>
    <w:rsid w:val="006B5D1A"/>
    <w:rPr>
      <w:rFonts w:ascii="Symbol" w:hAnsi="Symbol"/>
    </w:rPr>
  </w:style>
  <w:style w:type="character" w:customStyle="1" w:styleId="WW8Num79z3">
    <w:name w:val="WW8Num79z3"/>
    <w:rsid w:val="006B5D1A"/>
    <w:rPr>
      <w:rFonts w:ascii="Symbol" w:hAnsi="Symbol"/>
    </w:rPr>
  </w:style>
  <w:style w:type="character" w:customStyle="1" w:styleId="WW8Num86z5">
    <w:name w:val="WW8Num86z5"/>
    <w:rsid w:val="006B5D1A"/>
    <w:rPr>
      <w:rFonts w:ascii="Wingdings" w:hAnsi="Wingdings"/>
    </w:rPr>
  </w:style>
  <w:style w:type="character" w:customStyle="1" w:styleId="WW8Num90z4">
    <w:name w:val="WW8Num90z4"/>
    <w:rsid w:val="006B5D1A"/>
    <w:rPr>
      <w:rFonts w:ascii="Courier New" w:hAnsi="Courier New" w:cs="Courier New"/>
    </w:rPr>
  </w:style>
  <w:style w:type="character" w:customStyle="1" w:styleId="WW8Num103z5">
    <w:name w:val="WW8Num103z5"/>
    <w:rsid w:val="006B5D1A"/>
    <w:rPr>
      <w:rFonts w:ascii="Wingdings" w:hAnsi="Wingdings"/>
    </w:rPr>
  </w:style>
  <w:style w:type="character" w:customStyle="1" w:styleId="WW-Odkaznakomentr">
    <w:name w:val="WW-Odkaz na komentár"/>
    <w:basedOn w:val="WW-Predvolenpsmoodseku"/>
    <w:rsid w:val="006B5D1A"/>
    <w:rPr>
      <w:sz w:val="16"/>
      <w:szCs w:val="16"/>
    </w:rPr>
  </w:style>
  <w:style w:type="character" w:customStyle="1" w:styleId="Znakyprepoznmkupodiarou">
    <w:name w:val="Znaky pre poznámku pod čiarou"/>
    <w:rsid w:val="006B5D1A"/>
  </w:style>
  <w:style w:type="character" w:customStyle="1" w:styleId="Znakyprevysvetlivky">
    <w:name w:val="Znaky pre vysvetlivky"/>
    <w:rsid w:val="006B5D1A"/>
  </w:style>
  <w:style w:type="paragraph" w:customStyle="1" w:styleId="Nadpis">
    <w:name w:val="Nadpis"/>
    <w:basedOn w:val="Normlny"/>
    <w:next w:val="Zkladntext"/>
    <w:rsid w:val="006B5D1A"/>
    <w:pPr>
      <w:keepNext/>
      <w:suppressAutoHyphens/>
      <w:spacing w:before="240" w:after="120" w:line="240" w:lineRule="auto"/>
    </w:pPr>
    <w:rPr>
      <w:rFonts w:ascii="Arial" w:eastAsia="Lucida Sans Unicode" w:hAnsi="Arial" w:cs="Tahoma"/>
      <w:sz w:val="28"/>
      <w:szCs w:val="28"/>
      <w:lang w:eastAsia="ar-SA"/>
    </w:rPr>
  </w:style>
  <w:style w:type="paragraph" w:styleId="Zoznam">
    <w:name w:val="List"/>
    <w:basedOn w:val="Zkladntext"/>
    <w:semiHidden/>
    <w:rsid w:val="006B5D1A"/>
    <w:pPr>
      <w:widowControl/>
      <w:jc w:val="both"/>
    </w:pPr>
    <w:rPr>
      <w:rFonts w:cs="Tahoma"/>
      <w:color w:val="FF0000"/>
      <w:sz w:val="24"/>
      <w:szCs w:val="24"/>
      <w:lang w:eastAsia="ar-SA"/>
    </w:rPr>
  </w:style>
  <w:style w:type="paragraph" w:customStyle="1" w:styleId="Popisok">
    <w:name w:val="Popisok"/>
    <w:basedOn w:val="Normlny"/>
    <w:rsid w:val="006B5D1A"/>
    <w:pPr>
      <w:suppressLineNumbers/>
      <w:suppressAutoHyphens/>
      <w:spacing w:before="120" w:after="120" w:line="240" w:lineRule="auto"/>
    </w:pPr>
    <w:rPr>
      <w:rFonts w:ascii="Times New Roman" w:eastAsia="Times New Roman" w:hAnsi="Times New Roman" w:cs="Tahoma"/>
      <w:i/>
      <w:iCs/>
      <w:sz w:val="20"/>
      <w:szCs w:val="20"/>
      <w:lang w:eastAsia="ar-SA"/>
    </w:rPr>
  </w:style>
  <w:style w:type="paragraph" w:customStyle="1" w:styleId="Index">
    <w:name w:val="Index"/>
    <w:basedOn w:val="Normlny"/>
    <w:rsid w:val="006B5D1A"/>
    <w:pPr>
      <w:suppressLineNumbers/>
      <w:suppressAutoHyphens/>
      <w:spacing w:after="0" w:line="240" w:lineRule="auto"/>
    </w:pPr>
    <w:rPr>
      <w:rFonts w:ascii="Times New Roman" w:eastAsia="Times New Roman" w:hAnsi="Times New Roman" w:cs="Tahoma"/>
      <w:sz w:val="24"/>
      <w:szCs w:val="24"/>
      <w:lang w:eastAsia="ar-SA"/>
    </w:rPr>
  </w:style>
  <w:style w:type="paragraph" w:styleId="Zarkazkladnhotextu">
    <w:name w:val="Body Text Indent"/>
    <w:basedOn w:val="Normlny"/>
    <w:link w:val="ZarkazkladnhotextuChar"/>
    <w:semiHidden/>
    <w:rsid w:val="006B5D1A"/>
    <w:pPr>
      <w:suppressAutoHyphens/>
      <w:spacing w:after="0" w:line="240" w:lineRule="auto"/>
      <w:ind w:left="1800" w:hanging="1035"/>
      <w:jc w:val="both"/>
    </w:pPr>
    <w:rPr>
      <w:rFonts w:ascii="Times New Roman" w:eastAsia="Times New Roman" w:hAnsi="Times New Roman" w:cs="Times New Roman"/>
      <w:sz w:val="24"/>
      <w:szCs w:val="24"/>
      <w:lang w:eastAsia="ar-SA"/>
    </w:rPr>
  </w:style>
  <w:style w:type="character" w:customStyle="1" w:styleId="ZarkazkladnhotextuChar">
    <w:name w:val="Zarážka základného textu Char"/>
    <w:basedOn w:val="Predvolenpsmoodseku"/>
    <w:link w:val="Zarkazkladnhotextu"/>
    <w:semiHidden/>
    <w:rsid w:val="006B5D1A"/>
    <w:rPr>
      <w:rFonts w:ascii="Times New Roman" w:eastAsia="Times New Roman" w:hAnsi="Times New Roman" w:cs="Times New Roman"/>
      <w:sz w:val="24"/>
      <w:szCs w:val="24"/>
      <w:lang w:eastAsia="ar-SA"/>
    </w:rPr>
  </w:style>
  <w:style w:type="paragraph" w:styleId="Nzov">
    <w:name w:val="Title"/>
    <w:basedOn w:val="Nadpis"/>
    <w:next w:val="Podtitul"/>
    <w:link w:val="NzovChar"/>
    <w:qFormat/>
    <w:rsid w:val="006B5D1A"/>
  </w:style>
  <w:style w:type="character" w:customStyle="1" w:styleId="NzovChar">
    <w:name w:val="Názov Char"/>
    <w:basedOn w:val="Predvolenpsmoodseku"/>
    <w:link w:val="Nzov"/>
    <w:rsid w:val="006B5D1A"/>
    <w:rPr>
      <w:rFonts w:ascii="Arial" w:eastAsia="Lucida Sans Unicode" w:hAnsi="Arial" w:cs="Tahoma"/>
      <w:sz w:val="28"/>
      <w:szCs w:val="28"/>
      <w:lang w:eastAsia="ar-SA"/>
    </w:rPr>
  </w:style>
  <w:style w:type="paragraph" w:styleId="Podtitul">
    <w:name w:val="Subtitle"/>
    <w:basedOn w:val="Nadpis"/>
    <w:next w:val="Zkladntext"/>
    <w:link w:val="PodtitulChar"/>
    <w:qFormat/>
    <w:rsid w:val="006B5D1A"/>
    <w:pPr>
      <w:jc w:val="center"/>
    </w:pPr>
    <w:rPr>
      <w:i/>
      <w:iCs/>
    </w:rPr>
  </w:style>
  <w:style w:type="character" w:customStyle="1" w:styleId="PodtitulChar">
    <w:name w:val="Podtitul Char"/>
    <w:basedOn w:val="Predvolenpsmoodseku"/>
    <w:link w:val="Podtitul"/>
    <w:rsid w:val="006B5D1A"/>
    <w:rPr>
      <w:rFonts w:ascii="Arial" w:eastAsia="Lucida Sans Unicode" w:hAnsi="Arial" w:cs="Tahoma"/>
      <w:i/>
      <w:iCs/>
      <w:sz w:val="28"/>
      <w:szCs w:val="28"/>
      <w:lang w:eastAsia="ar-SA"/>
    </w:rPr>
  </w:style>
  <w:style w:type="paragraph" w:customStyle="1" w:styleId="Obsahtabuky">
    <w:name w:val="Obsah tabuľky"/>
    <w:basedOn w:val="Zkladntext"/>
    <w:rsid w:val="006B5D1A"/>
    <w:pPr>
      <w:widowControl/>
      <w:suppressLineNumbers/>
      <w:jc w:val="both"/>
    </w:pPr>
    <w:rPr>
      <w:color w:val="FF0000"/>
      <w:sz w:val="24"/>
      <w:szCs w:val="24"/>
      <w:lang w:eastAsia="ar-SA"/>
    </w:rPr>
  </w:style>
  <w:style w:type="paragraph" w:customStyle="1" w:styleId="Nadpistabuky">
    <w:name w:val="Nadpis tabuľky"/>
    <w:basedOn w:val="Obsahtabuky"/>
    <w:rsid w:val="006B5D1A"/>
    <w:pPr>
      <w:jc w:val="center"/>
    </w:pPr>
    <w:rPr>
      <w:b/>
      <w:bCs/>
      <w:i/>
      <w:iCs/>
    </w:rPr>
  </w:style>
  <w:style w:type="paragraph" w:customStyle="1" w:styleId="Obsahrmca">
    <w:name w:val="Obsah rámca"/>
    <w:basedOn w:val="Zkladntext"/>
    <w:rsid w:val="006B5D1A"/>
    <w:pPr>
      <w:widowControl/>
      <w:jc w:val="both"/>
    </w:pPr>
    <w:rPr>
      <w:color w:val="FF0000"/>
      <w:sz w:val="24"/>
      <w:szCs w:val="24"/>
      <w:lang w:eastAsia="ar-SA"/>
    </w:rPr>
  </w:style>
  <w:style w:type="paragraph" w:customStyle="1" w:styleId="WW-Textbubliny">
    <w:name w:val="WW-Text bubliny"/>
    <w:basedOn w:val="Normlny"/>
    <w:rsid w:val="006B5D1A"/>
    <w:pPr>
      <w:suppressAutoHyphens/>
      <w:spacing w:after="0" w:line="240" w:lineRule="auto"/>
    </w:pPr>
    <w:rPr>
      <w:rFonts w:ascii="Tahoma" w:eastAsia="Times New Roman" w:hAnsi="Tahoma" w:cs="Tahoma"/>
      <w:sz w:val="16"/>
      <w:szCs w:val="16"/>
      <w:lang w:eastAsia="ar-SA"/>
    </w:rPr>
  </w:style>
  <w:style w:type="paragraph" w:customStyle="1" w:styleId="ZkladntextIMP">
    <w:name w:val="Základní text_IMP"/>
    <w:basedOn w:val="Normlny"/>
    <w:rsid w:val="006B5D1A"/>
    <w:pPr>
      <w:widowControl w:val="0"/>
      <w:suppressAutoHyphens/>
      <w:spacing w:after="0" w:line="228" w:lineRule="auto"/>
      <w:jc w:val="both"/>
    </w:pPr>
    <w:rPr>
      <w:rFonts w:ascii="Times New Roman" w:eastAsia="Times New Roman" w:hAnsi="Times New Roman" w:cs="Times New Roman"/>
      <w:sz w:val="24"/>
      <w:szCs w:val="24"/>
      <w:lang w:val="cs-CZ" w:eastAsia="ar-SA"/>
    </w:rPr>
  </w:style>
  <w:style w:type="paragraph" w:customStyle="1" w:styleId="WW-Zkladntext2">
    <w:name w:val="WW-Základný text 2"/>
    <w:basedOn w:val="Normlny"/>
    <w:rsid w:val="006B5D1A"/>
    <w:pPr>
      <w:suppressAutoHyphens/>
      <w:spacing w:after="0" w:line="240" w:lineRule="auto"/>
      <w:jc w:val="both"/>
    </w:pPr>
    <w:rPr>
      <w:rFonts w:ascii="Times New Roman" w:eastAsia="Times New Roman" w:hAnsi="Times New Roman" w:cs="Times New Roman"/>
      <w:color w:val="000000"/>
      <w:sz w:val="24"/>
      <w:szCs w:val="24"/>
      <w:lang w:eastAsia="ar-SA"/>
    </w:rPr>
  </w:style>
  <w:style w:type="paragraph" w:customStyle="1" w:styleId="Zarkazkladnhotextu21">
    <w:name w:val="Zarážka základného textu 21"/>
    <w:basedOn w:val="Normlny"/>
    <w:rsid w:val="006B5D1A"/>
    <w:pPr>
      <w:suppressAutoHyphens/>
      <w:spacing w:after="0" w:line="240" w:lineRule="auto"/>
      <w:ind w:left="360"/>
      <w:jc w:val="both"/>
    </w:pPr>
    <w:rPr>
      <w:rFonts w:ascii="Times New Roman" w:eastAsia="Times New Roman" w:hAnsi="Times New Roman" w:cs="Times New Roman"/>
      <w:sz w:val="20"/>
      <w:szCs w:val="24"/>
      <w:lang w:eastAsia="ar-SA"/>
    </w:rPr>
  </w:style>
  <w:style w:type="paragraph" w:customStyle="1" w:styleId="WW-Oznaitext">
    <w:name w:val="WW-Označiť text"/>
    <w:basedOn w:val="Normlny"/>
    <w:rsid w:val="006B5D1A"/>
    <w:pPr>
      <w:tabs>
        <w:tab w:val="left" w:pos="9000"/>
      </w:tabs>
      <w:suppressAutoHyphens/>
      <w:spacing w:after="0" w:line="240" w:lineRule="auto"/>
      <w:ind w:left="1080" w:right="72" w:hanging="900"/>
      <w:jc w:val="both"/>
    </w:pPr>
    <w:rPr>
      <w:rFonts w:ascii="Times New Roman" w:eastAsia="Times New Roman" w:hAnsi="Times New Roman" w:cs="Times New Roman"/>
      <w:sz w:val="24"/>
      <w:szCs w:val="24"/>
      <w:lang w:eastAsia="ar-SA"/>
    </w:rPr>
  </w:style>
  <w:style w:type="paragraph" w:customStyle="1" w:styleId="WW-Zarkazkladnhotextu2">
    <w:name w:val="WW-Zarážka základného textu 2"/>
    <w:basedOn w:val="Normlny"/>
    <w:rsid w:val="006B5D1A"/>
    <w:pPr>
      <w:suppressAutoHyphens/>
      <w:spacing w:after="0" w:line="240" w:lineRule="auto"/>
      <w:ind w:left="900" w:hanging="900"/>
      <w:jc w:val="both"/>
    </w:pPr>
    <w:rPr>
      <w:rFonts w:ascii="Times New Roman" w:eastAsia="Times New Roman" w:hAnsi="Times New Roman" w:cs="Times New Roman"/>
      <w:sz w:val="24"/>
      <w:szCs w:val="24"/>
      <w:lang w:eastAsia="ar-SA"/>
    </w:rPr>
  </w:style>
  <w:style w:type="paragraph" w:customStyle="1" w:styleId="WW-Zarkazkladnhotextu3">
    <w:name w:val="WW-Zarážka základného textu 3"/>
    <w:basedOn w:val="Normlny"/>
    <w:rsid w:val="006B5D1A"/>
    <w:pPr>
      <w:suppressAutoHyphens/>
      <w:spacing w:after="0" w:line="240" w:lineRule="auto"/>
      <w:ind w:firstLine="708"/>
      <w:jc w:val="both"/>
    </w:pPr>
    <w:rPr>
      <w:rFonts w:ascii="Times New Roman" w:eastAsia="Times New Roman" w:hAnsi="Times New Roman" w:cs="Times New Roman"/>
      <w:sz w:val="24"/>
      <w:szCs w:val="24"/>
      <w:lang w:eastAsia="ar-SA"/>
    </w:rPr>
  </w:style>
  <w:style w:type="paragraph" w:customStyle="1" w:styleId="WW-truktradokumentu">
    <w:name w:val="WW-Štruktúra dokumentu"/>
    <w:basedOn w:val="Normlny"/>
    <w:rsid w:val="006B5D1A"/>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WW-Textkomentra">
    <w:name w:val="WW-Text komentára"/>
    <w:basedOn w:val="Normlny"/>
    <w:rsid w:val="006B5D1A"/>
    <w:pPr>
      <w:suppressAutoHyphens/>
      <w:spacing w:after="0" w:line="240" w:lineRule="auto"/>
    </w:pPr>
    <w:rPr>
      <w:rFonts w:ascii="Times New Roman" w:eastAsia="Times New Roman" w:hAnsi="Times New Roman" w:cs="Times New Roman"/>
      <w:sz w:val="20"/>
      <w:szCs w:val="20"/>
      <w:lang w:eastAsia="ar-SA"/>
    </w:rPr>
  </w:style>
  <w:style w:type="paragraph" w:customStyle="1" w:styleId="WW-Predmetkomentra">
    <w:name w:val="WW-Predmet komentára"/>
    <w:basedOn w:val="WW-Textkomentra"/>
    <w:next w:val="WW-Textkomentra"/>
    <w:rsid w:val="006B5D1A"/>
    <w:rPr>
      <w:b/>
      <w:bCs/>
    </w:rPr>
  </w:style>
  <w:style w:type="paragraph" w:customStyle="1" w:styleId="Odsekzoznamu1">
    <w:name w:val="Odsek zoznamu1"/>
    <w:basedOn w:val="Normlny"/>
    <w:qFormat/>
    <w:rsid w:val="006B5D1A"/>
    <w:pPr>
      <w:suppressAutoHyphens/>
      <w:spacing w:after="0" w:line="240" w:lineRule="auto"/>
      <w:ind w:left="708"/>
    </w:pPr>
    <w:rPr>
      <w:rFonts w:ascii="Times New Roman" w:eastAsia="Times New Roman" w:hAnsi="Times New Roman" w:cs="Times New Roman"/>
      <w:sz w:val="24"/>
      <w:szCs w:val="24"/>
      <w:lang w:eastAsia="ar-SA"/>
    </w:rPr>
  </w:style>
  <w:style w:type="paragraph" w:styleId="Popis">
    <w:name w:val="caption"/>
    <w:basedOn w:val="Normlny"/>
    <w:next w:val="Normlny"/>
    <w:qFormat/>
    <w:rsid w:val="006B5D1A"/>
    <w:pPr>
      <w:suppressAutoHyphens/>
      <w:spacing w:before="120" w:after="120" w:line="240" w:lineRule="auto"/>
    </w:pPr>
    <w:rPr>
      <w:rFonts w:ascii="Times New Roman" w:eastAsia="Times New Roman" w:hAnsi="Times New Roman" w:cs="Times New Roman"/>
      <w:b/>
      <w:bCs/>
      <w:sz w:val="20"/>
      <w:szCs w:val="20"/>
      <w:lang w:eastAsia="ar-SA"/>
    </w:rPr>
  </w:style>
  <w:style w:type="character" w:customStyle="1" w:styleId="BezriadkovaniaChar">
    <w:name w:val="Bez riadkovania Char"/>
    <w:basedOn w:val="Predvolenpsmoodseku"/>
    <w:link w:val="Bezriadkovania"/>
    <w:uiPriority w:val="1"/>
    <w:rsid w:val="006B5D1A"/>
    <w:rPr>
      <w:rFonts w:eastAsiaTheme="minorEastAsia"/>
      <w:lang w:eastAsia="sk-SK"/>
    </w:rPr>
  </w:style>
  <w:style w:type="table" w:customStyle="1" w:styleId="Svetlzoznam1">
    <w:name w:val="Svetlý zoznam1"/>
    <w:basedOn w:val="Normlnatabuka"/>
    <w:uiPriority w:val="61"/>
    <w:rsid w:val="003A06C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ruktradokumentu">
    <w:name w:val="Document Map"/>
    <w:basedOn w:val="Normlny"/>
    <w:link w:val="truktradokumentuChar"/>
    <w:uiPriority w:val="99"/>
    <w:semiHidden/>
    <w:unhideWhenUsed/>
    <w:rsid w:val="003A06CF"/>
    <w:pPr>
      <w:spacing w:after="0" w:line="240" w:lineRule="auto"/>
    </w:pPr>
    <w:rPr>
      <w:rFonts w:ascii="Tahoma" w:eastAsiaTheme="minorHAnsi" w:hAnsi="Tahoma" w:cs="Tahoma"/>
      <w:noProof/>
      <w:sz w:val="16"/>
      <w:szCs w:val="16"/>
      <w:lang w:eastAsia="en-US"/>
    </w:rPr>
  </w:style>
  <w:style w:type="character" w:customStyle="1" w:styleId="truktradokumentuChar">
    <w:name w:val="Štruktúra dokumentu Char"/>
    <w:basedOn w:val="Predvolenpsmoodseku"/>
    <w:link w:val="truktradokumentu"/>
    <w:uiPriority w:val="99"/>
    <w:semiHidden/>
    <w:rsid w:val="003A06CF"/>
    <w:rPr>
      <w:rFonts w:ascii="Tahoma" w:hAnsi="Tahoma" w:cs="Tahoma"/>
      <w:noProof/>
      <w:sz w:val="16"/>
      <w:szCs w:val="16"/>
    </w:rPr>
  </w:style>
  <w:style w:type="character" w:styleId="Zvraznenie">
    <w:name w:val="Emphasis"/>
    <w:basedOn w:val="Predvolenpsmoodseku"/>
    <w:uiPriority w:val="20"/>
    <w:qFormat/>
    <w:rsid w:val="003A06CF"/>
    <w:rPr>
      <w:i/>
      <w:iCs/>
    </w:rPr>
  </w:style>
  <w:style w:type="numbering" w:customStyle="1" w:styleId="Bezzoznamu2">
    <w:name w:val="Bez zoznamu2"/>
    <w:next w:val="Bezzoznamu"/>
    <w:uiPriority w:val="99"/>
    <w:semiHidden/>
    <w:unhideWhenUsed/>
    <w:rsid w:val="0007033C"/>
  </w:style>
  <w:style w:type="numbering" w:customStyle="1" w:styleId="Bezzoznamu11">
    <w:name w:val="Bez zoznamu11"/>
    <w:next w:val="Bezzoznamu"/>
    <w:uiPriority w:val="99"/>
    <w:semiHidden/>
    <w:unhideWhenUsed/>
    <w:rsid w:val="0007033C"/>
  </w:style>
  <w:style w:type="table" w:customStyle="1" w:styleId="Mriekatabuky1">
    <w:name w:val="Mriežka tabuľky1"/>
    <w:basedOn w:val="Normlnatabuka"/>
    <w:next w:val="Mriekatabuky"/>
    <w:uiPriority w:val="59"/>
    <w:rsid w:val="0007033C"/>
    <w:pPr>
      <w:spacing w:after="0" w:line="240" w:lineRule="auto"/>
    </w:pPr>
    <w:rPr>
      <w:rFonts w:ascii="Calibri" w:eastAsia="Times New Roman" w:hAnsi="Calibri" w:cs="Times New Roman"/>
      <w:sz w:val="20"/>
      <w:szCs w:val="20"/>
      <w:lang w:eastAsia="sk-SK"/>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lnywebov">
    <w:name w:val="Normal (Web)"/>
    <w:basedOn w:val="Normlny"/>
    <w:uiPriority w:val="99"/>
    <w:semiHidden/>
    <w:unhideWhenUsed/>
    <w:rsid w:val="00162F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metre">
    <w:name w:val="Parametre"/>
    <w:basedOn w:val="Normlny"/>
    <w:rsid w:val="0082025F"/>
    <w:pPr>
      <w:numPr>
        <w:numId w:val="57"/>
      </w:numPr>
      <w:spacing w:after="0"/>
      <w:jc w:val="both"/>
    </w:pPr>
    <w:rPr>
      <w:rFonts w:ascii="Times New Roman" w:eastAsia="Times New Roman" w:hAnsi="Times New Roman" w:cs="Times New Roman"/>
      <w:b/>
      <w:sz w:val="18"/>
      <w:szCs w:val="18"/>
    </w:rPr>
  </w:style>
  <w:style w:type="paragraph" w:styleId="Obyajntext">
    <w:name w:val="Plain Text"/>
    <w:basedOn w:val="Normlny"/>
    <w:link w:val="ObyajntextChar"/>
    <w:uiPriority w:val="99"/>
    <w:unhideWhenUsed/>
    <w:rsid w:val="0082025F"/>
    <w:pPr>
      <w:spacing w:after="0"/>
    </w:pPr>
    <w:rPr>
      <w:rFonts w:ascii="Consolas" w:eastAsia="Calibri" w:hAnsi="Consolas" w:cs="Times New Roman"/>
      <w:b/>
      <w:sz w:val="21"/>
      <w:szCs w:val="21"/>
      <w:lang w:eastAsia="en-US"/>
    </w:rPr>
  </w:style>
  <w:style w:type="character" w:customStyle="1" w:styleId="ObyajntextChar">
    <w:name w:val="Obyčajný text Char"/>
    <w:basedOn w:val="Predvolenpsmoodseku"/>
    <w:link w:val="Obyajntext"/>
    <w:uiPriority w:val="99"/>
    <w:rsid w:val="0082025F"/>
    <w:rPr>
      <w:rFonts w:ascii="Consolas" w:eastAsia="Calibri" w:hAnsi="Consolas" w:cs="Times New Roman"/>
      <w:b/>
      <w:sz w:val="21"/>
      <w:szCs w:val="21"/>
    </w:rPr>
  </w:style>
  <w:style w:type="paragraph" w:customStyle="1" w:styleId="tl1">
    <w:name w:val="Štýl1"/>
    <w:basedOn w:val="Zkladntext"/>
    <w:link w:val="tl1Char"/>
    <w:qFormat/>
    <w:rsid w:val="0082025F"/>
    <w:pPr>
      <w:widowControl/>
      <w:suppressAutoHyphens w:val="0"/>
      <w:spacing w:line="276" w:lineRule="auto"/>
      <w:jc w:val="both"/>
    </w:pPr>
    <w:rPr>
      <w:b/>
      <w:sz w:val="18"/>
      <w:szCs w:val="18"/>
      <w:lang w:eastAsia="cs-CZ"/>
    </w:rPr>
  </w:style>
  <w:style w:type="character" w:customStyle="1" w:styleId="tl1Char">
    <w:name w:val="Štýl1 Char"/>
    <w:link w:val="tl1"/>
    <w:rsid w:val="0082025F"/>
    <w:rPr>
      <w:rFonts w:ascii="Times New Roman" w:eastAsia="Times New Roman" w:hAnsi="Times New Roman" w:cs="Times New Roman"/>
      <w:b/>
      <w:sz w:val="18"/>
      <w:szCs w:val="18"/>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32467842">
      <w:bodyDiv w:val="1"/>
      <w:marLeft w:val="0"/>
      <w:marRight w:val="0"/>
      <w:marTop w:val="0"/>
      <w:marBottom w:val="0"/>
      <w:divBdr>
        <w:top w:val="none" w:sz="0" w:space="0" w:color="auto"/>
        <w:left w:val="none" w:sz="0" w:space="0" w:color="auto"/>
        <w:bottom w:val="none" w:sz="0" w:space="0" w:color="auto"/>
        <w:right w:val="none" w:sz="0" w:space="0" w:color="auto"/>
      </w:divBdr>
    </w:div>
    <w:div w:id="370761417">
      <w:bodyDiv w:val="1"/>
      <w:marLeft w:val="0"/>
      <w:marRight w:val="0"/>
      <w:marTop w:val="0"/>
      <w:marBottom w:val="0"/>
      <w:divBdr>
        <w:top w:val="none" w:sz="0" w:space="0" w:color="auto"/>
        <w:left w:val="none" w:sz="0" w:space="0" w:color="auto"/>
        <w:bottom w:val="none" w:sz="0" w:space="0" w:color="auto"/>
        <w:right w:val="none" w:sz="0" w:space="0" w:color="auto"/>
      </w:divBdr>
    </w:div>
    <w:div w:id="379864972">
      <w:bodyDiv w:val="1"/>
      <w:marLeft w:val="0"/>
      <w:marRight w:val="0"/>
      <w:marTop w:val="0"/>
      <w:marBottom w:val="0"/>
      <w:divBdr>
        <w:top w:val="none" w:sz="0" w:space="0" w:color="auto"/>
        <w:left w:val="none" w:sz="0" w:space="0" w:color="auto"/>
        <w:bottom w:val="none" w:sz="0" w:space="0" w:color="auto"/>
        <w:right w:val="none" w:sz="0" w:space="0" w:color="auto"/>
      </w:divBdr>
    </w:div>
    <w:div w:id="965312083">
      <w:bodyDiv w:val="1"/>
      <w:marLeft w:val="0"/>
      <w:marRight w:val="0"/>
      <w:marTop w:val="0"/>
      <w:marBottom w:val="0"/>
      <w:divBdr>
        <w:top w:val="none" w:sz="0" w:space="0" w:color="auto"/>
        <w:left w:val="none" w:sz="0" w:space="0" w:color="auto"/>
        <w:bottom w:val="none" w:sz="0" w:space="0" w:color="auto"/>
        <w:right w:val="none" w:sz="0" w:space="0" w:color="auto"/>
      </w:divBdr>
    </w:div>
    <w:div w:id="1081949590">
      <w:bodyDiv w:val="1"/>
      <w:marLeft w:val="0"/>
      <w:marRight w:val="0"/>
      <w:marTop w:val="0"/>
      <w:marBottom w:val="0"/>
      <w:divBdr>
        <w:top w:val="none" w:sz="0" w:space="0" w:color="auto"/>
        <w:left w:val="none" w:sz="0" w:space="0" w:color="auto"/>
        <w:bottom w:val="none" w:sz="0" w:space="0" w:color="auto"/>
        <w:right w:val="none" w:sz="0" w:space="0" w:color="auto"/>
      </w:divBdr>
    </w:div>
    <w:div w:id="1113329180">
      <w:bodyDiv w:val="1"/>
      <w:marLeft w:val="0"/>
      <w:marRight w:val="0"/>
      <w:marTop w:val="0"/>
      <w:marBottom w:val="0"/>
      <w:divBdr>
        <w:top w:val="none" w:sz="0" w:space="0" w:color="auto"/>
        <w:left w:val="none" w:sz="0" w:space="0" w:color="auto"/>
        <w:bottom w:val="none" w:sz="0" w:space="0" w:color="auto"/>
        <w:right w:val="none" w:sz="0" w:space="0" w:color="auto"/>
      </w:divBdr>
    </w:div>
    <w:div w:id="1124079207">
      <w:bodyDiv w:val="1"/>
      <w:marLeft w:val="0"/>
      <w:marRight w:val="0"/>
      <w:marTop w:val="0"/>
      <w:marBottom w:val="0"/>
      <w:divBdr>
        <w:top w:val="none" w:sz="0" w:space="0" w:color="auto"/>
        <w:left w:val="none" w:sz="0" w:space="0" w:color="auto"/>
        <w:bottom w:val="none" w:sz="0" w:space="0" w:color="auto"/>
        <w:right w:val="none" w:sz="0" w:space="0" w:color="auto"/>
      </w:divBdr>
    </w:div>
    <w:div w:id="1324628524">
      <w:bodyDiv w:val="1"/>
      <w:marLeft w:val="0"/>
      <w:marRight w:val="0"/>
      <w:marTop w:val="0"/>
      <w:marBottom w:val="0"/>
      <w:divBdr>
        <w:top w:val="none" w:sz="0" w:space="0" w:color="auto"/>
        <w:left w:val="none" w:sz="0" w:space="0" w:color="auto"/>
        <w:bottom w:val="none" w:sz="0" w:space="0" w:color="auto"/>
        <w:right w:val="none" w:sz="0" w:space="0" w:color="auto"/>
      </w:divBdr>
    </w:div>
    <w:div w:id="2084527909">
      <w:bodyDiv w:val="1"/>
      <w:marLeft w:val="0"/>
      <w:marRight w:val="0"/>
      <w:marTop w:val="0"/>
      <w:marBottom w:val="0"/>
      <w:divBdr>
        <w:top w:val="none" w:sz="0" w:space="0" w:color="auto"/>
        <w:left w:val="none" w:sz="0" w:space="0" w:color="auto"/>
        <w:bottom w:val="none" w:sz="0" w:space="0" w:color="auto"/>
        <w:right w:val="none" w:sz="0" w:space="0" w:color="auto"/>
      </w:divBdr>
    </w:div>
    <w:div w:id="2095978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3.xml"/><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image" Target="media/image2.gif"/><Relationship Id="rId12" Type="http://schemas.openxmlformats.org/officeDocument/2006/relationships/chart" Target="charts/chart2.xm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oleObject" Target="embeddings/oleObject1.bin"/><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chart" Target="charts/chart4.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Pracovn__h_rok_programu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Pracovn__h_rok_programu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Pracovn__h_rok_programu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Pracovn__h_rok_programu_Microsoft_Office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k-SK"/>
  <c:clrMapOvr bg1="lt1" tx1="dk1" bg2="lt2" tx2="dk2" accent1="accent1" accent2="accent2" accent3="accent3" accent4="accent4" accent5="accent5" accent6="accent6" hlink="hlink" folHlink="folHlink"/>
  <c:chart>
    <c:title/>
    <c:plotArea>
      <c:layout/>
      <c:lineChart>
        <c:grouping val="standard"/>
        <c:ser>
          <c:idx val="0"/>
          <c:order val="0"/>
          <c:tx>
            <c:strRef>
              <c:f>Hárok1!$B$2</c:f>
              <c:strCache>
                <c:ptCount val="1"/>
                <c:pt idx="0">
                  <c:v>Počet obyvateľov</c:v>
                </c:pt>
              </c:strCache>
            </c:strRef>
          </c:tx>
          <c:marker>
            <c:symbol val="none"/>
          </c:marker>
          <c:cat>
            <c:numRef>
              <c:f>Hárok1!$A$3:$A$10</c:f>
              <c:numCache>
                <c:formatCode>General</c:formatCode>
                <c:ptCount val="8"/>
                <c:pt idx="0">
                  <c:v>2007</c:v>
                </c:pt>
                <c:pt idx="1">
                  <c:v>2008</c:v>
                </c:pt>
                <c:pt idx="2">
                  <c:v>2009</c:v>
                </c:pt>
                <c:pt idx="3">
                  <c:v>2010</c:v>
                </c:pt>
                <c:pt idx="4">
                  <c:v>2011</c:v>
                </c:pt>
                <c:pt idx="5">
                  <c:v>2012</c:v>
                </c:pt>
                <c:pt idx="6">
                  <c:v>2013</c:v>
                </c:pt>
                <c:pt idx="7">
                  <c:v>2014</c:v>
                </c:pt>
              </c:numCache>
            </c:numRef>
          </c:cat>
          <c:val>
            <c:numRef>
              <c:f>Hárok1!$B$3:$B$10</c:f>
              <c:numCache>
                <c:formatCode>General</c:formatCode>
                <c:ptCount val="8"/>
                <c:pt idx="0">
                  <c:v>2332</c:v>
                </c:pt>
                <c:pt idx="1">
                  <c:v>2340</c:v>
                </c:pt>
                <c:pt idx="2">
                  <c:v>2359</c:v>
                </c:pt>
                <c:pt idx="3">
                  <c:v>2394</c:v>
                </c:pt>
                <c:pt idx="4">
                  <c:v>2372</c:v>
                </c:pt>
                <c:pt idx="5">
                  <c:v>2394</c:v>
                </c:pt>
                <c:pt idx="6">
                  <c:v>2403</c:v>
                </c:pt>
                <c:pt idx="7">
                  <c:v>2425</c:v>
                </c:pt>
              </c:numCache>
            </c:numRef>
          </c:val>
        </c:ser>
        <c:marker val="1"/>
        <c:axId val="97136000"/>
        <c:axId val="97408128"/>
      </c:lineChart>
      <c:catAx>
        <c:axId val="97136000"/>
        <c:scaling>
          <c:orientation val="minMax"/>
        </c:scaling>
        <c:axPos val="b"/>
        <c:numFmt formatCode="General" sourceLinked="1"/>
        <c:tickLblPos val="nextTo"/>
        <c:crossAx val="97408128"/>
        <c:crosses val="autoZero"/>
        <c:auto val="1"/>
        <c:lblAlgn val="ctr"/>
        <c:lblOffset val="100"/>
      </c:catAx>
      <c:valAx>
        <c:axId val="97408128"/>
        <c:scaling>
          <c:orientation val="minMax"/>
        </c:scaling>
        <c:axPos val="l"/>
        <c:majorGridlines/>
        <c:numFmt formatCode="General" sourceLinked="1"/>
        <c:tickLblPos val="nextTo"/>
        <c:crossAx val="97136000"/>
        <c:crosses val="autoZero"/>
        <c:crossBetween val="between"/>
      </c:valAx>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sk-SK"/>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Hárok1!$B$3</c:f>
              <c:strCache>
                <c:ptCount val="1"/>
                <c:pt idx="0">
                  <c:v>Schválený rozpočet</c:v>
                </c:pt>
              </c:strCache>
            </c:strRef>
          </c:tx>
          <c:cat>
            <c:strRef>
              <c:f>Hárok1!$A$4:$A$5</c:f>
              <c:strCache>
                <c:ptCount val="2"/>
                <c:pt idx="0">
                  <c:v>Príjmy</c:v>
                </c:pt>
                <c:pt idx="1">
                  <c:v>Výdavky</c:v>
                </c:pt>
              </c:strCache>
            </c:strRef>
          </c:cat>
          <c:val>
            <c:numRef>
              <c:f>Hárok1!$B$4:$B$5</c:f>
              <c:numCache>
                <c:formatCode>#,##0</c:formatCode>
                <c:ptCount val="2"/>
                <c:pt idx="0">
                  <c:v>1347837</c:v>
                </c:pt>
                <c:pt idx="1">
                  <c:v>1347837</c:v>
                </c:pt>
              </c:numCache>
            </c:numRef>
          </c:val>
        </c:ser>
        <c:ser>
          <c:idx val="1"/>
          <c:order val="1"/>
          <c:tx>
            <c:strRef>
              <c:f>Hárok1!$C$3</c:f>
              <c:strCache>
                <c:ptCount val="1"/>
                <c:pt idx="0">
                  <c:v>Rozpočet po zmenách</c:v>
                </c:pt>
              </c:strCache>
            </c:strRef>
          </c:tx>
          <c:cat>
            <c:strRef>
              <c:f>Hárok1!$A$4:$A$5</c:f>
              <c:strCache>
                <c:ptCount val="2"/>
                <c:pt idx="0">
                  <c:v>Príjmy</c:v>
                </c:pt>
                <c:pt idx="1">
                  <c:v>Výdavky</c:v>
                </c:pt>
              </c:strCache>
            </c:strRef>
          </c:cat>
          <c:val>
            <c:numRef>
              <c:f>Hárok1!$C$4:$C$5</c:f>
              <c:numCache>
                <c:formatCode>#,##0</c:formatCode>
                <c:ptCount val="2"/>
                <c:pt idx="0">
                  <c:v>1297662</c:v>
                </c:pt>
                <c:pt idx="1">
                  <c:v>1313887</c:v>
                </c:pt>
              </c:numCache>
            </c:numRef>
          </c:val>
        </c:ser>
        <c:ser>
          <c:idx val="2"/>
          <c:order val="2"/>
          <c:tx>
            <c:strRef>
              <c:f>Hárok1!$D$3</c:f>
              <c:strCache>
                <c:ptCount val="1"/>
                <c:pt idx="0">
                  <c:v>Skutočnosť</c:v>
                </c:pt>
              </c:strCache>
            </c:strRef>
          </c:tx>
          <c:cat>
            <c:strRef>
              <c:f>Hárok1!$A$4:$A$5</c:f>
              <c:strCache>
                <c:ptCount val="2"/>
                <c:pt idx="0">
                  <c:v>Príjmy</c:v>
                </c:pt>
                <c:pt idx="1">
                  <c:v>Výdavky</c:v>
                </c:pt>
              </c:strCache>
            </c:strRef>
          </c:cat>
          <c:val>
            <c:numRef>
              <c:f>Hárok1!$D$4:$D$5</c:f>
              <c:numCache>
                <c:formatCode>#,##0</c:formatCode>
                <c:ptCount val="2"/>
                <c:pt idx="0">
                  <c:v>1417235</c:v>
                </c:pt>
                <c:pt idx="1">
                  <c:v>1357643</c:v>
                </c:pt>
              </c:numCache>
            </c:numRef>
          </c:val>
        </c:ser>
        <c:shape val="cylinder"/>
        <c:axId val="97442432"/>
        <c:axId val="97452416"/>
        <c:axId val="0"/>
      </c:bar3DChart>
      <c:catAx>
        <c:axId val="97442432"/>
        <c:scaling>
          <c:orientation val="minMax"/>
        </c:scaling>
        <c:axPos val="b"/>
        <c:tickLblPos val="nextTo"/>
        <c:crossAx val="97452416"/>
        <c:crosses val="autoZero"/>
        <c:auto val="1"/>
        <c:lblAlgn val="ctr"/>
        <c:lblOffset val="100"/>
      </c:catAx>
      <c:valAx>
        <c:axId val="97452416"/>
        <c:scaling>
          <c:orientation val="minMax"/>
        </c:scaling>
        <c:axPos val="l"/>
        <c:majorGridlines/>
        <c:numFmt formatCode="#,##0" sourceLinked="1"/>
        <c:tickLblPos val="nextTo"/>
        <c:crossAx val="97442432"/>
        <c:crosses val="autoZero"/>
        <c:crossBetween val="between"/>
      </c:valAx>
    </c:plotArea>
    <c:legend>
      <c:legendPos val="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sk-SK"/>
  <c:clrMapOvr bg1="lt1" tx1="dk1" bg2="lt2" tx2="dk2" accent1="accent1" accent2="accent2" accent3="accent3" accent4="accent4" accent5="accent5" accent6="accent6" hlink="hlink" folHlink="folHlink"/>
  <c:chart>
    <c:title>
      <c:tx>
        <c:rich>
          <a:bodyPr/>
          <a:lstStyle/>
          <a:p>
            <a:pPr>
              <a:defRPr/>
            </a:pPr>
            <a:r>
              <a:rPr lang="en-US"/>
              <a:t>Podiel skutočného plnenia jednotlivých druhov príjmov na celkovom príj</a:t>
            </a:r>
            <a:r>
              <a:rPr lang="sk-SK"/>
              <a:t>me</a:t>
            </a:r>
            <a:r>
              <a:rPr lang="en-US"/>
              <a:t> rozpočtu obce</a:t>
            </a:r>
          </a:p>
        </c:rich>
      </c:tx>
    </c:title>
    <c:view3D>
      <c:rotX val="30"/>
      <c:perspective val="30"/>
    </c:view3D>
    <c:plotArea>
      <c:layout/>
      <c:pie3DChart>
        <c:varyColors val="1"/>
        <c:ser>
          <c:idx val="0"/>
          <c:order val="0"/>
          <c:tx>
            <c:strRef>
              <c:f>Hárok1!$B$1</c:f>
              <c:strCache>
                <c:ptCount val="1"/>
                <c:pt idx="0">
                  <c:v>Podiel skutočného plnenia jednotlivých druhov príjmov na celkovom príjem rozpočtu obce</c:v>
                </c:pt>
              </c:strCache>
            </c:strRef>
          </c:tx>
          <c:explosion val="25"/>
          <c:cat>
            <c:strRef>
              <c:f>Hárok1!$A$2:$A$7</c:f>
              <c:strCache>
                <c:ptCount val="6"/>
                <c:pt idx="0">
                  <c:v>podielové dane</c:v>
                </c:pt>
                <c:pt idx="1">
                  <c:v>daňové bežné</c:v>
                </c:pt>
                <c:pt idx="2">
                  <c:v>nedaňové bežné</c:v>
                </c:pt>
                <c:pt idx="3">
                  <c:v>granty a transfery bežné</c:v>
                </c:pt>
                <c:pt idx="4">
                  <c:v>kapitálové bežné</c:v>
                </c:pt>
                <c:pt idx="5">
                  <c:v>finančné operácie bežné</c:v>
                </c:pt>
              </c:strCache>
            </c:strRef>
          </c:cat>
          <c:val>
            <c:numRef>
              <c:f>Hárok1!$B$2:$B$7</c:f>
              <c:numCache>
                <c:formatCode>General</c:formatCode>
                <c:ptCount val="6"/>
                <c:pt idx="0">
                  <c:v>42.33</c:v>
                </c:pt>
                <c:pt idx="1">
                  <c:v>4.3499999999999996</c:v>
                </c:pt>
                <c:pt idx="2">
                  <c:v>6.87</c:v>
                </c:pt>
                <c:pt idx="3">
                  <c:v>42.97</c:v>
                </c:pt>
                <c:pt idx="4">
                  <c:v>3</c:v>
                </c:pt>
                <c:pt idx="5">
                  <c:v>1</c:v>
                </c:pt>
              </c:numCache>
            </c:numRef>
          </c:val>
        </c:ser>
        <c:dLbls>
          <c:showPercent val="1"/>
        </c:dLbls>
      </c:pie3DChart>
    </c:plotArea>
    <c:legend>
      <c:legendPos val="t"/>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sk-SK"/>
  <c:clrMapOvr bg1="lt1" tx1="dk1" bg2="lt2" tx2="dk2" accent1="accent1" accent2="accent2" accent3="accent3" accent4="accent4" accent5="accent5" accent6="accent6" hlink="hlink" folHlink="folHlink"/>
  <c:chart>
    <c:title/>
    <c:view3D>
      <c:rotX val="30"/>
      <c:perspective val="30"/>
    </c:view3D>
    <c:plotArea>
      <c:layout/>
      <c:pie3DChart>
        <c:varyColors val="1"/>
        <c:ser>
          <c:idx val="0"/>
          <c:order val="0"/>
          <c:tx>
            <c:strRef>
              <c:f>Hárok1!$B$1</c:f>
              <c:strCache>
                <c:ptCount val="1"/>
                <c:pt idx="0">
                  <c:v>Podiel čerpania skutočných výdavkov podľa programového rozpočtu</c:v>
                </c:pt>
              </c:strCache>
            </c:strRef>
          </c:tx>
          <c:explosion val="25"/>
          <c:cat>
            <c:strRef>
              <c:f>Hárok1!$A$2:$A$16</c:f>
              <c:strCache>
                <c:ptCount val="15"/>
                <c:pt idx="0">
                  <c:v>Plánovanie, manažment a kontrola</c:v>
                </c:pt>
                <c:pt idx="1">
                  <c:v>Propagácia a marketing</c:v>
                </c:pt>
                <c:pt idx="2">
                  <c:v>Interné služby obce</c:v>
                </c:pt>
                <c:pt idx="3">
                  <c:v>Služby občanom</c:v>
                </c:pt>
                <c:pt idx="4">
                  <c:v>Bezpečnosť, právo a poriadok</c:v>
                </c:pt>
                <c:pt idx="5">
                  <c:v>Odpadové hospodárstvo</c:v>
                </c:pt>
                <c:pt idx="6">
                  <c:v>Pozemné komunikácie</c:v>
                </c:pt>
                <c:pt idx="7">
                  <c:v>Vzdelávanie</c:v>
                </c:pt>
                <c:pt idx="8">
                  <c:v>Kultúra</c:v>
                </c:pt>
                <c:pt idx="9">
                  <c:v>Šport</c:v>
                </c:pt>
                <c:pt idx="10">
                  <c:v>Prostredie pre život</c:v>
                </c:pt>
                <c:pt idx="11">
                  <c:v>Bývanie</c:v>
                </c:pt>
                <c:pt idx="12">
                  <c:v>Sociálne služby</c:v>
                </c:pt>
                <c:pt idx="13">
                  <c:v>Podporná činnosť</c:v>
                </c:pt>
                <c:pt idx="14">
                  <c:v>Finančné operácie</c:v>
                </c:pt>
              </c:strCache>
            </c:strRef>
          </c:cat>
          <c:val>
            <c:numRef>
              <c:f>Hárok1!$B$2:$B$16</c:f>
              <c:numCache>
                <c:formatCode>0.00</c:formatCode>
                <c:ptCount val="15"/>
                <c:pt idx="0">
                  <c:v>4097.7</c:v>
                </c:pt>
                <c:pt idx="1">
                  <c:v>17672.38</c:v>
                </c:pt>
                <c:pt idx="2">
                  <c:v>257910.11000000004</c:v>
                </c:pt>
                <c:pt idx="3">
                  <c:v>15852.73000000001</c:v>
                </c:pt>
                <c:pt idx="4">
                  <c:v>16533.580000000005</c:v>
                </c:pt>
                <c:pt idx="5">
                  <c:v>64610.450000000012</c:v>
                </c:pt>
                <c:pt idx="6">
                  <c:v>2522.9100000000012</c:v>
                </c:pt>
                <c:pt idx="7">
                  <c:v>743498.71</c:v>
                </c:pt>
                <c:pt idx="8">
                  <c:v>6496.59</c:v>
                </c:pt>
                <c:pt idx="9">
                  <c:v>10910</c:v>
                </c:pt>
                <c:pt idx="10">
                  <c:v>13470.7</c:v>
                </c:pt>
                <c:pt idx="11">
                  <c:v>6455.96</c:v>
                </c:pt>
                <c:pt idx="12">
                  <c:v>24672.51</c:v>
                </c:pt>
                <c:pt idx="13">
                  <c:v>152781.97</c:v>
                </c:pt>
                <c:pt idx="14">
                  <c:v>20156.240000000005</c:v>
                </c:pt>
              </c:numCache>
            </c:numRef>
          </c:val>
        </c:ser>
        <c:dLbls>
          <c:showPercent val="1"/>
        </c:dLbls>
      </c:pie3DChart>
    </c:plotArea>
    <c:legend>
      <c:legendPos val="t"/>
    </c:legend>
    <c:plotVisOnly val="1"/>
    <c:dispBlanksAs val="zero"/>
  </c:chart>
  <c:externalData r:id="rId2"/>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AA04A-484C-4858-BB0D-C74F4A75E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120</Pages>
  <Words>30625</Words>
  <Characters>174568</Characters>
  <Application>Microsoft Office Word</Application>
  <DocSecurity>0</DocSecurity>
  <Lines>1454</Lines>
  <Paragraphs>409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204784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obec</dc:creator>
  <cp:lastModifiedBy>obec</cp:lastModifiedBy>
  <cp:revision>15</cp:revision>
  <cp:lastPrinted>2015-12-15T11:01:00Z</cp:lastPrinted>
  <dcterms:created xsi:type="dcterms:W3CDTF">2015-12-01T07:22:00Z</dcterms:created>
  <dcterms:modified xsi:type="dcterms:W3CDTF">2015-12-15T11:02:00Z</dcterms:modified>
</cp:coreProperties>
</file>