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1" w:rsidRDefault="00477121" w:rsidP="004771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243840</wp:posOffset>
            </wp:positionV>
            <wp:extent cx="546100" cy="624205"/>
            <wp:effectExtent l="0" t="0" r="6350" b="4445"/>
            <wp:wrapNone/>
            <wp:docPr id="1" name="Obrázok 1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121" w:rsidRDefault="00477121" w:rsidP="00477121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 Spišské Bystré</w:t>
      </w:r>
    </w:p>
    <w:p w:rsidR="00477121" w:rsidRDefault="00477121" w:rsidP="00477121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Michalská 394, 059 18 Spišské Bystré</w:t>
      </w:r>
    </w:p>
    <w:p w:rsidR="00010815" w:rsidRDefault="00477121" w:rsidP="00477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7121" w:rsidRDefault="00477121" w:rsidP="00477121"/>
    <w:p w:rsidR="00477121" w:rsidRDefault="00477121" w:rsidP="00477121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Materiál na rokovanie 10. zasadnutia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Obecného zastupiteľstva v  Spišskom Bystrom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04.09.2015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 bodu  číslo: 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Názov materiálu:  </w:t>
      </w:r>
      <w:r>
        <w:rPr>
          <w:rFonts w:ascii="Times New Roman" w:hAnsi="Times New Roman" w:cs="Times New Roman"/>
          <w:b/>
          <w:sz w:val="24"/>
          <w:szCs w:val="24"/>
        </w:rPr>
        <w:t xml:space="preserve">NÁVHR NA PREDAJ NEHNUTEĽNOSTI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v zmysle § 9a ods. 1 písm. c) zákona č. 138/1991 Zb. o majetku obcí v znení neskorších predpisov a to pozemku KN „C“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parc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 č.</w:t>
      </w:r>
      <w:r>
        <w:rPr>
          <w:rFonts w:ascii="Times New Roman" w:hAnsi="Times New Roman" w:cs="Times New Roman"/>
          <w:sz w:val="24"/>
          <w:szCs w:val="24"/>
        </w:rPr>
        <w:t xml:space="preserve"> 1215/110 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477121" w:rsidRDefault="00477121" w:rsidP="0047712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7121" w:rsidRDefault="00477121" w:rsidP="00477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Predkladateľ</w:t>
      </w:r>
      <w:r>
        <w:rPr>
          <w:rFonts w:ascii="Times New Roman" w:hAnsi="Times New Roman" w:cs="Times New Roman"/>
          <w:sz w:val="24"/>
          <w:szCs w:val="24"/>
        </w:rPr>
        <w:t xml:space="preserve">: Mgr.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Luha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obce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Spracovateľ</w:t>
      </w:r>
      <w:r>
        <w:rPr>
          <w:rFonts w:ascii="Times New Roman" w:hAnsi="Times New Roman" w:cs="Times New Roman"/>
          <w:sz w:val="24"/>
          <w:szCs w:val="24"/>
        </w:rPr>
        <w:t>:   Ing. Kristína Horáková, prednostka obecného úradu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Obsah materiálu</w:t>
      </w:r>
      <w:r>
        <w:rPr>
          <w:rFonts w:ascii="Times New Roman" w:hAnsi="Times New Roman" w:cs="Times New Roman"/>
          <w:sz w:val="24"/>
          <w:szCs w:val="24"/>
        </w:rPr>
        <w:t>: 1. Dôvodová správa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2. Návrh na uznesenie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Spišskom Bystrom  dňa 21.08.2015</w:t>
      </w: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 Dôvodová správa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14.08.2015 podala Ivana Šestáková, Moyzesova 2808/12, 058 01  Poprad na Obec Spišské Bystré žiadosť o odkúpenie pozemku reg. KN „C“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1215/110 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Spišské Bystré o výmere 652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druh pozemku – trvalé trávne porasty, ktorý je vo vlastníctve Obce Spišské Bystré, zapísaný na LV 1. </w:t>
      </w:r>
    </w:p>
    <w:p w:rsidR="00477121" w:rsidRDefault="00477121" w:rsidP="00477121">
      <w:pPr>
        <w:pStyle w:val="Zkladntext"/>
        <w:suppressLineNumbers/>
        <w:jc w:val="both"/>
        <w:rPr>
          <w:sz w:val="24"/>
          <w:szCs w:val="24"/>
        </w:rPr>
      </w:pPr>
    </w:p>
    <w:p w:rsidR="00477121" w:rsidRDefault="00477121" w:rsidP="00477121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20.08.2015 podal Ján Alžbetkin, Školská 559/32, 059 18  Spišské Bystré  na Obec Spišské Bystré žiadosť o odkúpenie pozemkov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1215/110 a 1215/119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Spišské Bystré. Pozemok reg. KN „C“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1215/119  je o výmere 572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druh pozemku – trvalé trávne porasty, zapísaný na LV 1. </w:t>
      </w: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sa o pozemky vytvorené v rámci individuálnej bytovej výstavby Kamence a podľa platného územného plánu obce sú určené na výstavbu rodinného domu.</w:t>
      </w: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 vlastníctva majetku obce sa musí vykonať v súlade  s ustanoveniami § 9a zákona           č. 138/1991 Zb. o majetku obcí v znení neskorších predpisov, v danom prípade postupujeme podľa § 9a ods. 1 písm. c) tohto zákona – priamy predaj najmenej za cenu vo výške všeobecnej hodnoty majetku stanovenej podľa osobitného predpisu.  V zmysle § 9 ods. 2 písm. a) obecné zastupiteľstvo schvaľuje spôsob prevodu vlastníctva nehnuteľného majetku obce a v zmysle § 9 ods. 2 písm. c) obecné zastupiteľstvo schvaľuje prevody vlastníctva nehnuteľného majetku obce, ak sa realizujú priamym predajom.</w:t>
      </w: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9a ods. 5 zákona o majetku obcí bol zámer priameho predaja majetku vrátane lehoty na doručenie cenových ponúk zverejnený na úradnej tabuli a na internetovej stránke obce dňa 20.08.2015. </w:t>
      </w: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121" w:rsidRDefault="00477121" w:rsidP="0047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  Návrh na uznesenia:</w:t>
      </w:r>
    </w:p>
    <w:p w:rsidR="00477121" w:rsidRDefault="00477121" w:rsidP="004771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Obecné zastupiteľstvo  v Spišskom  Bystrom 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 ods. 2 písm. a) zákona č. 138/1991 Zb. o majetku obcí v znení neskorších predpisov  </w:t>
      </w:r>
      <w:r>
        <w:rPr>
          <w:rFonts w:ascii="Times New Roman" w:hAnsi="Times New Roman" w:cs="Times New Roman"/>
          <w:i/>
          <w:sz w:val="24"/>
          <w:szCs w:val="24"/>
        </w:rPr>
        <w:t>spôsob prevodu</w:t>
      </w:r>
      <w:r>
        <w:rPr>
          <w:rFonts w:ascii="Times New Roman" w:hAnsi="Times New Roman" w:cs="Times New Roman"/>
          <w:sz w:val="24"/>
          <w:szCs w:val="24"/>
        </w:rPr>
        <w:t xml:space="preserve">   nehnuteľnosti – pozemku KN „C“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1215/110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 výmere 652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 to priamym predajom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 ods. 2 písm. c) zákona č. 138/1991 Zb. o majetku obcí v znení neskorších predpisov predaj pozemku KN „C“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1215/110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 výmere 652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vo vlastníctve Obce Spišské Bystré 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žiadateľke/-ovi – ...........................................................................................................................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cenu   .................. eur/m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spolu za cenu  ................. eur  za účelom výstavby rodinného domu.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 v Spišskom  Bystrom 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 ods. 2 písm. a) zákona č. 138/1991 Zb. o majetku obcí v znení neskorších predpisov  </w:t>
      </w:r>
      <w:r>
        <w:rPr>
          <w:rFonts w:ascii="Times New Roman" w:hAnsi="Times New Roman" w:cs="Times New Roman"/>
          <w:i/>
          <w:sz w:val="24"/>
          <w:szCs w:val="24"/>
        </w:rPr>
        <w:t>spôsob prevodu</w:t>
      </w:r>
      <w:r>
        <w:rPr>
          <w:rFonts w:ascii="Times New Roman" w:hAnsi="Times New Roman" w:cs="Times New Roman"/>
          <w:sz w:val="24"/>
          <w:szCs w:val="24"/>
        </w:rPr>
        <w:t xml:space="preserve">   nehnuteľnosti – pozemku KN „C“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1215/119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 výmere 572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> to priamym predajom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 ods. 2 písm. c) zákona č. 138/1991 Zb. o majetku obcí v znení neskorších predpisov predaj pozemku KN „C“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1215/119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 výmere 572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vo vlastníctve Obce Spišské Bystré 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žiadateľke/-ovi – ...........................................................................................................................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cenu   .................. eur/m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spolu za cenu  ................. eur  za účelom výstavby rodinného domu.</w:t>
      </w:r>
    </w:p>
    <w:p w:rsidR="00477121" w:rsidRDefault="00477121" w:rsidP="004771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77121" w:rsidRDefault="00477121" w:rsidP="00477121">
      <w:bookmarkStart w:id="0" w:name="_GoBack"/>
      <w:bookmarkEnd w:id="0"/>
    </w:p>
    <w:sectPr w:rsidR="0047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21"/>
    <w:rsid w:val="00010815"/>
    <w:rsid w:val="004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12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7121"/>
    <w:pPr>
      <w:spacing w:after="0" w:line="240" w:lineRule="auto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77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47712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12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7121"/>
    <w:pPr>
      <w:spacing w:after="0" w:line="240" w:lineRule="auto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77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47712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2015-08-24T08:49:00Z</dcterms:created>
  <dcterms:modified xsi:type="dcterms:W3CDTF">2015-08-24T08:51:00Z</dcterms:modified>
</cp:coreProperties>
</file>